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B7" w:rsidRPr="00A40B72" w:rsidRDefault="007F6F83" w:rsidP="003A071E">
      <w:pPr>
        <w:spacing w:line="276" w:lineRule="auto"/>
        <w:rPr>
          <w:rFonts w:eastAsia="Calibri"/>
          <w:b/>
          <w:bCs/>
          <w:color w:val="0070C1"/>
          <w:lang w:eastAsia="en-US"/>
        </w:rPr>
      </w:pPr>
      <w:r w:rsidRPr="00A40B72">
        <w:rPr>
          <w:rFonts w:eastAsia="Calibri"/>
          <w:b/>
          <w:color w:val="000000"/>
          <w:lang w:eastAsia="en-US"/>
        </w:rPr>
        <w:t>PPK2018/</w:t>
      </w:r>
      <w:r w:rsidR="007017B7" w:rsidRPr="00A40B72">
        <w:rPr>
          <w:rFonts w:eastAsia="Calibri"/>
          <w:b/>
          <w:color w:val="000000"/>
          <w:lang w:eastAsia="en-US"/>
        </w:rPr>
        <w:t>ZAU</w:t>
      </w:r>
      <w:r w:rsidR="007017B7" w:rsidRPr="00A40B72">
        <w:rPr>
          <w:rFonts w:eastAsia="Calibri"/>
          <w:b/>
          <w:bCs/>
          <w:color w:val="0070C1"/>
          <w:lang w:eastAsia="en-US"/>
        </w:rPr>
        <w:t>WAŻ</w:t>
      </w:r>
      <w:r w:rsidR="007017B7" w:rsidRPr="00A40B72">
        <w:rPr>
          <w:rFonts w:eastAsia="Calibri"/>
          <w:b/>
          <w:color w:val="000000"/>
          <w:lang w:eastAsia="en-US"/>
        </w:rPr>
        <w:t>AL</w:t>
      </w:r>
      <w:r w:rsidR="007017B7" w:rsidRPr="00A40B72">
        <w:rPr>
          <w:rFonts w:eastAsia="Calibri"/>
          <w:b/>
          <w:bCs/>
          <w:color w:val="0070C1"/>
          <w:lang w:eastAsia="en-US"/>
        </w:rPr>
        <w:t>NE</w:t>
      </w:r>
    </w:p>
    <w:p w:rsidR="000A054D" w:rsidRPr="00764047" w:rsidRDefault="00153DA8" w:rsidP="003A071E">
      <w:pPr>
        <w:spacing w:line="276" w:lineRule="auto"/>
      </w:pPr>
    </w:p>
    <w:p w:rsidR="007017B7" w:rsidRPr="00FD5BF0" w:rsidRDefault="00BE0CF9" w:rsidP="003A071E">
      <w:pPr>
        <w:spacing w:line="276" w:lineRule="auto"/>
        <w:rPr>
          <w:b/>
        </w:rPr>
      </w:pPr>
      <w:r w:rsidRPr="00764047">
        <w:rPr>
          <w:b/>
        </w:rPr>
        <w:t>RAPORT Z REALIZACJI PPK2018</w:t>
      </w:r>
    </w:p>
    <w:p w:rsidR="007017B7" w:rsidRPr="00FD5BF0" w:rsidRDefault="00CC2A1F" w:rsidP="003A071E">
      <w:pPr>
        <w:spacing w:line="276" w:lineRule="auto"/>
        <w:rPr>
          <w:b/>
        </w:rPr>
      </w:pPr>
      <w:r>
        <w:rPr>
          <w:b/>
        </w:rPr>
        <w:t>ZA DRUGI</w:t>
      </w:r>
      <w:r w:rsidR="005A71E8" w:rsidRPr="00FD5BF0">
        <w:rPr>
          <w:b/>
        </w:rPr>
        <w:t xml:space="preserve"> </w:t>
      </w:r>
      <w:r w:rsidR="00371D3D" w:rsidRPr="00FD5BF0">
        <w:rPr>
          <w:b/>
        </w:rPr>
        <w:t>TRYMESTR 2020</w:t>
      </w:r>
      <w:r w:rsidR="00BE0CF9" w:rsidRPr="00FD5BF0">
        <w:rPr>
          <w:b/>
        </w:rPr>
        <w:t xml:space="preserve"> R.</w:t>
      </w:r>
    </w:p>
    <w:p w:rsidR="00DA06D6" w:rsidRPr="00764047" w:rsidRDefault="00DA06D6" w:rsidP="003A071E">
      <w:pPr>
        <w:spacing w:line="276" w:lineRule="auto"/>
      </w:pPr>
    </w:p>
    <w:p w:rsidR="00304239" w:rsidRPr="00764047" w:rsidRDefault="00304239" w:rsidP="003A071E">
      <w:pPr>
        <w:pStyle w:val="Akapitzlist"/>
        <w:numPr>
          <w:ilvl w:val="0"/>
          <w:numId w:val="17"/>
        </w:numPr>
        <w:spacing w:line="276" w:lineRule="auto"/>
        <w:rPr>
          <w:b/>
        </w:rPr>
      </w:pPr>
      <w:r w:rsidRPr="00764047">
        <w:rPr>
          <w:b/>
        </w:rPr>
        <w:t xml:space="preserve">Program Wydarzeń Kluczowych </w:t>
      </w:r>
    </w:p>
    <w:p w:rsidR="00371D3D" w:rsidRDefault="00371D3D" w:rsidP="003A071E">
      <w:pPr>
        <w:spacing w:line="276" w:lineRule="auto"/>
        <w:contextualSpacing/>
      </w:pPr>
    </w:p>
    <w:p w:rsidR="00CC2A1F" w:rsidRDefault="00304239" w:rsidP="00153DA8">
      <w:pPr>
        <w:pStyle w:val="Akapitzlist"/>
        <w:numPr>
          <w:ilvl w:val="0"/>
          <w:numId w:val="21"/>
        </w:numPr>
        <w:spacing w:line="276" w:lineRule="auto"/>
      </w:pPr>
      <w:r w:rsidRPr="00764047">
        <w:t xml:space="preserve">W związku z wyborem </w:t>
      </w:r>
      <w:r w:rsidR="00D97901" w:rsidRPr="00764047">
        <w:t xml:space="preserve">w 2019 roku </w:t>
      </w:r>
      <w:r w:rsidR="00E569A3">
        <w:t>W</w:t>
      </w:r>
      <w:r w:rsidRPr="00764047">
        <w:t>ydarzeń</w:t>
      </w:r>
      <w:r w:rsidR="00E569A3">
        <w:t xml:space="preserve"> K</w:t>
      </w:r>
      <w:r w:rsidR="00D97901" w:rsidRPr="00764047">
        <w:t xml:space="preserve">luczowych </w:t>
      </w:r>
      <w:r w:rsidR="00371D3D">
        <w:t xml:space="preserve">i rozstrzygniętym </w:t>
      </w:r>
      <w:r w:rsidR="00FD1576">
        <w:br/>
      </w:r>
      <w:r w:rsidR="00371D3D">
        <w:t>w grudniu 2019 r.  konkursem</w:t>
      </w:r>
      <w:r w:rsidR="00371D3D" w:rsidRPr="00764047">
        <w:t xml:space="preserve"> ofert udzielono do</w:t>
      </w:r>
      <w:r w:rsidR="00FD5BF0">
        <w:t>tacji na dwa wydarzenia</w:t>
      </w:r>
      <w:r w:rsidR="00371D3D" w:rsidRPr="00764047">
        <w:t xml:space="preserve">, realizowane w roku 2020, w kwotach: </w:t>
      </w:r>
      <w:proofErr w:type="spellStart"/>
      <w:r w:rsidR="00371D3D" w:rsidRPr="00371D3D">
        <w:rPr>
          <w:i/>
        </w:rPr>
        <w:t>Up</w:t>
      </w:r>
      <w:proofErr w:type="spellEnd"/>
      <w:r w:rsidR="00371D3D" w:rsidRPr="00371D3D">
        <w:rPr>
          <w:i/>
        </w:rPr>
        <w:t xml:space="preserve"> to </w:t>
      </w:r>
      <w:proofErr w:type="spellStart"/>
      <w:r w:rsidR="00371D3D" w:rsidRPr="00371D3D">
        <w:rPr>
          <w:i/>
        </w:rPr>
        <w:t>Date</w:t>
      </w:r>
      <w:proofErr w:type="spellEnd"/>
      <w:r w:rsidR="00371D3D" w:rsidRPr="00371D3D">
        <w:rPr>
          <w:i/>
        </w:rPr>
        <w:t xml:space="preserve"> Festiwal</w:t>
      </w:r>
      <w:r w:rsidR="00371D3D" w:rsidRPr="00764047">
        <w:t xml:space="preserve"> - </w:t>
      </w:r>
      <w:r w:rsidR="00371D3D" w:rsidRPr="00371D3D">
        <w:rPr>
          <w:bCs/>
        </w:rPr>
        <w:t>540 000 zł</w:t>
      </w:r>
      <w:r w:rsidR="00371D3D" w:rsidRPr="00764047">
        <w:t xml:space="preserve">; </w:t>
      </w:r>
      <w:r w:rsidR="00371D3D" w:rsidRPr="00371D3D">
        <w:rPr>
          <w:i/>
        </w:rPr>
        <w:t>Festiwal Literacki „Na pograniczu kultur”</w:t>
      </w:r>
      <w:r w:rsidR="00371D3D" w:rsidRPr="00764047">
        <w:t xml:space="preserve"> – 110.000 zł.</w:t>
      </w:r>
      <w:r w:rsidR="00371D3D">
        <w:t xml:space="preserve"> Umowy na realizację projektów podpisano w styczniu 2020 r.  </w:t>
      </w:r>
      <w:bookmarkStart w:id="0" w:name="_GoBack"/>
      <w:bookmarkEnd w:id="0"/>
      <w:r w:rsidR="00FD1576">
        <w:t xml:space="preserve">Z uwagi na </w:t>
      </w:r>
      <w:r w:rsidR="00371D3D">
        <w:t xml:space="preserve">ogłoszony </w:t>
      </w:r>
      <w:r w:rsidR="000E5C00">
        <w:t>12</w:t>
      </w:r>
      <w:r w:rsidR="00FD1576" w:rsidRPr="00FD1576">
        <w:t xml:space="preserve"> marca 2020 r. do odwołania stan</w:t>
      </w:r>
      <w:r w:rsidR="00FD1576">
        <w:t xml:space="preserve"> </w:t>
      </w:r>
      <w:r w:rsidR="00FD1576" w:rsidRPr="00FD1576">
        <w:t>epidemii na obszarze Rzeczypospolitej Polskiej w związku z zakażeniami wirusem SARS-CoV-2</w:t>
      </w:r>
      <w:r w:rsidR="00FD1576">
        <w:t xml:space="preserve"> </w:t>
      </w:r>
      <w:r w:rsidR="008A1C05" w:rsidRPr="00153DA8">
        <w:rPr>
          <w:i/>
        </w:rPr>
        <w:t>Festiwal Literacki</w:t>
      </w:r>
      <w:r w:rsidR="00E569A3" w:rsidRPr="00E569A3">
        <w:t xml:space="preserve">, planowany na kwiecień </w:t>
      </w:r>
      <w:r w:rsidR="00E569A3">
        <w:t>2020 r.</w:t>
      </w:r>
      <w:r w:rsidR="00CC2A1F">
        <w:t xml:space="preserve"> </w:t>
      </w:r>
      <w:r w:rsidR="00C474A9">
        <w:t>odbędzie się w terminie 2-4 października</w:t>
      </w:r>
      <w:r w:rsidR="00CC2A1F">
        <w:t>.</w:t>
      </w:r>
    </w:p>
    <w:p w:rsidR="00371D3D" w:rsidRPr="008A1C05" w:rsidRDefault="00CC2A1F" w:rsidP="003A071E">
      <w:pPr>
        <w:pStyle w:val="Akapitzlist"/>
        <w:spacing w:line="276" w:lineRule="auto"/>
      </w:pPr>
      <w:r>
        <w:t xml:space="preserve">Festiwal </w:t>
      </w:r>
      <w:proofErr w:type="spellStart"/>
      <w:r w:rsidRPr="00371D3D">
        <w:rPr>
          <w:i/>
        </w:rPr>
        <w:t>Up</w:t>
      </w:r>
      <w:proofErr w:type="spellEnd"/>
      <w:r w:rsidRPr="00371D3D">
        <w:rPr>
          <w:i/>
        </w:rPr>
        <w:t xml:space="preserve"> to </w:t>
      </w:r>
      <w:proofErr w:type="spellStart"/>
      <w:r w:rsidRPr="00371D3D">
        <w:rPr>
          <w:i/>
        </w:rPr>
        <w:t>Date</w:t>
      </w:r>
      <w:proofErr w:type="spellEnd"/>
      <w:r w:rsidRPr="00371D3D">
        <w:rPr>
          <w:i/>
        </w:rPr>
        <w:t xml:space="preserve"> </w:t>
      </w:r>
      <w:r>
        <w:rPr>
          <w:i/>
        </w:rPr>
        <w:t xml:space="preserve"> </w:t>
      </w:r>
      <w:r>
        <w:t>jest realizow</w:t>
      </w:r>
      <w:r w:rsidRPr="00CC2A1F">
        <w:t>a</w:t>
      </w:r>
      <w:r>
        <w:t>ny od 1 do 9 wrześ</w:t>
      </w:r>
      <w:r w:rsidRPr="00CC2A1F">
        <w:t>nia</w:t>
      </w:r>
      <w:r w:rsidR="00C474A9">
        <w:t xml:space="preserve"> w zmienionej formule;</w:t>
      </w:r>
      <w:r>
        <w:t xml:space="preserve"> wydarzenia odbywają się z dostosowaniem do </w:t>
      </w:r>
      <w:r w:rsidR="00C474A9">
        <w:t xml:space="preserve">wymogów określonych w </w:t>
      </w:r>
      <w:r>
        <w:t>sytuacji epidemii.</w:t>
      </w:r>
    </w:p>
    <w:p w:rsidR="008A1C05" w:rsidRDefault="008A1C05" w:rsidP="003A071E">
      <w:pPr>
        <w:pStyle w:val="Akapitzlist"/>
        <w:spacing w:line="276" w:lineRule="auto"/>
      </w:pPr>
    </w:p>
    <w:p w:rsidR="009E3A15" w:rsidRPr="00764047" w:rsidRDefault="009E3A15" w:rsidP="003A071E">
      <w:pPr>
        <w:spacing w:line="276" w:lineRule="auto"/>
        <w:contextualSpacing/>
        <w:rPr>
          <w:i/>
        </w:rPr>
      </w:pPr>
    </w:p>
    <w:p w:rsidR="00BE0CF9" w:rsidRPr="00764047" w:rsidRDefault="00764047" w:rsidP="003A071E">
      <w:pPr>
        <w:pStyle w:val="Akapitzlist"/>
        <w:numPr>
          <w:ilvl w:val="0"/>
          <w:numId w:val="17"/>
        </w:numPr>
        <w:spacing w:line="276" w:lineRule="auto"/>
        <w:rPr>
          <w:b/>
        </w:rPr>
      </w:pPr>
      <w:r>
        <w:rPr>
          <w:b/>
        </w:rPr>
        <w:t>FUNDUSZ</w:t>
      </w:r>
      <w:r w:rsidR="00BE0CF9" w:rsidRPr="00764047">
        <w:rPr>
          <w:b/>
        </w:rPr>
        <w:t xml:space="preserve"> WSPÓŁPRACY</w:t>
      </w:r>
    </w:p>
    <w:p w:rsidR="006E43C3" w:rsidRDefault="006E43C3" w:rsidP="003A071E">
      <w:pPr>
        <w:spacing w:line="276" w:lineRule="auto"/>
      </w:pPr>
    </w:p>
    <w:p w:rsidR="00A54255" w:rsidRDefault="005021B2" w:rsidP="003A071E">
      <w:pPr>
        <w:pStyle w:val="Akapitzlist"/>
        <w:numPr>
          <w:ilvl w:val="0"/>
          <w:numId w:val="21"/>
        </w:numPr>
        <w:spacing w:line="276" w:lineRule="auto"/>
      </w:pPr>
      <w:r w:rsidRPr="00020305">
        <w:t>Akces</w:t>
      </w:r>
      <w:r w:rsidRPr="000C6EAE">
        <w:t xml:space="preserve"> do Fundu</w:t>
      </w:r>
      <w:r>
        <w:t>szu Współpracy zdeklarowały cztery</w:t>
      </w:r>
      <w:r w:rsidRPr="000C6EAE">
        <w:t xml:space="preserve"> miejskie instytucje kultury:</w:t>
      </w:r>
      <w:r w:rsidRPr="002F3079">
        <w:rPr>
          <w:b/>
        </w:rPr>
        <w:t xml:space="preserve"> </w:t>
      </w:r>
      <w:r w:rsidRPr="00020305">
        <w:t>Białostocki Teatr Lalek</w:t>
      </w:r>
      <w:r w:rsidRPr="002F3079">
        <w:rPr>
          <w:b/>
        </w:rPr>
        <w:t xml:space="preserve">, </w:t>
      </w:r>
      <w:r w:rsidRPr="00020305">
        <w:t>Muzeum Wojska w Białymstoku</w:t>
      </w:r>
      <w:r w:rsidRPr="002F3079">
        <w:rPr>
          <w:b/>
        </w:rPr>
        <w:t xml:space="preserve">, </w:t>
      </w:r>
      <w:r>
        <w:t xml:space="preserve">Dom Kultury „Śródmieście”, Galeria im. </w:t>
      </w:r>
      <w:proofErr w:type="spellStart"/>
      <w:r>
        <w:t>Sleńdzińskich</w:t>
      </w:r>
      <w:proofErr w:type="spellEnd"/>
      <w:r>
        <w:t xml:space="preserve">. </w:t>
      </w:r>
      <w:r w:rsidR="0007586C">
        <w:t>Instytucje na swoich stronach internetowych umieściły informacje dotyczące działania Funduszu.</w:t>
      </w:r>
      <w:r w:rsidR="00A54255">
        <w:t xml:space="preserve"> Jedynym beneficjentem Funduszu </w:t>
      </w:r>
      <w:r w:rsidR="00157536">
        <w:t xml:space="preserve">w 2020 r. </w:t>
      </w:r>
      <w:r w:rsidR="00A54255">
        <w:t>pozostaje nadal Białostocki Teatr Lalek,</w:t>
      </w:r>
      <w:r w:rsidR="00A54255" w:rsidRPr="00A54255">
        <w:t xml:space="preserve"> </w:t>
      </w:r>
      <w:r w:rsidR="00A54255">
        <w:t xml:space="preserve">z planowanymi kosztami łącznie 13 500 zł. Nie wpłynęły dodatkowe wnioski </w:t>
      </w:r>
      <w:r w:rsidR="00157536">
        <w:t xml:space="preserve">z instytucji </w:t>
      </w:r>
      <w:r w:rsidR="00A54255">
        <w:t>w tym zakresie, z uwagi na trudności w realizacji projektó</w:t>
      </w:r>
      <w:r w:rsidR="0030676F">
        <w:t>w kulturalnych, spowodowane epid</w:t>
      </w:r>
      <w:r w:rsidR="00A54255">
        <w:t>emią.</w:t>
      </w:r>
    </w:p>
    <w:p w:rsidR="00A54255" w:rsidRDefault="00A54255" w:rsidP="003A071E">
      <w:pPr>
        <w:spacing w:line="276" w:lineRule="auto"/>
        <w:ind w:firstLine="360"/>
      </w:pPr>
    </w:p>
    <w:p w:rsidR="0007586C" w:rsidRPr="00764047" w:rsidRDefault="0007586C" w:rsidP="003A071E">
      <w:pPr>
        <w:spacing w:line="276" w:lineRule="auto"/>
        <w:rPr>
          <w:b/>
        </w:rPr>
      </w:pPr>
    </w:p>
    <w:p w:rsidR="00BE0CF9" w:rsidRPr="00764047" w:rsidRDefault="006E43C3" w:rsidP="003A071E">
      <w:pPr>
        <w:pStyle w:val="Akapitzlist"/>
        <w:numPr>
          <w:ilvl w:val="0"/>
          <w:numId w:val="17"/>
        </w:numPr>
        <w:spacing w:line="276" w:lineRule="auto"/>
        <w:ind w:left="709"/>
        <w:rPr>
          <w:b/>
        </w:rPr>
      </w:pPr>
      <w:r>
        <w:rPr>
          <w:b/>
        </w:rPr>
        <w:t xml:space="preserve">SYSTEM </w:t>
      </w:r>
      <w:r w:rsidR="00BE0CF9" w:rsidRPr="00764047">
        <w:rPr>
          <w:b/>
        </w:rPr>
        <w:t xml:space="preserve"> SPRAWOZDAWCZOŚCI</w:t>
      </w:r>
    </w:p>
    <w:p w:rsidR="00BE0CF9" w:rsidRPr="00764047" w:rsidRDefault="00BE0CF9" w:rsidP="003A071E">
      <w:pPr>
        <w:spacing w:line="276" w:lineRule="auto"/>
        <w:rPr>
          <w:color w:val="FF0000"/>
        </w:rPr>
      </w:pPr>
    </w:p>
    <w:p w:rsidR="005021B2" w:rsidRPr="004F4BA6" w:rsidRDefault="00157536" w:rsidP="003A071E">
      <w:pPr>
        <w:pStyle w:val="Akapitzlist"/>
        <w:numPr>
          <w:ilvl w:val="0"/>
          <w:numId w:val="21"/>
        </w:numPr>
        <w:spacing w:line="276" w:lineRule="auto"/>
      </w:pPr>
      <w:r w:rsidRPr="004F4BA6">
        <w:t xml:space="preserve">W </w:t>
      </w:r>
      <w:r w:rsidR="007E0D23" w:rsidRPr="004F4BA6">
        <w:t xml:space="preserve">lipcu </w:t>
      </w:r>
      <w:r w:rsidR="005021B2" w:rsidRPr="004F4BA6">
        <w:t xml:space="preserve">2020 r. zebrano </w:t>
      </w:r>
      <w:r w:rsidR="00FD1576" w:rsidRPr="004F4BA6">
        <w:t xml:space="preserve">i poddano analizie </w:t>
      </w:r>
      <w:r w:rsidR="005021B2" w:rsidRPr="004F4BA6">
        <w:t xml:space="preserve">dane </w:t>
      </w:r>
      <w:r w:rsidR="004F4BA6" w:rsidRPr="004F4BA6">
        <w:t xml:space="preserve">statystyczne </w:t>
      </w:r>
      <w:r w:rsidR="005021B2" w:rsidRPr="004F4BA6">
        <w:t xml:space="preserve">od </w:t>
      </w:r>
      <w:r w:rsidR="00F7008F" w:rsidRPr="004F4BA6">
        <w:t xml:space="preserve">siedmiu </w:t>
      </w:r>
      <w:r w:rsidR="005021B2" w:rsidRPr="004F4BA6">
        <w:t>miejskich instytucji kul</w:t>
      </w:r>
      <w:r w:rsidR="00F7008F" w:rsidRPr="004F4BA6">
        <w:t>tury za I</w:t>
      </w:r>
      <w:r w:rsidRPr="004F4BA6">
        <w:t>I</w:t>
      </w:r>
      <w:r w:rsidR="00F7008F" w:rsidRPr="004F4BA6">
        <w:t xml:space="preserve"> kwartał br.</w:t>
      </w:r>
      <w:r w:rsidR="004F4BA6" w:rsidRPr="004F4BA6">
        <w:t xml:space="preserve"> m.in. z zakresu działań realizowanych przez Instytucje oraz liczby osób uczestniczących w tych działaniach. </w:t>
      </w:r>
    </w:p>
    <w:p w:rsidR="00393910" w:rsidRDefault="00393910" w:rsidP="003A071E">
      <w:pPr>
        <w:spacing w:line="276" w:lineRule="auto"/>
        <w:rPr>
          <w:b/>
          <w:i/>
          <w:color w:val="FF0000"/>
        </w:rPr>
      </w:pPr>
    </w:p>
    <w:p w:rsidR="00E569A3" w:rsidRDefault="006E0166" w:rsidP="003A071E">
      <w:pPr>
        <w:spacing w:line="276" w:lineRule="auto"/>
        <w:rPr>
          <w:b/>
        </w:rPr>
      </w:pPr>
      <w:r>
        <w:rPr>
          <w:b/>
        </w:rPr>
        <w:t xml:space="preserve">IV. </w:t>
      </w:r>
      <w:r w:rsidR="00157536">
        <w:rPr>
          <w:b/>
        </w:rPr>
        <w:t>STRATEGIE INSTYTUCJI KULTURY</w:t>
      </w:r>
    </w:p>
    <w:p w:rsidR="004D22F3" w:rsidRDefault="004D22F3" w:rsidP="003A071E">
      <w:pPr>
        <w:pStyle w:val="Akapitzlist"/>
        <w:numPr>
          <w:ilvl w:val="0"/>
          <w:numId w:val="26"/>
        </w:numPr>
        <w:spacing w:line="276" w:lineRule="auto"/>
      </w:pPr>
      <w:r w:rsidRPr="002F3079">
        <w:rPr>
          <w:i/>
        </w:rPr>
        <w:t>Program Polityki Kulturalnej Miasta Białystok na lata 2018-2022 plus</w:t>
      </w:r>
      <w:r w:rsidRPr="00C6457F">
        <w:t xml:space="preserve"> </w:t>
      </w:r>
      <w:r>
        <w:t>zakład</w:t>
      </w:r>
      <w:r w:rsidR="00384239">
        <w:t>a, że do połowy 2022 roku</w:t>
      </w:r>
      <w:r>
        <w:t xml:space="preserve"> powinny być opracowane </w:t>
      </w:r>
      <w:r w:rsidR="00384239">
        <w:t>strategie dla co najmniej trzech</w:t>
      </w:r>
      <w:r>
        <w:t xml:space="preserve"> instytucji. </w:t>
      </w:r>
      <w:r w:rsidR="008A08F4">
        <w:br/>
      </w:r>
      <w:r w:rsidR="00384239">
        <w:t>Po konsultacjach z dyrektorami miejskich instytucji kultury z</w:t>
      </w:r>
      <w:r>
        <w:t>decydowano, że w 2021 r. strategie rozwoju zostaną przygotowane dla 2 instytucji: Galerii Arsenał i Białostockiego Teatru Lalek. Trzecią instytucją, która w 2022 r. włączy się do Programu, będzie Muzeum Pamięci Sybiru.</w:t>
      </w:r>
    </w:p>
    <w:p w:rsidR="00EA09D5" w:rsidRPr="000303D3" w:rsidRDefault="00EA09D5" w:rsidP="003A071E">
      <w:pPr>
        <w:pStyle w:val="Akapitzlist"/>
        <w:numPr>
          <w:ilvl w:val="0"/>
          <w:numId w:val="26"/>
        </w:numPr>
        <w:spacing w:line="276" w:lineRule="auto"/>
        <w:rPr>
          <w:i/>
        </w:rPr>
      </w:pPr>
      <w:r w:rsidRPr="000303D3">
        <w:rPr>
          <w:i/>
        </w:rPr>
        <w:t>Zgodnie z PPK (strategia) „</w:t>
      </w:r>
      <w:r w:rsidR="000303D3">
        <w:rPr>
          <w:i/>
        </w:rPr>
        <w:t>Powinna</w:t>
      </w:r>
      <w:r w:rsidRPr="000303D3">
        <w:rPr>
          <w:i/>
        </w:rPr>
        <w:t xml:space="preserve"> bazować na przeprowadzonym audycie dotychczasowej działalności, analizie uczestnictwa w organizowanych przez instytucję wydarzeniach </w:t>
      </w:r>
      <w:r w:rsidR="008A08F4">
        <w:rPr>
          <w:i/>
        </w:rPr>
        <w:br/>
      </w:r>
      <w:r w:rsidRPr="000303D3">
        <w:rPr>
          <w:i/>
        </w:rPr>
        <w:t xml:space="preserve">i działaniach kulturalnych. Jej celem jest wytyczenie kierunków działań obejmujących takie </w:t>
      </w:r>
      <w:r w:rsidRPr="000303D3">
        <w:rPr>
          <w:i/>
        </w:rPr>
        <w:lastRenderedPageBreak/>
        <w:t>kwestie jak: uczestnictwo w kulturze, zaangażowanie w realizację strategii i programów miejskich (jak PPK2018), współpraca z podmiotami i osobami zewnętrznymi, kompetencje kadry, jakość wydarzeń kulturalnych</w:t>
      </w:r>
      <w:r w:rsidR="000303D3" w:rsidRPr="000303D3">
        <w:rPr>
          <w:i/>
        </w:rPr>
        <w:t>.”</w:t>
      </w:r>
    </w:p>
    <w:p w:rsidR="00167753" w:rsidRDefault="004D22F3" w:rsidP="003A071E">
      <w:pPr>
        <w:pStyle w:val="Akapitzlist"/>
        <w:numPr>
          <w:ilvl w:val="0"/>
          <w:numId w:val="26"/>
        </w:numPr>
        <w:spacing w:line="276" w:lineRule="auto"/>
      </w:pPr>
      <w:r>
        <w:t xml:space="preserve">2 lipca 2020 r. Prezydent Miasta Białegostoku zatwierdził </w:t>
      </w:r>
      <w:r w:rsidR="00694C0A">
        <w:t xml:space="preserve">opracowane w I półroczu 2020 r. </w:t>
      </w:r>
      <w:r w:rsidRPr="002F3079">
        <w:rPr>
          <w:i/>
        </w:rPr>
        <w:t>Zasady realizacji strategii instytucji kultury</w:t>
      </w:r>
      <w:r w:rsidR="00E169C3">
        <w:t xml:space="preserve">, które </w:t>
      </w:r>
      <w:r w:rsidR="00167753">
        <w:t>zamieszczono na stronie</w:t>
      </w:r>
      <w:r w:rsidR="00E169C3">
        <w:t>:</w:t>
      </w:r>
    </w:p>
    <w:p w:rsidR="00167753" w:rsidRPr="005D3853" w:rsidRDefault="00153DA8" w:rsidP="003A071E">
      <w:pPr>
        <w:pStyle w:val="Akapitzlist"/>
        <w:spacing w:line="276" w:lineRule="auto"/>
      </w:pPr>
      <w:hyperlink r:id="rId6" w:history="1">
        <w:r w:rsidR="00167753" w:rsidRPr="005D3853">
          <w:rPr>
            <w:rStyle w:val="Hipercze"/>
            <w:color w:val="auto"/>
            <w:u w:val="none"/>
          </w:rPr>
          <w:t>https://www.bialystok.pl/pl/dla_mieszkancow/kultura/realizacjaprogramupolitykikulturalnej/strategie-instytucji-kultury.html</w:t>
        </w:r>
      </w:hyperlink>
    </w:p>
    <w:p w:rsidR="004D22F3" w:rsidRDefault="000303D3" w:rsidP="003A071E">
      <w:pPr>
        <w:pStyle w:val="Akapitzlist"/>
        <w:numPr>
          <w:ilvl w:val="0"/>
          <w:numId w:val="26"/>
        </w:numPr>
        <w:spacing w:line="276" w:lineRule="auto"/>
      </w:pPr>
      <w:r>
        <w:t>Przyjęte zasady o</w:t>
      </w:r>
      <w:r w:rsidR="00384239">
        <w:t>k</w:t>
      </w:r>
      <w:r>
        <w:t>reślają</w:t>
      </w:r>
      <w:r w:rsidR="00384239">
        <w:t xml:space="preserve"> m.in. horyzont czasowy strategii, zaplanowany na 7 lat, tj.</w:t>
      </w:r>
      <w:r w:rsidR="00384239" w:rsidRPr="00384239">
        <w:t xml:space="preserve"> </w:t>
      </w:r>
      <w:r w:rsidR="00384239" w:rsidRPr="00A46040">
        <w:t>2022-2028 plus;</w:t>
      </w:r>
      <w:r w:rsidR="00384239">
        <w:t xml:space="preserve"> zakres strategii, harmonogram realizacji strategii dla poszczególnych instytucji oraz ich format.</w:t>
      </w:r>
      <w:r w:rsidR="002F3079">
        <w:t xml:space="preserve"> Prace na</w:t>
      </w:r>
      <w:r w:rsidR="002E728B">
        <w:t>d</w:t>
      </w:r>
      <w:r w:rsidR="002F3079">
        <w:t xml:space="preserve"> st</w:t>
      </w:r>
      <w:r w:rsidR="002E728B">
        <w:t>r</w:t>
      </w:r>
      <w:r w:rsidR="002F3079">
        <w:t>a</w:t>
      </w:r>
      <w:r w:rsidR="002E728B">
        <w:t xml:space="preserve">tegiami rozpoczną </w:t>
      </w:r>
      <w:r w:rsidR="002F3079">
        <w:t>się w sty</w:t>
      </w:r>
      <w:r w:rsidR="002E728B">
        <w:t>c</w:t>
      </w:r>
      <w:r w:rsidR="002F3079">
        <w:t>z</w:t>
      </w:r>
      <w:r w:rsidR="002E728B">
        <w:t>niu 2021 r.</w:t>
      </w:r>
    </w:p>
    <w:p w:rsidR="00A9611B" w:rsidRDefault="00A9611B" w:rsidP="003A071E">
      <w:pPr>
        <w:spacing w:line="276" w:lineRule="auto"/>
      </w:pPr>
    </w:p>
    <w:p w:rsidR="00E60274" w:rsidRPr="00A03CDE" w:rsidRDefault="00827483" w:rsidP="003A071E">
      <w:pPr>
        <w:spacing w:line="276" w:lineRule="auto"/>
        <w:rPr>
          <w:i/>
        </w:rPr>
      </w:pPr>
      <w:r w:rsidRPr="00A03CDE">
        <w:rPr>
          <w:i/>
        </w:rPr>
        <w:t>WSKAŹNIKI</w:t>
      </w:r>
      <w:r w:rsidR="00570B94" w:rsidRPr="00A03CDE">
        <w:rPr>
          <w:i/>
        </w:rPr>
        <w:t xml:space="preserve"> PPK2018</w:t>
      </w:r>
    </w:p>
    <w:p w:rsidR="006B3939" w:rsidRPr="00A03CDE" w:rsidRDefault="006B3939" w:rsidP="003A071E">
      <w:pPr>
        <w:spacing w:line="276" w:lineRule="auto"/>
        <w:rPr>
          <w:i/>
        </w:rPr>
      </w:pPr>
    </w:p>
    <w:p w:rsidR="005021B2" w:rsidRDefault="006B3939" w:rsidP="003A071E">
      <w:pPr>
        <w:pStyle w:val="Akapitzlist"/>
        <w:numPr>
          <w:ilvl w:val="0"/>
          <w:numId w:val="11"/>
        </w:numPr>
        <w:spacing w:line="276" w:lineRule="auto"/>
        <w:rPr>
          <w:i/>
        </w:rPr>
      </w:pPr>
      <w:r w:rsidRPr="00A03CDE">
        <w:rPr>
          <w:i/>
        </w:rPr>
        <w:t>P</w:t>
      </w:r>
      <w:r w:rsidR="00047725" w:rsidRPr="00A03CDE">
        <w:rPr>
          <w:i/>
        </w:rPr>
        <w:t>rogram Wydarzeń Kluczowych</w:t>
      </w:r>
      <w:r w:rsidR="00A03CDE" w:rsidRPr="00A03CDE">
        <w:rPr>
          <w:i/>
        </w:rPr>
        <w:t xml:space="preserve">, ze względu na </w:t>
      </w:r>
      <w:r w:rsidR="005021B2">
        <w:rPr>
          <w:i/>
        </w:rPr>
        <w:t xml:space="preserve">sytuację epidemii, jest realizowany </w:t>
      </w:r>
      <w:r w:rsidR="00FD1576">
        <w:rPr>
          <w:i/>
        </w:rPr>
        <w:br/>
      </w:r>
      <w:r w:rsidR="005021B2">
        <w:rPr>
          <w:i/>
        </w:rPr>
        <w:t>w 2020 roku w minimalnym zakresie.</w:t>
      </w:r>
    </w:p>
    <w:p w:rsidR="00A03CDE" w:rsidRPr="00A03CDE" w:rsidRDefault="00A03CDE" w:rsidP="003A071E">
      <w:pPr>
        <w:pStyle w:val="Akapitzlist"/>
        <w:spacing w:line="276" w:lineRule="auto"/>
        <w:rPr>
          <w:i/>
          <w:color w:val="4472C4" w:themeColor="accent5"/>
        </w:rPr>
      </w:pPr>
    </w:p>
    <w:p w:rsidR="009E79B6" w:rsidRDefault="00DF3190" w:rsidP="003A071E">
      <w:pPr>
        <w:pStyle w:val="Akapitzlist"/>
        <w:numPr>
          <w:ilvl w:val="0"/>
          <w:numId w:val="11"/>
        </w:numPr>
        <w:spacing w:line="276" w:lineRule="auto"/>
        <w:rPr>
          <w:i/>
        </w:rPr>
      </w:pPr>
      <w:r w:rsidRPr="005021B2">
        <w:rPr>
          <w:i/>
        </w:rPr>
        <w:t>F</w:t>
      </w:r>
      <w:r w:rsidR="00047725" w:rsidRPr="005021B2">
        <w:rPr>
          <w:i/>
        </w:rPr>
        <w:t xml:space="preserve">undusz </w:t>
      </w:r>
      <w:r w:rsidRPr="005021B2">
        <w:rPr>
          <w:i/>
        </w:rPr>
        <w:t>W</w:t>
      </w:r>
      <w:r w:rsidR="00047725" w:rsidRPr="005021B2">
        <w:rPr>
          <w:i/>
        </w:rPr>
        <w:t>spółpracy</w:t>
      </w:r>
      <w:r w:rsidRPr="005021B2">
        <w:rPr>
          <w:i/>
        </w:rPr>
        <w:t xml:space="preserve"> jest realizowany terminowo wg ustalonego w PPK2018 harmonogramu.</w:t>
      </w:r>
      <w:r w:rsidR="009E79B6" w:rsidRPr="005021B2">
        <w:rPr>
          <w:i/>
        </w:rPr>
        <w:t xml:space="preserve"> </w:t>
      </w:r>
      <w:r w:rsidR="005021B2">
        <w:rPr>
          <w:i/>
        </w:rPr>
        <w:t>Dokonano – w terminie –</w:t>
      </w:r>
      <w:r w:rsidR="00F7008F">
        <w:rPr>
          <w:i/>
        </w:rPr>
        <w:t xml:space="preserve"> </w:t>
      </w:r>
      <w:r w:rsidR="0062403C">
        <w:rPr>
          <w:i/>
        </w:rPr>
        <w:t>zatwierdzenia</w:t>
      </w:r>
      <w:r w:rsidR="005021B2">
        <w:rPr>
          <w:i/>
        </w:rPr>
        <w:t xml:space="preserve"> Pla</w:t>
      </w:r>
      <w:r w:rsidR="0062403C">
        <w:rPr>
          <w:i/>
        </w:rPr>
        <w:t>nu współpracy jednej instytucji kultury.</w:t>
      </w:r>
      <w:r w:rsidR="002F3079">
        <w:rPr>
          <w:i/>
        </w:rPr>
        <w:t xml:space="preserve"> </w:t>
      </w:r>
      <w:r w:rsidR="008A08F4">
        <w:rPr>
          <w:i/>
        </w:rPr>
        <w:br/>
      </w:r>
      <w:r w:rsidR="002F3079">
        <w:rPr>
          <w:i/>
        </w:rPr>
        <w:t>Nie wpłynęły wnioski uzupełniające.</w:t>
      </w:r>
    </w:p>
    <w:p w:rsidR="00FD1576" w:rsidRPr="00FD1576" w:rsidRDefault="00FD1576" w:rsidP="003A071E">
      <w:pPr>
        <w:spacing w:line="276" w:lineRule="auto"/>
        <w:rPr>
          <w:i/>
        </w:rPr>
      </w:pPr>
    </w:p>
    <w:p w:rsidR="00150D73" w:rsidRPr="004F4BA6" w:rsidRDefault="00E169C3" w:rsidP="003A071E">
      <w:pPr>
        <w:pStyle w:val="Akapitzlist"/>
        <w:numPr>
          <w:ilvl w:val="0"/>
          <w:numId w:val="11"/>
        </w:numPr>
        <w:spacing w:line="276" w:lineRule="auto"/>
        <w:rPr>
          <w:i/>
        </w:rPr>
      </w:pPr>
      <w:r>
        <w:rPr>
          <w:i/>
        </w:rPr>
        <w:t xml:space="preserve">W ramach </w:t>
      </w:r>
      <w:r w:rsidR="00E96DA0" w:rsidRPr="00A03CDE">
        <w:rPr>
          <w:i/>
        </w:rPr>
        <w:t>System</w:t>
      </w:r>
      <w:r>
        <w:rPr>
          <w:i/>
        </w:rPr>
        <w:t>u</w:t>
      </w:r>
      <w:r w:rsidR="00E96DA0" w:rsidRPr="00A03CDE">
        <w:rPr>
          <w:i/>
        </w:rPr>
        <w:t xml:space="preserve"> Sprawozdawczości </w:t>
      </w:r>
      <w:r>
        <w:rPr>
          <w:i/>
        </w:rPr>
        <w:t>przekazano i  opracowano</w:t>
      </w:r>
      <w:r>
        <w:rPr>
          <w:i/>
          <w:color w:val="FF0000"/>
        </w:rPr>
        <w:t xml:space="preserve"> </w:t>
      </w:r>
      <w:r w:rsidRPr="004F4BA6">
        <w:rPr>
          <w:i/>
        </w:rPr>
        <w:t>dane instytucji za drugi</w:t>
      </w:r>
      <w:r w:rsidR="005021B2" w:rsidRPr="004F4BA6">
        <w:rPr>
          <w:i/>
        </w:rPr>
        <w:t xml:space="preserve"> kwartał 2020 r.</w:t>
      </w:r>
    </w:p>
    <w:p w:rsidR="002F3079" w:rsidRPr="002F3079" w:rsidRDefault="002F3079" w:rsidP="003A071E">
      <w:pPr>
        <w:pStyle w:val="Akapitzlist"/>
        <w:rPr>
          <w:i/>
        </w:rPr>
      </w:pPr>
    </w:p>
    <w:p w:rsidR="002F3079" w:rsidRPr="002F3079" w:rsidRDefault="002F3079" w:rsidP="003A071E">
      <w:pPr>
        <w:pStyle w:val="Akapitzlist"/>
        <w:numPr>
          <w:ilvl w:val="0"/>
          <w:numId w:val="11"/>
        </w:numPr>
        <w:spacing w:line="276" w:lineRule="auto"/>
        <w:rPr>
          <w:i/>
        </w:rPr>
      </w:pPr>
      <w:r w:rsidRPr="002F3079">
        <w:rPr>
          <w:i/>
        </w:rPr>
        <w:t>Zadanie dotyczące opracowywania strategii instytucji jest realizowane terminowo. Wybrano instytucje, które opracują</w:t>
      </w:r>
      <w:r w:rsidR="00167753">
        <w:rPr>
          <w:i/>
        </w:rPr>
        <w:t xml:space="preserve"> strategie, opracowano</w:t>
      </w:r>
      <w:r w:rsidRPr="002F3079">
        <w:rPr>
          <w:i/>
        </w:rPr>
        <w:t xml:space="preserve"> </w:t>
      </w:r>
      <w:r w:rsidR="00167753">
        <w:rPr>
          <w:i/>
        </w:rPr>
        <w:t>‘</w:t>
      </w:r>
      <w:r w:rsidRPr="002F3079">
        <w:rPr>
          <w:i/>
        </w:rPr>
        <w:t>Zasady realizacji strategii instytucji kultury</w:t>
      </w:r>
      <w:r w:rsidR="00167753">
        <w:rPr>
          <w:i/>
        </w:rPr>
        <w:t>’</w:t>
      </w:r>
      <w:r w:rsidRPr="002F3079">
        <w:rPr>
          <w:i/>
        </w:rPr>
        <w:t xml:space="preserve"> i je opublikowano.</w:t>
      </w:r>
    </w:p>
    <w:p w:rsidR="002F3079" w:rsidRPr="002F3079" w:rsidRDefault="002F3079" w:rsidP="003A071E">
      <w:pPr>
        <w:spacing w:line="276" w:lineRule="auto"/>
        <w:rPr>
          <w:i/>
        </w:rPr>
      </w:pPr>
    </w:p>
    <w:sectPr w:rsidR="002F3079" w:rsidRPr="002F3079" w:rsidSect="00A47B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4D"/>
    <w:multiLevelType w:val="hybridMultilevel"/>
    <w:tmpl w:val="24D66D22"/>
    <w:lvl w:ilvl="0" w:tplc="34642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C3911"/>
    <w:multiLevelType w:val="hybridMultilevel"/>
    <w:tmpl w:val="DACE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78F"/>
    <w:multiLevelType w:val="hybridMultilevel"/>
    <w:tmpl w:val="F0741B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7F4"/>
    <w:multiLevelType w:val="hybridMultilevel"/>
    <w:tmpl w:val="7758E258"/>
    <w:lvl w:ilvl="0" w:tplc="F4F4C9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27AE"/>
    <w:multiLevelType w:val="hybridMultilevel"/>
    <w:tmpl w:val="C43E3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EDA"/>
    <w:multiLevelType w:val="hybridMultilevel"/>
    <w:tmpl w:val="F1725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721F0"/>
    <w:multiLevelType w:val="hybridMultilevel"/>
    <w:tmpl w:val="DACC6CBA"/>
    <w:lvl w:ilvl="0" w:tplc="97D2F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659B"/>
    <w:multiLevelType w:val="hybridMultilevel"/>
    <w:tmpl w:val="3AA66BF0"/>
    <w:lvl w:ilvl="0" w:tplc="5DEE0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4FD3"/>
    <w:multiLevelType w:val="hybridMultilevel"/>
    <w:tmpl w:val="B6A0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8F9"/>
    <w:multiLevelType w:val="hybridMultilevel"/>
    <w:tmpl w:val="102846A2"/>
    <w:lvl w:ilvl="0" w:tplc="FC0C11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057"/>
    <w:multiLevelType w:val="hybridMultilevel"/>
    <w:tmpl w:val="F7C6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667B3"/>
    <w:multiLevelType w:val="hybridMultilevel"/>
    <w:tmpl w:val="9FDC42B0"/>
    <w:lvl w:ilvl="0" w:tplc="CCA67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2393D"/>
    <w:multiLevelType w:val="hybridMultilevel"/>
    <w:tmpl w:val="C406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3CFA"/>
    <w:multiLevelType w:val="hybridMultilevel"/>
    <w:tmpl w:val="F7C6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12E99"/>
    <w:multiLevelType w:val="hybridMultilevel"/>
    <w:tmpl w:val="DE0C0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4907"/>
    <w:multiLevelType w:val="hybridMultilevel"/>
    <w:tmpl w:val="B6A0A512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3A660987"/>
    <w:multiLevelType w:val="hybridMultilevel"/>
    <w:tmpl w:val="F7C6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B3791"/>
    <w:multiLevelType w:val="hybridMultilevel"/>
    <w:tmpl w:val="0EE4B6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2A4C"/>
    <w:multiLevelType w:val="hybridMultilevel"/>
    <w:tmpl w:val="C0AE71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56B2B"/>
    <w:multiLevelType w:val="hybridMultilevel"/>
    <w:tmpl w:val="3AA66BF0"/>
    <w:lvl w:ilvl="0" w:tplc="5DEE0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85C0B"/>
    <w:multiLevelType w:val="hybridMultilevel"/>
    <w:tmpl w:val="31B2CD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F763F"/>
    <w:multiLevelType w:val="hybridMultilevel"/>
    <w:tmpl w:val="A44434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40BAD"/>
    <w:multiLevelType w:val="hybridMultilevel"/>
    <w:tmpl w:val="50A07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8C2BD6"/>
    <w:multiLevelType w:val="hybridMultilevel"/>
    <w:tmpl w:val="EFC85356"/>
    <w:lvl w:ilvl="0" w:tplc="53AEB624">
      <w:start w:val="1"/>
      <w:numFmt w:val="upperRoman"/>
      <w:lvlText w:val="%1)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32E38"/>
    <w:multiLevelType w:val="hybridMultilevel"/>
    <w:tmpl w:val="538C8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81D1F"/>
    <w:multiLevelType w:val="hybridMultilevel"/>
    <w:tmpl w:val="59C0B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6"/>
  </w:num>
  <w:num w:numId="5">
    <w:abstractNumId w:val="14"/>
  </w:num>
  <w:num w:numId="6">
    <w:abstractNumId w:val="21"/>
  </w:num>
  <w:num w:numId="7">
    <w:abstractNumId w:val="19"/>
  </w:num>
  <w:num w:numId="8">
    <w:abstractNumId w:val="7"/>
  </w:num>
  <w:num w:numId="9">
    <w:abstractNumId w:val="25"/>
  </w:num>
  <w:num w:numId="10">
    <w:abstractNumId w:val="12"/>
  </w:num>
  <w:num w:numId="11">
    <w:abstractNumId w:val="5"/>
  </w:num>
  <w:num w:numId="12">
    <w:abstractNumId w:val="15"/>
  </w:num>
  <w:num w:numId="13">
    <w:abstractNumId w:val="8"/>
  </w:num>
  <w:num w:numId="14">
    <w:abstractNumId w:val="1"/>
  </w:num>
  <w:num w:numId="15">
    <w:abstractNumId w:val="24"/>
  </w:num>
  <w:num w:numId="16">
    <w:abstractNumId w:val="3"/>
  </w:num>
  <w:num w:numId="17">
    <w:abstractNumId w:val="6"/>
  </w:num>
  <w:num w:numId="18">
    <w:abstractNumId w:val="4"/>
  </w:num>
  <w:num w:numId="19">
    <w:abstractNumId w:val="0"/>
  </w:num>
  <w:num w:numId="20">
    <w:abstractNumId w:val="23"/>
  </w:num>
  <w:num w:numId="21">
    <w:abstractNumId w:val="18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B7"/>
    <w:rsid w:val="000230EE"/>
    <w:rsid w:val="000303D3"/>
    <w:rsid w:val="00035111"/>
    <w:rsid w:val="00035E1B"/>
    <w:rsid w:val="00047725"/>
    <w:rsid w:val="00070C2A"/>
    <w:rsid w:val="0007586C"/>
    <w:rsid w:val="00091301"/>
    <w:rsid w:val="000D4D89"/>
    <w:rsid w:val="000E5C00"/>
    <w:rsid w:val="000E5D00"/>
    <w:rsid w:val="00134970"/>
    <w:rsid w:val="00150D73"/>
    <w:rsid w:val="00153DA8"/>
    <w:rsid w:val="00157536"/>
    <w:rsid w:val="00167753"/>
    <w:rsid w:val="001808DB"/>
    <w:rsid w:val="001929B0"/>
    <w:rsid w:val="001C7B1B"/>
    <w:rsid w:val="001D48B7"/>
    <w:rsid w:val="001F529B"/>
    <w:rsid w:val="00235A72"/>
    <w:rsid w:val="00277BC3"/>
    <w:rsid w:val="002864C7"/>
    <w:rsid w:val="002E2AAD"/>
    <w:rsid w:val="002E728B"/>
    <w:rsid w:val="002F3079"/>
    <w:rsid w:val="00304239"/>
    <w:rsid w:val="0030676F"/>
    <w:rsid w:val="00336B97"/>
    <w:rsid w:val="00371D3D"/>
    <w:rsid w:val="00384239"/>
    <w:rsid w:val="00393910"/>
    <w:rsid w:val="003A071E"/>
    <w:rsid w:val="003C6E50"/>
    <w:rsid w:val="003F0B14"/>
    <w:rsid w:val="003F0F3A"/>
    <w:rsid w:val="00414BBE"/>
    <w:rsid w:val="004561AE"/>
    <w:rsid w:val="00467462"/>
    <w:rsid w:val="004A5AB1"/>
    <w:rsid w:val="004B7119"/>
    <w:rsid w:val="004D22F3"/>
    <w:rsid w:val="004D706E"/>
    <w:rsid w:val="004F2FD2"/>
    <w:rsid w:val="004F4BA6"/>
    <w:rsid w:val="005021B2"/>
    <w:rsid w:val="00510896"/>
    <w:rsid w:val="00570B94"/>
    <w:rsid w:val="00581160"/>
    <w:rsid w:val="00593198"/>
    <w:rsid w:val="005A4FD3"/>
    <w:rsid w:val="005A71E8"/>
    <w:rsid w:val="005D3853"/>
    <w:rsid w:val="006110D8"/>
    <w:rsid w:val="0062403C"/>
    <w:rsid w:val="0063323B"/>
    <w:rsid w:val="006336ED"/>
    <w:rsid w:val="00652D68"/>
    <w:rsid w:val="00655102"/>
    <w:rsid w:val="006626F4"/>
    <w:rsid w:val="00672B00"/>
    <w:rsid w:val="0068627F"/>
    <w:rsid w:val="00694C0A"/>
    <w:rsid w:val="006B3939"/>
    <w:rsid w:val="006C7380"/>
    <w:rsid w:val="006E0166"/>
    <w:rsid w:val="006E3181"/>
    <w:rsid w:val="006E43C3"/>
    <w:rsid w:val="007017B7"/>
    <w:rsid w:val="00730F87"/>
    <w:rsid w:val="007324EF"/>
    <w:rsid w:val="00733BE8"/>
    <w:rsid w:val="00740D10"/>
    <w:rsid w:val="00742AC4"/>
    <w:rsid w:val="00764047"/>
    <w:rsid w:val="00795BB4"/>
    <w:rsid w:val="007B4721"/>
    <w:rsid w:val="007C2921"/>
    <w:rsid w:val="007E0D23"/>
    <w:rsid w:val="007F6F83"/>
    <w:rsid w:val="00827483"/>
    <w:rsid w:val="00871CB8"/>
    <w:rsid w:val="00882423"/>
    <w:rsid w:val="008933A0"/>
    <w:rsid w:val="008A08F4"/>
    <w:rsid w:val="008A1C05"/>
    <w:rsid w:val="008E7E1E"/>
    <w:rsid w:val="00923B58"/>
    <w:rsid w:val="00927924"/>
    <w:rsid w:val="0097077D"/>
    <w:rsid w:val="00971999"/>
    <w:rsid w:val="009E3A15"/>
    <w:rsid w:val="009E79B6"/>
    <w:rsid w:val="009F0459"/>
    <w:rsid w:val="009F0495"/>
    <w:rsid w:val="00A03CDE"/>
    <w:rsid w:val="00A40B72"/>
    <w:rsid w:val="00A422E6"/>
    <w:rsid w:val="00A47BD2"/>
    <w:rsid w:val="00A54255"/>
    <w:rsid w:val="00A77214"/>
    <w:rsid w:val="00A879A8"/>
    <w:rsid w:val="00A9611B"/>
    <w:rsid w:val="00AA00BB"/>
    <w:rsid w:val="00AB5280"/>
    <w:rsid w:val="00AB6AA7"/>
    <w:rsid w:val="00AC2019"/>
    <w:rsid w:val="00AE79B6"/>
    <w:rsid w:val="00B04470"/>
    <w:rsid w:val="00B44E21"/>
    <w:rsid w:val="00B600E6"/>
    <w:rsid w:val="00B73F22"/>
    <w:rsid w:val="00BD3DBD"/>
    <w:rsid w:val="00BE0CF9"/>
    <w:rsid w:val="00C149BD"/>
    <w:rsid w:val="00C20FC9"/>
    <w:rsid w:val="00C25931"/>
    <w:rsid w:val="00C30561"/>
    <w:rsid w:val="00C474A9"/>
    <w:rsid w:val="00C740CF"/>
    <w:rsid w:val="00CC2A1F"/>
    <w:rsid w:val="00CE453D"/>
    <w:rsid w:val="00CF7BFE"/>
    <w:rsid w:val="00D64123"/>
    <w:rsid w:val="00D8680A"/>
    <w:rsid w:val="00D97901"/>
    <w:rsid w:val="00DA06D6"/>
    <w:rsid w:val="00DA371B"/>
    <w:rsid w:val="00DB125F"/>
    <w:rsid w:val="00DB6B19"/>
    <w:rsid w:val="00DD21DE"/>
    <w:rsid w:val="00DF3190"/>
    <w:rsid w:val="00DF4F6F"/>
    <w:rsid w:val="00E169C3"/>
    <w:rsid w:val="00E45620"/>
    <w:rsid w:val="00E569A3"/>
    <w:rsid w:val="00E56D8D"/>
    <w:rsid w:val="00E60274"/>
    <w:rsid w:val="00E745C0"/>
    <w:rsid w:val="00E752D8"/>
    <w:rsid w:val="00E82DB3"/>
    <w:rsid w:val="00E869F8"/>
    <w:rsid w:val="00E96DA0"/>
    <w:rsid w:val="00EA09D5"/>
    <w:rsid w:val="00EA209F"/>
    <w:rsid w:val="00EE273B"/>
    <w:rsid w:val="00EE7E8D"/>
    <w:rsid w:val="00EF2055"/>
    <w:rsid w:val="00F14DCD"/>
    <w:rsid w:val="00F165CD"/>
    <w:rsid w:val="00F50588"/>
    <w:rsid w:val="00F7008F"/>
    <w:rsid w:val="00F90CB0"/>
    <w:rsid w:val="00FD1576"/>
    <w:rsid w:val="00FD5BF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DF0D"/>
  <w15:docId w15:val="{98457E44-D01A-47B9-84D5-70EABA56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B7"/>
    <w:pPr>
      <w:spacing w:after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B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6E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55102"/>
    <w:pPr>
      <w:spacing w:after="0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C7B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alystok.pl/pl/dla_mieszkancow/kultura/realizacjaprogramupolitykikulturalnej/strategie-instytucji-kultu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FFDE-AC94-438C-89CC-73E3A89A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Pieciul</dc:creator>
  <cp:keywords/>
  <dc:description/>
  <cp:lastModifiedBy>Użytkownik systemu Windows</cp:lastModifiedBy>
  <cp:revision>4</cp:revision>
  <cp:lastPrinted>2020-05-27T08:30:00Z</cp:lastPrinted>
  <dcterms:created xsi:type="dcterms:W3CDTF">2020-09-09T05:46:00Z</dcterms:created>
  <dcterms:modified xsi:type="dcterms:W3CDTF">2020-09-09T05:47:00Z</dcterms:modified>
</cp:coreProperties>
</file>