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A8938" w14:textId="010B34A7" w:rsidR="00442886" w:rsidRPr="00442886" w:rsidRDefault="00442886" w:rsidP="00442886">
      <w:r w:rsidRPr="00442886">
        <w:t>W wyniku postępowania przetargowego na SPP.271.1.2025 o nazwie: Zainstalowanie parkomatów do obsługi Strefy Płatnego Parkowania w Białymstoku wraz z prowadzeniem czynności techniczno - organizacyjnych związanych z ich kompleksowym serwisem, utrzymaniem i przekazywaniem środków pieniężnych na rachunek Zamawiającego  w dniu 27.08.2025 została podpisana umowa z firmą KBU sp. z o.o. Umowa została zawarta na 10 lat na kwotę 16 815 120 zł brutto.   W ramach realizacji umowy Wykonawca wykona montaż 200 sztuk parkomatów i będzie świadczył m.n. usługi związane z ich serwisowaniem, kolekcją monet przekazywaniem środków z tytułu płatności na rachunek Zamawiającego. Z dniem 22.09.2025 KBU rozpoczyna montaż i uruchamianie 21 urz</w:t>
      </w:r>
      <w:r w:rsidRPr="00442886">
        <w:t>ą</w:t>
      </w:r>
      <w:r w:rsidRPr="00442886">
        <w:t xml:space="preserve">dzeń w innych lokalizacjach niż obecnie działające parkomaty. Pierwszy parkomat nr 97 został zamontowany i uruchomiony przy ul. Marii Curie-Skłodowskiej . </w:t>
      </w:r>
    </w:p>
    <w:p w14:paraId="27337BB7" w14:textId="5784144A" w:rsidR="00442886" w:rsidRPr="00442886" w:rsidRDefault="00442886" w:rsidP="00442886">
      <w:r w:rsidRPr="00442886">
        <w:t xml:space="preserve">Do dnia 23.09.2025 funkcjonuje 185 urządzeń zamontowanych w roku 2015 przez firmę CPG S.A. z siedzibą w Grudziądzu. Po 10 latach funkcjonowania parkomatów z dniem 24.09.2025 rozpocznie się ich demontaż. W celu zapewnienia ciągłości funkcjonowania strefy płatnego parkowania demontaż i montaż będzie się odbywał sukcesywnie. </w:t>
      </w:r>
    </w:p>
    <w:p w14:paraId="7D1DD911" w14:textId="55F4861A" w:rsidR="00442886" w:rsidRPr="00442886" w:rsidRDefault="00442886" w:rsidP="00442886">
      <w:r w:rsidRPr="00442886">
        <w:t>W dniach od 24.09.2025 do 26.09.2025 (3 dni robocze) zostaną zdemontowane w pierwszej kolejności parkomaty znajdujące się w podstrefie A i jednocześnie będą w tych lokalizacjach montowane i uruchamiane nowe urządzenia tj. parkomaty firmy Flowbird model Strada S 5. Zgodnie z harmonogramem, uzgodnionym z Wykonawcą CPG S.A. w wyżej wskazanym terminie dziennie będą zdemontowane 24 parkomaty. W kolejnych dniach tj. od 29.09.2025 pozostała liczba urządzeń będzie demontowana w większej liczbie z uwagi na fakt, iż kolekcje zostaną wykonane w pierwszych 3 dniach demontażu. Zgodnie z zapewnieniem nowego Wykonawcy tj. firmy KBU montaż pozostałych 179 urządzeń powinien zakończyć się w ciągu 7 dni roboczych.</w:t>
      </w:r>
    </w:p>
    <w:p w14:paraId="7D1D6D37" w14:textId="77777777" w:rsidR="00442886" w:rsidRDefault="00442886" w:rsidP="00442886">
      <w:r>
        <w:t>W związku z powyższym podczas wykonywania czynności demontażu i montażu  urządzeń wystąpią czasowe utrudnienia podczas wnoszenia opłat w parkomatach za co przepraszamy i zapewniamy, iż dokładamy wszelkich możliwych starań aby utrudnienia były krótkotrwałe.</w:t>
      </w:r>
    </w:p>
    <w:p w14:paraId="5EA1D9B4" w14:textId="77777777" w:rsidR="00442886" w:rsidRDefault="00442886" w:rsidP="00442886">
      <w:r>
        <w:t>Zmianie ulega też dotychczasowy system kontroli wnoszenia opłat. Kontrolerzy od 24.09.2025 będą korzystać z aplikacji skonfigurowanej z drukarkami termicznymi a sam proces kontroli będzie weryfikował również opłaty w parkomatach. Wdrożenie nowego systemu kontroli będzie poprzedzone szkoleniami pracowników.</w:t>
      </w:r>
    </w:p>
    <w:p w14:paraId="0229B45F" w14:textId="724E1D3C" w:rsidR="00442886" w:rsidRDefault="00442886" w:rsidP="00442886">
      <w:r>
        <w:t>Kontrola opłat za parkowanie pojazdów w okresie wdrożeniowym  będzie realizowana w lokalizacjach w których będą funkcjonować nowe urządzenia. Tutaj wskazujemy iż SPP to przede wszystkim znak drogowy D-44 i obowiązuje każdego kierowcę bez względu na to czy kontrola jest czy też jej nie ma analogicznie kiedy mijamy znak ograniczenia prędkości to fakt kontroli drogowej czy też jej braku nie wpływa na konieczność zastosowania się do przepisów ruchu drogowego.</w:t>
      </w:r>
    </w:p>
    <w:p w14:paraId="14F95C28" w14:textId="77777777" w:rsidR="00442886" w:rsidRDefault="00442886" w:rsidP="00442886">
      <w:r>
        <w:t>Aplikacja do płatności działa niezależnie od parkomatów  zachęcamy do korzystania z płatności mobilnych.</w:t>
      </w:r>
    </w:p>
    <w:p w14:paraId="610E8433" w14:textId="77777777" w:rsidR="00880B2A" w:rsidRDefault="00880B2A"/>
    <w:sectPr w:rsidR="00880B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886"/>
    <w:rsid w:val="00071575"/>
    <w:rsid w:val="00442886"/>
    <w:rsid w:val="00880B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0BDB3"/>
  <w15:chartTrackingRefBased/>
  <w15:docId w15:val="{DA086773-2997-4C9D-AC73-2E6803B6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4288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434</Words>
  <Characters>2609</Characters>
  <DocSecurity>0</DocSecurity>
  <Lines>21</Lines>
  <Paragraphs>6</Paragraphs>
  <ScaleCrop>false</ScaleCrop>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2025-10-03T08:56:00Z</dcterms:created>
  <dcterms:modified xsi:type="dcterms:W3CDTF">2025-10-03T08:59:00Z</dcterms:modified>
</cp:coreProperties>
</file>