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B3E" w:rsidRDefault="008D418C">
      <w:pPr>
        <w:ind w:left="5669"/>
        <w:jc w:val="left"/>
        <w:rPr>
          <w:b/>
          <w:i/>
          <w:sz w:val="20"/>
          <w:u w:val="thick"/>
        </w:rPr>
      </w:pPr>
      <w:bookmarkStart w:id="0" w:name="_GoBack"/>
      <w:bookmarkEnd w:id="0"/>
      <w:r>
        <w:rPr>
          <w:b/>
          <w:i/>
          <w:sz w:val="20"/>
          <w:u w:val="thick"/>
        </w:rPr>
        <w:t>Projekt</w:t>
      </w:r>
    </w:p>
    <w:p w:rsidR="00A77B3E" w:rsidRDefault="00A77B3E">
      <w:pPr>
        <w:ind w:left="5669"/>
        <w:jc w:val="left"/>
        <w:rPr>
          <w:b/>
          <w:i/>
          <w:sz w:val="20"/>
          <w:u w:val="thick"/>
        </w:rPr>
      </w:pPr>
    </w:p>
    <w:p w:rsidR="0037569D" w:rsidRDefault="0037569D">
      <w:pPr>
        <w:ind w:left="5669"/>
        <w:jc w:val="left"/>
      </w:pPr>
    </w:p>
    <w:p w:rsidR="0037569D" w:rsidRDefault="008D418C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Miasta Białystok</w:t>
      </w:r>
    </w:p>
    <w:p w:rsidR="0037569D" w:rsidRDefault="008D418C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37569D" w:rsidRDefault="008D418C">
      <w:pPr>
        <w:keepNext/>
        <w:spacing w:after="480"/>
        <w:jc w:val="center"/>
      </w:pPr>
      <w:r>
        <w:rPr>
          <w:b/>
        </w:rPr>
        <w:t>w sprawie ustalenia wysokości opłat za korzystanie z niektórych obiektów użyteczności publicznej Miasta Białegostoku</w:t>
      </w:r>
    </w:p>
    <w:p w:rsidR="0037569D" w:rsidRDefault="008D418C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12 pkt 1 i 11 w </w:t>
      </w:r>
      <w:r>
        <w:t>związku z art. 92 ust. 1 pkt 1 i ust. 2 ustawy z dnia 5 czerwca 1998 r. o samorządzie powiatowym (Dz. U. z 2025 r. poz. 1684 ze zm.</w:t>
      </w:r>
      <w:r>
        <w:rPr>
          <w:rStyle w:val="Odwoanieprzypisudolnego"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u w:color="000000"/>
        </w:rPr>
        <w:t>), art. 4 ust. 1 pkt 2 ustawy z dnia 20 grudnia 1996 r. o gospodarce komunalnej (Dz. U. z 2021 r. poz. 679) oraz § 83 ust. </w:t>
      </w:r>
      <w:r>
        <w:rPr>
          <w:color w:val="000000"/>
          <w:u w:color="000000"/>
        </w:rPr>
        <w:t>5 i § 84 rozporządzenia Ministra Edukacji i Nauki z dnia 30 marca 2023 r. w sprawie niektórych publicznych placówek systemu oświaty (Dz. U. z 2023 r. poz. 651) uchwala się, co następuje: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Ustala się opłaty za korzystanie z obiektów użyteczności publicz</w:t>
      </w:r>
      <w:r>
        <w:rPr>
          <w:color w:val="000000"/>
          <w:u w:color="000000"/>
        </w:rPr>
        <w:t>nej, prowadzonych przez Miasto Białystok, w wysokości określonej w załącznikach do niniejszej uchwały: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załącznik Nr 1 - cennik opłat za noclegi i zakwaterowanie w Zespole Placówek Oświatowych Nr 1 w Białymstoku, ul. Dobra 3, 15-034 Białystok;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załączn</w:t>
      </w:r>
      <w:r>
        <w:rPr>
          <w:color w:val="000000"/>
          <w:u w:color="000000"/>
        </w:rPr>
        <w:t>ik Nr 2 - cennik opłat za korzystanie z basenu Międzyszkolnego Ośrodka Sportowego w Białymstoku, ul. Zwycięstwa 28, 15-703 Białystok.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Traci moc uchwała Nr XVII/253/25 Rady Miasta Białystok z dnia 29 września 2025 r. w sprawie ustalenia wysokości opłat</w:t>
      </w:r>
      <w:r>
        <w:rPr>
          <w:color w:val="000000"/>
          <w:u w:color="000000"/>
        </w:rPr>
        <w:t xml:space="preserve"> za korzystanie z niektórych obiektów użyteczności publicznej Miasta Białegostoku (Dz. Urz. Woj. </w:t>
      </w:r>
      <w:proofErr w:type="spellStart"/>
      <w:r>
        <w:rPr>
          <w:color w:val="000000"/>
          <w:u w:color="000000"/>
        </w:rPr>
        <w:t>Podl</w:t>
      </w:r>
      <w:proofErr w:type="spellEnd"/>
      <w:r>
        <w:rPr>
          <w:color w:val="000000"/>
          <w:u w:color="000000"/>
        </w:rPr>
        <w:t>. z 2025 r. poz. 3995).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Prezydentowi Miasta Białegostoku.</w:t>
      </w:r>
    </w:p>
    <w:p w:rsidR="0037569D" w:rsidRDefault="008D418C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Uchwała wchodzi w życie pierwszego dnia miesiąca następu</w:t>
      </w:r>
      <w:r>
        <w:rPr>
          <w:color w:val="000000"/>
          <w:u w:color="000000"/>
        </w:rPr>
        <w:t>jącego po upływie 14 dni od dnia ogłoszenia w Dzienniku Urzędowym Województwa Podlaskiego.</w:t>
      </w:r>
    </w:p>
    <w:p w:rsidR="0037569D" w:rsidRDefault="0037569D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37569D" w:rsidRDefault="008D418C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37569D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69D" w:rsidRDefault="0037569D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69D" w:rsidRDefault="008D418C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PRZEWODNICZĄCA RADY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Katarzyna Jamróz</w:t>
            </w:r>
          </w:p>
        </w:tc>
      </w:tr>
    </w:tbl>
    <w:p w:rsidR="0037569D" w:rsidRDefault="0037569D">
      <w:pPr>
        <w:keepNext/>
        <w:rPr>
          <w:color w:val="000000"/>
          <w:u w:color="000000"/>
        </w:rPr>
        <w:sectPr w:rsidR="0037569D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:rsidR="0037569D" w:rsidRDefault="008D418C">
      <w:pPr>
        <w:keepNext/>
        <w:spacing w:before="120" w:after="120" w:line="360" w:lineRule="auto"/>
        <w:ind w:left="5569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Załącznik Nr 1 do uchwały Nr ....................</w:t>
      </w:r>
      <w:r>
        <w:rPr>
          <w:color w:val="000000"/>
          <w:u w:color="000000"/>
        </w:rPr>
        <w:br/>
        <w:t>Rady Miasta Białystok</w:t>
      </w:r>
      <w:r>
        <w:rPr>
          <w:color w:val="000000"/>
          <w:u w:color="000000"/>
        </w:rPr>
        <w:br/>
        <w:t>z dnia....................2026 r.</w:t>
      </w:r>
    </w:p>
    <w:p w:rsidR="0037569D" w:rsidRDefault="008D418C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Cennik opłat za noclegi i zakwaterowanie w Zespole Placówek Oświatowych Nr 1 w Białymstoku</w:t>
      </w:r>
    </w:p>
    <w:p w:rsidR="0037569D" w:rsidRDefault="008D418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> Cennik opłat za noclegi</w:t>
      </w:r>
      <w:r>
        <w:rPr>
          <w:b/>
          <w:color w:val="000000"/>
          <w:u w:color="000000"/>
        </w:rPr>
        <w:t xml:space="preserve"> w Szkolnym Schronisku Młodzieżowym "Podlasie" Zespołu Placówek Oświatowych Nr 1 w Białymstoku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Ustala się opłaty za noclegi w Szkolnym Schronisku Młodzieżowym "Podlasie" Zespołu Placówek Oświatowych Nr 1 w Białymstoku: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za nocleg dla młodzieży </w:t>
      </w:r>
      <w:r>
        <w:rPr>
          <w:color w:val="000000"/>
          <w:u w:color="000000"/>
        </w:rPr>
        <w:t>szkolnej i akademickiej do 26 lat oraz dla nauczycieli, opiekunów i pracowników oświaty: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opłata standardowa za 1 dobę - 50 zł,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opłata za każdą kolejną dobę - 35 zł;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 nocleg dla pozostałych turystów: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opłata standardowa za 1 dobę - 50 zł,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opłata za każdą kolejną dobę - 45 zł;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opłata za dziecko do lat 7 za dobę - 1 zł.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następujące zniżki od stawki podstawowej określonej w ust. 1: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wysokości 10% ceny - posiadaczom legitymacji Polskiego Towarzystwa Schronisk Młodzieżowych,</w:t>
      </w:r>
      <w:r>
        <w:rPr>
          <w:color w:val="000000"/>
          <w:u w:color="000000"/>
        </w:rPr>
        <w:t xml:space="preserve"> EURO 26, IYHF, ISIC, ITIC oraz Karty Planeta Młodych;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wysokości 50% ceny: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dzieciom i opiekunom z domów dziecka oraz zakładów opiekuńczo-wychowawczych,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posiadaczom "Złotej Odznaki PTSM",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osobom śpiącym na dostawkach.</w:t>
      </w:r>
    </w:p>
    <w:p w:rsidR="0037569D" w:rsidRDefault="008D418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 Cennik opłat za zak</w:t>
      </w:r>
      <w:r>
        <w:rPr>
          <w:b/>
          <w:color w:val="000000"/>
          <w:u w:color="000000"/>
        </w:rPr>
        <w:t>waterowanie w Bursie Szkolnej Zespołu Placówek Oświatowych Nr 1 w Białymstoku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Ustala się miesięczną opłatę za zakwaterowanie w Bursie Szkolnej Zespołu Placówek Oświatowych Nr 1 w Białymstoku dla uczniów klas VII i VIII szkół podstawowych i szkół ponadpo</w:t>
      </w:r>
      <w:r>
        <w:rPr>
          <w:color w:val="000000"/>
          <w:u w:color="000000"/>
        </w:rPr>
        <w:t>dstawowych, w tym uczniów wymagających stosowania specjalnej organizacji nauki, metod pracy i wychowania, a także słuchaczy kolegiów pracowników służb społecznych, w wieku do 24. roku życia, w wysokości 49% kosztu utrzymania miejsca (do kosztu nie wlicza s</w:t>
      </w:r>
      <w:r>
        <w:rPr>
          <w:color w:val="000000"/>
          <w:u w:color="000000"/>
        </w:rPr>
        <w:t>ię wynagrodzeń pracowników i pochodnych od tych wynagrodzeń), wyliczonego na podstawie poprzedniego roku budżetowego.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Jeżeli osoba korzystająca z zakwaterowania, wskazana w ust. 1, z uzasadnionych powodów nie mogła przebywać w placówce, opłaty za zakwat</w:t>
      </w:r>
      <w:r>
        <w:rPr>
          <w:color w:val="000000"/>
          <w:u w:color="000000"/>
        </w:rPr>
        <w:t>erowanie należne są w wysokości proporcjonalnej do czasu faktycznego pobytu tej osoby.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Prawo do korzystania z ulg w odpłatności mają rodzice lub opiekunowie prawni ucznia zamieszkującego w Bursie Szkolnej Zespołu Placówek Oświatowych Nr 1, w wysokości: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30% opłaty, o której mowa w ust. 1 - gdy dochód na osobę w rodzinie nie przekracza wysokości kwoty określonej w ustawie z dnia 12 marca 2004 r. o pomocy społecznej (Dz. U. z 2026 r. poz. 639 ze zm.);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50% opłaty, o której mowa w ust. 1 - gdy dochód na</w:t>
      </w:r>
      <w:r>
        <w:rPr>
          <w:color w:val="000000"/>
          <w:u w:color="000000"/>
        </w:rPr>
        <w:t xml:space="preserve"> osobę w rodzinie nie przekracza 63% kwoty określonej w ustawie z dnia 12 marca 2004 r. o pomocy społecznej;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50% opłaty, o której mowa w ust. 1 - gdy z zakwaterowania korzysta uczeń wymagający stosowania specjalnej organizacji nauki, metod pracy i wycho</w:t>
      </w:r>
      <w:r>
        <w:rPr>
          <w:color w:val="000000"/>
          <w:u w:color="000000"/>
        </w:rPr>
        <w:t>wania, zgodnie z art. 127 ustawy z dnia 14 grudnia 2016 r. Prawo oświatowe (Dz. U. z 2025 r. poz. 1043 ze zm.).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Uczniowie wymienieni w ust. 1, mają prawo do okresowego, całkowitego lub częściowego zwolnienia z opłat w przypadku zaistnienia w ich rodzini</w:t>
      </w:r>
      <w:r>
        <w:rPr>
          <w:color w:val="000000"/>
          <w:u w:color="000000"/>
        </w:rPr>
        <w:t>e następujących zdarzeń losowych: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śmierć jednego lub dwojga rodziców lub opiekunów prawnych;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powódź, pożar lub huragan powodujące straty w mieniu należącym do rodziny ucznia;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całkowita utrata źródeł dochodów.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 xml:space="preserve">Rodzice lub opiekunowie prawni, </w:t>
      </w:r>
      <w:r>
        <w:rPr>
          <w:color w:val="000000"/>
          <w:u w:color="000000"/>
        </w:rPr>
        <w:t>korzystający z ulg, o których mowa w ust. 3 pkt 1 i 2 zobowiązani są złożyć deklarację o dochodach, za miesiąc poprzedzający miesiąc składania deklaracji, trzy razy do roku: do 10 września, do 10 grudnia i do 10 marca. Niezłożenie deklaracji w terminie uni</w:t>
      </w:r>
      <w:r>
        <w:rPr>
          <w:color w:val="000000"/>
          <w:u w:color="000000"/>
        </w:rPr>
        <w:t>emożliwia korzystanie z ulg, o których mowa w ust. 3.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Rodzice lub opiekunowie prawni, korzystający z ulgi o której mowa w ust. 3 pkt 3 zobowiązani są do przedłożenia dyrektorowi Bursy Szkolnej Zespołu Placówek Oświatowych Nr 1 w Białymstoku aktualnego </w:t>
      </w:r>
      <w:r>
        <w:rPr>
          <w:color w:val="000000"/>
          <w:u w:color="000000"/>
        </w:rPr>
        <w:t>orzeczenia o potrzebie kształcenia specjalnego lub orzeczenia o potrzebie zajęć rewalidacyjno-wychowawczych (kopia dokumentu wydanego przez poradnię psychologiczno-pedagogiczną, potwierdzona za zgodność z oryginałem).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Ulga, o której mowa w ust. 3 pkt 3 </w:t>
      </w:r>
      <w:r>
        <w:rPr>
          <w:color w:val="000000"/>
          <w:u w:color="000000"/>
        </w:rPr>
        <w:t>przysługuje począwszy od początku miesiąca następującego po miesiącu, w którym rodzic lub opiekun prawny przedłożył dyrektorowi Bursy Szkolnej Zespołu Placówek Oświatowych Nr 1 w Białymstoku orzeczenie, o którym mowa w ust. 6.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Rodzice lub opiekunowie pr</w:t>
      </w:r>
      <w:r>
        <w:rPr>
          <w:color w:val="000000"/>
          <w:u w:color="000000"/>
        </w:rPr>
        <w:t>awni uczniów, korzystający z ulg, o których mowa w ust. 4 zobowiązani są złożyć deklaracje o dochodach w momencie poprawy sytuacji materialnej ucznia.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Wstrzymanie lub cofnięcie ulg następuje w przypadku ustania przyczyn, które stanowiły podstawę ich prz</w:t>
      </w:r>
      <w:r>
        <w:rPr>
          <w:color w:val="000000"/>
          <w:u w:color="000000"/>
        </w:rPr>
        <w:t>yznania.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Ustala się miesięczne opłaty za zakwaterowanie w Bursie Szkolnej Zespołu Placówek Oświatowych Nr 1 w Białymstoku: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uczniów szkół policealnych - w wysokości 120% kosztu utrzymania miejsca (do kosztu tego nie wlicza się wynagrodzeń pracowników</w:t>
      </w:r>
      <w:r>
        <w:rPr>
          <w:color w:val="000000"/>
          <w:u w:color="000000"/>
        </w:rPr>
        <w:t xml:space="preserve"> i pochodnych od tych wynagrodzeń), wyliczonego na podstawie poprzedniego roku budżetowego;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studentów - w wysokości 140% kosztu utrzymania miejsca (do kosztu tego nie wlicza się wynagrodzeń pracowników i pochodnych od tych wynagrodzeń), wyliczonego na p</w:t>
      </w:r>
      <w:r>
        <w:rPr>
          <w:color w:val="000000"/>
          <w:u w:color="000000"/>
        </w:rPr>
        <w:t>odstawie poprzedniego roku budżetowego.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Ustala się wysokość opłaty za krótkotrwałe wynajęcie miejsca noclegowego - 50 zł/dobę brutto.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Ustala się wysokość opłaty za jedną osobę przy zakwaterowaniu większych grup (np. sportowcy, wycieczki, grupy kurs</w:t>
      </w:r>
      <w:r>
        <w:rPr>
          <w:color w:val="000000"/>
          <w:u w:color="000000"/>
        </w:rPr>
        <w:t>owe) - 50 zł/dobę brutto.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Ustala się terminy wnoszenia opłat: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opłaty, o których mowa w ust. 1 i 10 winny być wnoszone do ostatniego dnia miesiąca, za który opłata jest wnoszona;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opłaty, o których mowa w ust. 11 winny być wnoszone najpóźniej w dni</w:t>
      </w:r>
      <w:r>
        <w:rPr>
          <w:color w:val="000000"/>
          <w:u w:color="000000"/>
        </w:rPr>
        <w:t>u wykwaterowania;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opłaty, o których mowa w ust. 12 winny być wnoszone w terminie ustalonym w umowie zakwaterowania.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  <w:sectPr w:rsidR="0037569D">
          <w:footerReference w:type="default" r:id="rId7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  <w:r>
        <w:t>14. </w:t>
      </w:r>
      <w:r>
        <w:rPr>
          <w:color w:val="000000"/>
          <w:u w:color="000000"/>
        </w:rPr>
        <w:t xml:space="preserve">Opłaty, o których mowa w ust. 1, 10, 11 i 12 winny </w:t>
      </w:r>
      <w:r>
        <w:rPr>
          <w:color w:val="000000"/>
          <w:u w:color="000000"/>
        </w:rPr>
        <w:t>być wnoszone do kasy w siedzibie lub na rachunek bankowy Bursy Szkolnej Zespołu Placówek Oświatowych Nr 1 w Białymstoku.</w:t>
      </w:r>
    </w:p>
    <w:p w:rsidR="0037569D" w:rsidRDefault="008D418C">
      <w:pPr>
        <w:keepNext/>
        <w:spacing w:before="120" w:after="120" w:line="360" w:lineRule="auto"/>
        <w:ind w:left="5569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Załącznik Nr 2 do uchwały Nr ....................</w:t>
      </w:r>
      <w:r>
        <w:rPr>
          <w:color w:val="000000"/>
          <w:u w:color="000000"/>
        </w:rPr>
        <w:br/>
        <w:t>Rady Miasta Białystok</w:t>
      </w:r>
      <w:r>
        <w:rPr>
          <w:color w:val="000000"/>
          <w:u w:color="000000"/>
        </w:rPr>
        <w:br/>
        <w:t>z dnia....................2026 r.</w:t>
      </w:r>
    </w:p>
    <w:p w:rsidR="0037569D" w:rsidRDefault="008D418C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Cennik opłat za korzystanie z</w:t>
      </w:r>
      <w:r>
        <w:rPr>
          <w:b/>
          <w:color w:val="000000"/>
          <w:u w:color="000000"/>
        </w:rPr>
        <w:t> basenu Międzyszkolnego Ośrodka Sportowego w Białymstoku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Ustala się opłaty za korzystanie z basenu Międzyszkolnego Ośrodka Sportowego w Białymstoku: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za naukę pływania dla dzieci i młodzieży w zorganizowanych grupach szkolnych poza zajęciami </w:t>
      </w:r>
      <w:proofErr w:type="spellStart"/>
      <w:r>
        <w:rPr>
          <w:color w:val="000000"/>
          <w:u w:color="000000"/>
        </w:rPr>
        <w:t>dydaktyczno</w:t>
      </w:r>
      <w:proofErr w:type="spellEnd"/>
      <w:r>
        <w:rPr>
          <w:color w:val="000000"/>
          <w:u w:color="000000"/>
        </w:rPr>
        <w:t xml:space="preserve"> - wychowawczymi realizowanymi w szkole: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duży basen - 240 zł za semestr (12 zł za 1 wejście w tygodniu x 45 minut),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brodzik - 220 zł za semestr (11 zł za 1 wejście w tygodniu x 30 minut);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 naukę i doskonalenie pływania dzieci i młodzi</w:t>
      </w:r>
      <w:r>
        <w:rPr>
          <w:color w:val="000000"/>
          <w:u w:color="000000"/>
        </w:rPr>
        <w:t>eży pozaszkolnej: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duży basen: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300 zł za semestr za zajęcia 1 raz w tygodniu (15 zł za 1 wejście w tygodniu x 45 minut),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400 zł za semestr za zajęcia 2 razy w tygodniu (10 zł za 1 wejścia w tygodniu x 45 minut),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brodzik: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dzieci 4-5, 6 lat poziom</w:t>
      </w:r>
      <w:r>
        <w:rPr>
          <w:color w:val="000000"/>
          <w:u w:color="000000"/>
        </w:rPr>
        <w:t xml:space="preserve"> początkujący - 260 zł za semestr (13 zł za 1 wejście w tygodniu x 30 minut),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dzieci 6-7 lat poziom zaawansowany - 240 zł za semestr (12 zł za 1 wejście w tygodniu x 45 minut);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 usługi abonamentowe: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abonament indywidualny na duży basen: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miesięc</w:t>
      </w:r>
      <w:r>
        <w:rPr>
          <w:color w:val="000000"/>
          <w:u w:color="000000"/>
        </w:rPr>
        <w:t>zny i dwumiesięczny - 20 zł za 1 wejście 45-minutowe x liczba wejść,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kwartalny i dłuższy - 18 zł za 1 wejście 45-minutowe x liczba wejść,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podmioty, korzystające z usług basenu na podstawie zawartych umów - wynajęcie całego basenu: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640 zł za 1 wejści</w:t>
      </w:r>
      <w:r>
        <w:rPr>
          <w:color w:val="000000"/>
          <w:u w:color="000000"/>
        </w:rPr>
        <w:t>e grupy 40 osobowej (45 minut),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podmioty, korzystające z usług basenu na podstawie zawartych umów - abonamenty na duży basen: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grupa do 40 osób - 18 zł za 1 wejście 45-minutowe x liczba wejść zgodnie z umową,</w:t>
      </w:r>
    </w:p>
    <w:p w:rsidR="0037569D" w:rsidRDefault="008D418C">
      <w:pPr>
        <w:keepLines/>
        <w:spacing w:line="360" w:lineRule="auto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grupa 40 osób i więcej - 17 zł za 1 wejśc</w:t>
      </w:r>
      <w:r>
        <w:rPr>
          <w:color w:val="000000"/>
          <w:u w:color="000000"/>
        </w:rPr>
        <w:t>ie 45-minutowe x liczba wejść zgodnie z umową,</w:t>
      </w:r>
    </w:p>
    <w:p w:rsidR="0037569D" w:rsidRDefault="008D418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wejście jednorazowe - 20 zł;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Prawo do nieodpłatnego korzystania z dużego basenu przysługuje: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uczniom klas III szkół podstawowych Miasta Białegostoku - nauka pływania w ramach realizowanego programu dy</w:t>
      </w:r>
      <w:r>
        <w:rPr>
          <w:color w:val="000000"/>
          <w:u w:color="000000"/>
        </w:rPr>
        <w:t>daktyczno-wychowawczego;</w:t>
      </w:r>
    </w:p>
    <w:p w:rsidR="0037569D" w:rsidRDefault="008D418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uczniom Zespołu Szkół Ogólnokształcących Mistrzostwa Sportowego Nr 2 w Białymstoku korzystających z basenu w ramach zajęć wychowania fizycznego pod opieką nauczyciela.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Osoby korzystające z płatnych usług świadczonych przez </w:t>
      </w:r>
      <w:r>
        <w:rPr>
          <w:color w:val="000000"/>
          <w:u w:color="000000"/>
        </w:rPr>
        <w:t>Międzyszkolny Ośrodek Sportowy w Białymstoku określonych w ust. 1 pkt 3, mają prawo do nieodpłatnego korzystania z sauny i groty solnej 30 minut przed rozpoczęciem pływania.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Ustala się ulgę w wysokości 50% od opłat, o których mowa w ust. 1 pkt 1 i pkt 2</w:t>
      </w:r>
      <w:r>
        <w:rPr>
          <w:color w:val="000000"/>
          <w:u w:color="000000"/>
        </w:rPr>
        <w:t>, dzieciom i młodzieży z rodzin wielodzietnych, uczestniczących w Programie "Białostocka Karta Dużej Rodziny".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Ustala się ulgę w wysokości 50% od opłat, o których mowa w ust. 1 pkt 3 i 4 seniorom uczestniczącym w programie "Karta Aktywnego Seniora".</w:t>
      </w:r>
    </w:p>
    <w:p w:rsidR="0037569D" w:rsidRDefault="008D418C">
      <w:pPr>
        <w:keepLines/>
        <w:spacing w:before="120" w:after="120"/>
        <w:ind w:firstLine="340"/>
        <w:rPr>
          <w:color w:val="000000"/>
          <w:u w:color="000000"/>
        </w:rPr>
        <w:sectPr w:rsidR="0037569D">
          <w:footerReference w:type="default" r:id="rId8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  <w:r>
        <w:lastRenderedPageBreak/>
        <w:t>6. </w:t>
      </w:r>
      <w:r>
        <w:rPr>
          <w:color w:val="000000"/>
          <w:u w:color="000000"/>
        </w:rPr>
        <w:t>Przyznanie ulgi, o której mowa w ust. 4 i 5 następuje po przedłożeniu, przed dokonaniem opłaty, dokumentu stwierdzającego tożsamość oraz dokumentu potwierdzającego uczestnictw</w:t>
      </w:r>
      <w:r>
        <w:rPr>
          <w:color w:val="000000"/>
          <w:u w:color="000000"/>
        </w:rPr>
        <w:t>o w Programach i pozytywnej weryfikacji uczestnictwa w Programach.</w:t>
      </w:r>
    </w:p>
    <w:p w:rsidR="0037569D" w:rsidRDefault="0037569D">
      <w:pPr>
        <w:rPr>
          <w:szCs w:val="20"/>
        </w:rPr>
      </w:pPr>
    </w:p>
    <w:p w:rsidR="0037569D" w:rsidRDefault="008D418C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Podstawą prawną podjęcia niniejszej uchwały stanowi art. 12 pkt 1 i 11 ustawy z dnia 5 czerwca 1998 r. o samorządzie powiatowym (Dz. U. z 2025 r. poz. 1684 ze zm.), art. 4 ust</w:t>
      </w:r>
      <w:r>
        <w:rPr>
          <w:szCs w:val="20"/>
        </w:rPr>
        <w:t>. 1 pkt 2 ustawy z dnia 20 grudnia 1996 r. o gospodarce komunalnej (Dz. U. z 2021 r. poz. 679) oraz § 83 ust. 5 i § 84 rozporządzenia Ministra Edukacji i Nauki z dnia 30 marca 2023 roku w sprawie niektórych publicznych placówek systemu oświaty (Dz. U. z 20</w:t>
      </w:r>
      <w:r>
        <w:rPr>
          <w:szCs w:val="20"/>
        </w:rPr>
        <w:t>23 r. poz. 651).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Aktualnie obowiązująca uchwała Nr XVII/253/25 Rady Miasta Białystok z dnia 29 września 2025 r. w sprawie ustalenia wysokości opłat za korzystanie z niektórych obiektów użyteczności publicznej Miasta Białegostoku reguluje wysokość opłat: wn</w:t>
      </w:r>
      <w:r>
        <w:rPr>
          <w:szCs w:val="20"/>
        </w:rPr>
        <w:t>oszonych za noclegi oraz noclegi i zakwaterowanie w Zespole Placówek Oświatowych Nr 1 w Białymstoku oraz za korzystanie z basenu Międzyszkolnego Ośrodka Sportowego  w Białymstoku.  Podejmując tę uchwałę nie została jednak dokonana zmiana opłat  za korzysta</w:t>
      </w:r>
      <w:r>
        <w:rPr>
          <w:szCs w:val="20"/>
        </w:rPr>
        <w:t>nie z basenu, pozostawiając je na poziomie obowiązującym od 2022 r.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W okresie ostatnich lat nastąpił jednak znaczący wzrost kosztów bieżącego funkcjonowania i utrzymania obiektu basenowego, w szczególności mediów, środków do uzdatniania wody oraz realizacj</w:t>
      </w:r>
      <w:r>
        <w:rPr>
          <w:szCs w:val="20"/>
        </w:rPr>
        <w:t>i zajęć nauki i doskonalenia pływania.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Analiza kosztów utrzymania Międzyszkolnego Ośrodka Sportowego w Białymstoku wykazuje, iż łączne koszty wzrosły z 1 170 817 zł brutto w 2022 r. do 1 669 710 zł brutto w 2025 r., co oznacza wzrost o blisko 499 tys. zł b</w:t>
      </w:r>
      <w:r>
        <w:rPr>
          <w:szCs w:val="20"/>
        </w:rPr>
        <w:t>rutto.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Istotny wpływ na wzrost kosztów miały przede wszystkim: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- wzrost kosztów energii cieplnej o około 50% w stosunku do 2022 r.,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- wzrost kosztów wody i kanalizacji odpowiednio o 36% i 62%,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- wzrost kosztów zakupu środków chemicznych do uzdatniania wody</w:t>
      </w:r>
      <w:r>
        <w:rPr>
          <w:szCs w:val="20"/>
        </w:rPr>
        <w:t xml:space="preserve"> basenowej o 120%,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- wzrost kosztów nauki doskonalenia pływania o 47% w stosunku do 2022 r.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Dodatkowo Międzyszkolny Ośrodek Sportowy w Białymstoku realizuje działania społeczne Miasta Białystok poprzez honorowanie programu „Białostocka Karta Dużej Rodziny”</w:t>
      </w:r>
      <w:r>
        <w:rPr>
          <w:szCs w:val="20"/>
        </w:rPr>
        <w:t xml:space="preserve"> oraz programu „Senior Plus”, co powoduje zmniejszenie planowanych przychodów jednostki o około 172 tys. zł rocznie.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Zmiany stawek zostały przygotowane w sposób umiarkowany i mają charakter częściowego dostosowania opłat do aktualnych kosztów utrzymania ob</w:t>
      </w:r>
      <w:r>
        <w:rPr>
          <w:szCs w:val="20"/>
        </w:rPr>
        <w:t>iektu. Proponowana aktualizacja cennika ma</w:t>
      </w:r>
      <w:r>
        <w:rPr>
          <w:szCs w:val="20"/>
        </w:rPr>
        <w:br/>
        <w:t>na celu zapewnienie dalszego prawidłowego funkcjonowania basenu oraz utrzymanie odpowiedniego standardu świadczonych usług sportowo-rekreacyjnych przy zachowaniu ich dostępności dla mieszkańców Miasta Białystok.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P</w:t>
      </w:r>
      <w:r>
        <w:rPr>
          <w:szCs w:val="20"/>
        </w:rPr>
        <w:t>roponowane działania nie spowodują dodatkowych obciążeń budżetu.</w:t>
      </w:r>
    </w:p>
    <w:p w:rsidR="0037569D" w:rsidRDefault="008D418C">
      <w:pPr>
        <w:spacing w:before="120" w:after="120"/>
        <w:ind w:firstLine="340"/>
        <w:rPr>
          <w:szCs w:val="20"/>
        </w:rPr>
      </w:pPr>
      <w:r>
        <w:rPr>
          <w:szCs w:val="20"/>
        </w:rPr>
        <w:t>Mając na uwadze powyższe, wniosek o podjęcie uchwały jest uzasadniony.</w:t>
      </w:r>
    </w:p>
    <w:sectPr w:rsidR="0037569D">
      <w:footerReference w:type="default" r:id="rId9"/>
      <w:endnotePr>
        <w:numFmt w:val="decimal"/>
      </w:endnotePr>
      <w:pgSz w:w="11906" w:h="16838"/>
      <w:pgMar w:top="850" w:right="850" w:bottom="1417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D418C">
      <w:r>
        <w:separator/>
      </w:r>
    </w:p>
  </w:endnote>
  <w:endnote w:type="continuationSeparator" w:id="0">
    <w:p w:rsidR="00000000" w:rsidRDefault="008D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7569D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left"/>
            <w:rPr>
              <w:sz w:val="16"/>
            </w:rPr>
          </w:pPr>
          <w:r>
            <w:rPr>
              <w:sz w:val="16"/>
            </w:rPr>
            <w:t>Id: 02CF2463-55B9-4B37-B565-2CDE4E042083.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:rsidR="0037569D" w:rsidRDefault="0037569D">
    <w:pPr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7569D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left"/>
            <w:rPr>
              <w:sz w:val="16"/>
            </w:rPr>
          </w:pPr>
          <w:r>
            <w:rPr>
              <w:sz w:val="16"/>
            </w:rPr>
            <w:t>Id: 02CF2463-55B9-4B37-B565-2CDE4E042083.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</w:p>
      </w:tc>
    </w:tr>
  </w:tbl>
  <w:p w:rsidR="0037569D" w:rsidRDefault="0037569D">
    <w:pPr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7569D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left"/>
            <w:rPr>
              <w:sz w:val="16"/>
            </w:rPr>
          </w:pPr>
          <w:r>
            <w:rPr>
              <w:sz w:val="16"/>
            </w:rPr>
            <w:t>Id:</w:t>
          </w:r>
          <w:r>
            <w:rPr>
              <w:sz w:val="16"/>
            </w:rPr>
            <w:t xml:space="preserve"> 02CF2463-55B9-4B37-B565-2CDE4E042083.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4</w:t>
          </w:r>
          <w:r>
            <w:rPr>
              <w:sz w:val="16"/>
            </w:rPr>
            <w:fldChar w:fldCharType="end"/>
          </w:r>
        </w:p>
      </w:tc>
    </w:tr>
  </w:tbl>
  <w:p w:rsidR="0037569D" w:rsidRDefault="0037569D">
    <w:pPr>
      <w:rPr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7569D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left"/>
            <w:rPr>
              <w:sz w:val="16"/>
            </w:rPr>
          </w:pPr>
          <w:r>
            <w:rPr>
              <w:sz w:val="16"/>
            </w:rPr>
            <w:t>Id: 02CF2463-55B9-4B37-B565-2CDE4E042083.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7569D" w:rsidRDefault="008D418C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6</w:t>
          </w:r>
          <w:r>
            <w:rPr>
              <w:sz w:val="16"/>
            </w:rPr>
            <w:fldChar w:fldCharType="end"/>
          </w:r>
        </w:p>
      </w:tc>
    </w:tr>
  </w:tbl>
  <w:p w:rsidR="0037569D" w:rsidRDefault="0037569D">
    <w:pPr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69D" w:rsidRDefault="008D418C">
      <w:r>
        <w:separator/>
      </w:r>
    </w:p>
  </w:footnote>
  <w:footnote w:type="continuationSeparator" w:id="0">
    <w:p w:rsidR="0037569D" w:rsidRDefault="008D418C">
      <w:r>
        <w:continuationSeparator/>
      </w:r>
    </w:p>
  </w:footnote>
  <w:footnote w:id="1">
    <w:p w:rsidR="0037569D" w:rsidRDefault="008D418C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 xml:space="preserve">Zmiana tekstu jednolitego wymienionej ustawy </w:t>
      </w:r>
      <w:r>
        <w:t>została ogłoszona w Dz. U. z 2026 r. poz. 252.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7569D"/>
    <w:rsid w:val="008D418C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2D2F0C-2E6C-46D4-AE0E-F0EA1BAD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1872</Words>
  <Characters>11232</Characters>
  <Application>Microsoft Office Word</Application>
  <DocSecurity>0</DocSecurity>
  <Lines>93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Miasta Białystok</Company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ustalenia wysokości opłat za korzystanie z^niektórych obiektów użyteczności publicznej Miasta Białegostoku</dc:subject>
  <dc:creator>joperkowska</dc:creator>
  <cp:lastModifiedBy>Joanna Perkowska</cp:lastModifiedBy>
  <cp:revision>2</cp:revision>
  <dcterms:created xsi:type="dcterms:W3CDTF">2026-05-21T10:03:00Z</dcterms:created>
  <dcterms:modified xsi:type="dcterms:W3CDTF">2026-05-21T10:03:00Z</dcterms:modified>
  <cp:category>Akt prawny</cp:category>
</cp:coreProperties>
</file>