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41DDA" w14:textId="77777777" w:rsidR="00CD1618" w:rsidRPr="00FA2DF7" w:rsidRDefault="00CD1618" w:rsidP="00741C27">
      <w:pPr>
        <w:spacing w:after="0" w:line="240" w:lineRule="auto"/>
      </w:pPr>
    </w:p>
    <w:tbl>
      <w:tblPr>
        <w:tblW w:w="15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2082"/>
        <w:gridCol w:w="1358"/>
        <w:gridCol w:w="2469"/>
        <w:gridCol w:w="3260"/>
        <w:gridCol w:w="1843"/>
        <w:gridCol w:w="4483"/>
      </w:tblGrid>
      <w:tr w:rsidR="002D57C1" w:rsidRPr="00EF655F" w14:paraId="6E2EDB52" w14:textId="77777777" w:rsidTr="00E766D0">
        <w:trPr>
          <w:trHeight w:val="583"/>
        </w:trPr>
        <w:tc>
          <w:tcPr>
            <w:tcW w:w="15960" w:type="dxa"/>
            <w:gridSpan w:val="7"/>
            <w:shd w:val="clear" w:color="auto" w:fill="D9D9D9" w:themeFill="background1" w:themeFillShade="D9"/>
            <w:vAlign w:val="center"/>
            <w:hideMark/>
          </w:tcPr>
          <w:p w14:paraId="0779FEC1" w14:textId="7BF7EBFD" w:rsidR="002D57C1" w:rsidRPr="00EF655F" w:rsidRDefault="002D57C1" w:rsidP="00FF53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Projekty </w:t>
            </w:r>
            <w:r w:rsidR="00FF536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szkolne </w:t>
            </w:r>
            <w:r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niezakwalifikowane do głosowania</w:t>
            </w:r>
          </w:p>
        </w:tc>
      </w:tr>
      <w:tr w:rsidR="002D57C1" w:rsidRPr="00EF655F" w14:paraId="33AD09E5" w14:textId="77777777" w:rsidTr="00E766D0">
        <w:trPr>
          <w:trHeight w:val="661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16A0D53F" w14:textId="77777777" w:rsidR="002D57C1" w:rsidRPr="00EF655F" w:rsidRDefault="002D57C1" w:rsidP="00741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082" w:type="dxa"/>
            <w:shd w:val="clear" w:color="auto" w:fill="D9D9D9" w:themeFill="background1" w:themeFillShade="D9"/>
            <w:vAlign w:val="center"/>
            <w:hideMark/>
          </w:tcPr>
          <w:p w14:paraId="3321A07D" w14:textId="77777777" w:rsidR="002D57C1" w:rsidRPr="00EF655F" w:rsidRDefault="002D57C1" w:rsidP="00741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358" w:type="dxa"/>
            <w:shd w:val="clear" w:color="auto" w:fill="D9D9D9" w:themeFill="background1" w:themeFillShade="D9"/>
            <w:vAlign w:val="center"/>
            <w:hideMark/>
          </w:tcPr>
          <w:p w14:paraId="2C16A3A4" w14:textId="77777777" w:rsidR="002D57C1" w:rsidRPr="00EF655F" w:rsidRDefault="002D57C1" w:rsidP="00741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2469" w:type="dxa"/>
            <w:shd w:val="clear" w:color="auto" w:fill="D9D9D9" w:themeFill="background1" w:themeFillShade="D9"/>
            <w:vAlign w:val="center"/>
            <w:hideMark/>
          </w:tcPr>
          <w:p w14:paraId="7B90A84F" w14:textId="77777777" w:rsidR="002D57C1" w:rsidRPr="00EF655F" w:rsidRDefault="002D57C1" w:rsidP="00741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  <w:hideMark/>
          </w:tcPr>
          <w:p w14:paraId="7795E7D1" w14:textId="77777777" w:rsidR="002D57C1" w:rsidRPr="00EF655F" w:rsidRDefault="002D57C1" w:rsidP="00741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4CEB2659" w14:textId="77777777" w:rsidR="002D57C1" w:rsidRPr="00EF655F" w:rsidRDefault="002D57C1" w:rsidP="00741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  <w:tc>
          <w:tcPr>
            <w:tcW w:w="4483" w:type="dxa"/>
            <w:shd w:val="clear" w:color="auto" w:fill="D9D9D9" w:themeFill="background1" w:themeFillShade="D9"/>
            <w:vAlign w:val="center"/>
            <w:hideMark/>
          </w:tcPr>
          <w:p w14:paraId="742B140C" w14:textId="77777777" w:rsidR="002D57C1" w:rsidRPr="00EF655F" w:rsidRDefault="003A6523" w:rsidP="00741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U</w:t>
            </w:r>
            <w:r w:rsidR="002D57C1" w:rsidRPr="00EF65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zasadnienie negatywnej oceny</w:t>
            </w:r>
          </w:p>
        </w:tc>
      </w:tr>
      <w:tr w:rsidR="00FF5364" w:rsidRPr="00EF655F" w14:paraId="38436176" w14:textId="77777777" w:rsidTr="00FF5364">
        <w:trPr>
          <w:trHeight w:val="3436"/>
        </w:trPr>
        <w:tc>
          <w:tcPr>
            <w:tcW w:w="465" w:type="dxa"/>
            <w:shd w:val="clear" w:color="000000" w:fill="FFFFFF"/>
            <w:noWrap/>
            <w:hideMark/>
          </w:tcPr>
          <w:p w14:paraId="106161A6" w14:textId="77777777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082" w:type="dxa"/>
            <w:shd w:val="clear" w:color="000000" w:fill="FFFFFF"/>
          </w:tcPr>
          <w:p w14:paraId="02EBCD6A" w14:textId="327DEE39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Niezwykły, naukowy plac zabaw przy Szkole Podstawowej Nr 45</w:t>
            </w:r>
          </w:p>
        </w:tc>
        <w:tc>
          <w:tcPr>
            <w:tcW w:w="1358" w:type="dxa"/>
            <w:shd w:val="clear" w:color="000000" w:fill="FFFFFF"/>
            <w:noWrap/>
          </w:tcPr>
          <w:p w14:paraId="2B340026" w14:textId="2428D5AE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Wysoki Stoczek</w:t>
            </w:r>
          </w:p>
        </w:tc>
        <w:tc>
          <w:tcPr>
            <w:tcW w:w="2469" w:type="dxa"/>
            <w:shd w:val="clear" w:color="000000" w:fill="FFFFFF"/>
          </w:tcPr>
          <w:p w14:paraId="04F684D5" w14:textId="4D9A26F0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45, ul. Łagodna 10</w:t>
            </w:r>
          </w:p>
        </w:tc>
        <w:tc>
          <w:tcPr>
            <w:tcW w:w="3260" w:type="dxa"/>
            <w:shd w:val="clear" w:color="000000" w:fill="FFFFFF"/>
          </w:tcPr>
          <w:p w14:paraId="00528D64" w14:textId="2DD49DE7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zakłada budowę placu zabaw wyposażonego w tablice edukacyjne, panele sensoryczno-muzyczne, ścianę do malowania, imitację warsztatu i kuchni ekologicznej.</w:t>
            </w:r>
          </w:p>
        </w:tc>
        <w:tc>
          <w:tcPr>
            <w:tcW w:w="1843" w:type="dxa"/>
            <w:shd w:val="clear" w:color="000000" w:fill="FFFFFF"/>
            <w:noWrap/>
          </w:tcPr>
          <w:p w14:paraId="7A06D6AB" w14:textId="50BA8327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67 396,00 </w:t>
            </w:r>
          </w:p>
        </w:tc>
        <w:tc>
          <w:tcPr>
            <w:tcW w:w="4483" w:type="dxa"/>
            <w:shd w:val="clear" w:color="000000" w:fill="FFFFFF"/>
          </w:tcPr>
          <w:p w14:paraId="736657CE" w14:textId="53D8FA48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Negatywna ocena ogólna. Projekt nie spełnia wymagań § 5 ust. 7  uchwały</w:t>
            </w:r>
            <w:r w:rsidR="00653F5B">
              <w:rPr>
                <w:rFonts w:ascii="Calibri" w:hAnsi="Calibri" w:cs="Calibri"/>
                <w:color w:val="000000"/>
              </w:rPr>
              <w:t>*.</w:t>
            </w:r>
            <w:r w:rsidR="001B15EF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Jednostki oświatowe, na terenie których w jednej z 3 ostatnich edycji budżetu obywatelskiego został wybrany do realizacji projekt ,,twardy”, nie mogą być wskazywane w formularzu zgłoszeniowym jako lokalizacja realizacji projektu</w:t>
            </w:r>
            <w:r w:rsidR="00653F5B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FF5364" w:rsidRPr="00EF655F" w14:paraId="653C9DFD" w14:textId="77777777" w:rsidTr="00FF5364">
        <w:tc>
          <w:tcPr>
            <w:tcW w:w="465" w:type="dxa"/>
            <w:shd w:val="clear" w:color="000000" w:fill="FFFFFF"/>
            <w:noWrap/>
            <w:hideMark/>
          </w:tcPr>
          <w:p w14:paraId="0BFECDCD" w14:textId="77777777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082" w:type="dxa"/>
            <w:shd w:val="clear" w:color="000000" w:fill="FFFFFF"/>
          </w:tcPr>
          <w:p w14:paraId="4929F475" w14:textId="0CDE1BB3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Innowacyjne przestrzenie - modernizacja szatni i świetlicy w podpiwniczeniu SP 16</w:t>
            </w:r>
          </w:p>
        </w:tc>
        <w:tc>
          <w:tcPr>
            <w:tcW w:w="1358" w:type="dxa"/>
            <w:shd w:val="clear" w:color="000000" w:fill="FFFFFF"/>
            <w:noWrap/>
          </w:tcPr>
          <w:p w14:paraId="6994152D" w14:textId="3FD955E1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Bacieczki</w:t>
            </w:r>
          </w:p>
        </w:tc>
        <w:tc>
          <w:tcPr>
            <w:tcW w:w="2469" w:type="dxa"/>
            <w:shd w:val="clear" w:color="000000" w:fill="FFFFFF"/>
          </w:tcPr>
          <w:p w14:paraId="70FD5608" w14:textId="3FD572CB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Zespół Szkolno-Przedszkolny Nr 1, </w:t>
            </w:r>
            <w:r w:rsidR="00722AC3"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t>ul. Strażacka 25</w:t>
            </w:r>
          </w:p>
        </w:tc>
        <w:tc>
          <w:tcPr>
            <w:tcW w:w="3260" w:type="dxa"/>
            <w:shd w:val="clear" w:color="000000" w:fill="FFFFFF"/>
          </w:tcPr>
          <w:p w14:paraId="41DA6652" w14:textId="0103FCF3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polega na modernizacji korytarza,  szatni i świetlicy w podpiwniczeniu szkoły. Zakłada się m.in. zakup </w:t>
            </w:r>
            <w:r w:rsidR="001B15EF">
              <w:rPr>
                <w:rFonts w:ascii="Calibri" w:hAnsi="Calibri" w:cs="Calibri"/>
                <w:color w:val="000000"/>
              </w:rPr>
              <w:t>„</w:t>
            </w:r>
            <w:r>
              <w:rPr>
                <w:rFonts w:ascii="Calibri" w:hAnsi="Calibri" w:cs="Calibri"/>
                <w:color w:val="000000"/>
              </w:rPr>
              <w:t>magicznego dywanu</w:t>
            </w:r>
            <w:r w:rsidR="001B15EF">
              <w:rPr>
                <w:rFonts w:ascii="Calibri" w:hAnsi="Calibri" w:cs="Calibri"/>
                <w:color w:val="000000"/>
              </w:rPr>
              <w:t>”</w:t>
            </w:r>
            <w:r>
              <w:rPr>
                <w:rFonts w:ascii="Calibri" w:hAnsi="Calibri" w:cs="Calibri"/>
                <w:color w:val="000000"/>
              </w:rPr>
              <w:t xml:space="preserve"> - interaktywnej podłogi.</w:t>
            </w:r>
          </w:p>
        </w:tc>
        <w:tc>
          <w:tcPr>
            <w:tcW w:w="1843" w:type="dxa"/>
            <w:shd w:val="clear" w:color="000000" w:fill="FFFFFF"/>
            <w:noWrap/>
          </w:tcPr>
          <w:p w14:paraId="7294238A" w14:textId="76094021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655 500,00 </w:t>
            </w:r>
          </w:p>
        </w:tc>
        <w:tc>
          <w:tcPr>
            <w:tcW w:w="4483" w:type="dxa"/>
            <w:shd w:val="clear" w:color="000000" w:fill="FFFFFF"/>
          </w:tcPr>
          <w:p w14:paraId="38245779" w14:textId="5BEE38DC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został dołączony do projektu dotyczącego SP 16</w:t>
            </w:r>
          </w:p>
        </w:tc>
      </w:tr>
      <w:tr w:rsidR="00FF5364" w:rsidRPr="00EF655F" w14:paraId="7F960398" w14:textId="77777777" w:rsidTr="00FF5364">
        <w:trPr>
          <w:trHeight w:val="2048"/>
        </w:trPr>
        <w:tc>
          <w:tcPr>
            <w:tcW w:w="465" w:type="dxa"/>
            <w:shd w:val="clear" w:color="000000" w:fill="FFFFFF"/>
            <w:noWrap/>
            <w:hideMark/>
          </w:tcPr>
          <w:p w14:paraId="6185D55D" w14:textId="77777777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082" w:type="dxa"/>
            <w:shd w:val="clear" w:color="000000" w:fill="FFFFFF"/>
          </w:tcPr>
          <w:p w14:paraId="6657448C" w14:textId="5D0827F6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Sala wyciszeń w Szkole Podstawowej Nr 3</w:t>
            </w:r>
          </w:p>
        </w:tc>
        <w:tc>
          <w:tcPr>
            <w:tcW w:w="1358" w:type="dxa"/>
            <w:shd w:val="clear" w:color="000000" w:fill="FFFFFF"/>
          </w:tcPr>
          <w:p w14:paraId="3CEDA10D" w14:textId="1CF1F29E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Mickiewicza</w:t>
            </w:r>
          </w:p>
        </w:tc>
        <w:tc>
          <w:tcPr>
            <w:tcW w:w="2469" w:type="dxa"/>
            <w:shd w:val="clear" w:color="000000" w:fill="FFFFFF"/>
          </w:tcPr>
          <w:p w14:paraId="034842AC" w14:textId="08F5609B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3, ul. Gdańska 23/1</w:t>
            </w:r>
          </w:p>
        </w:tc>
        <w:tc>
          <w:tcPr>
            <w:tcW w:w="3260" w:type="dxa"/>
            <w:shd w:val="clear" w:color="000000" w:fill="FFFFFF"/>
          </w:tcPr>
          <w:p w14:paraId="063276E3" w14:textId="4887DF8B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zakłada przystosowanie pomieszczenia o pow. ok. 40m2, aby służyło jako sala wyciszeń. Prace obejmą: remont, wygłuszenie ścian, zakup wykładziny, siedzisk oraz elementów sensorycznych.</w:t>
            </w:r>
          </w:p>
        </w:tc>
        <w:tc>
          <w:tcPr>
            <w:tcW w:w="1843" w:type="dxa"/>
            <w:shd w:val="clear" w:color="000000" w:fill="FFFFFF"/>
            <w:noWrap/>
          </w:tcPr>
          <w:p w14:paraId="590790FF" w14:textId="1F97AB0B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85 000,00 </w:t>
            </w:r>
          </w:p>
        </w:tc>
        <w:tc>
          <w:tcPr>
            <w:tcW w:w="4483" w:type="dxa"/>
            <w:shd w:val="clear" w:color="000000" w:fill="FFFFFF"/>
          </w:tcPr>
          <w:p w14:paraId="12526FC1" w14:textId="18898CC8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został dołączony do projektu dotyczącego SP 3</w:t>
            </w:r>
          </w:p>
        </w:tc>
      </w:tr>
      <w:tr w:rsidR="00FF5364" w:rsidRPr="00EF655F" w14:paraId="684791ED" w14:textId="77777777" w:rsidTr="0055622A">
        <w:tc>
          <w:tcPr>
            <w:tcW w:w="465" w:type="dxa"/>
            <w:shd w:val="clear" w:color="000000" w:fill="FFFFFF"/>
            <w:noWrap/>
            <w:hideMark/>
          </w:tcPr>
          <w:p w14:paraId="3914DF2C" w14:textId="77777777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F655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4.</w:t>
            </w:r>
          </w:p>
        </w:tc>
        <w:tc>
          <w:tcPr>
            <w:tcW w:w="2082" w:type="dxa"/>
            <w:shd w:val="clear" w:color="000000" w:fill="FFFFFF"/>
          </w:tcPr>
          <w:p w14:paraId="70C265AF" w14:textId="6FEA8894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Ortografia i czytanie, czyli być jak Adam Mickiewicz - patron naszej szkoły!</w:t>
            </w:r>
          </w:p>
        </w:tc>
        <w:tc>
          <w:tcPr>
            <w:tcW w:w="1358" w:type="dxa"/>
            <w:shd w:val="clear" w:color="000000" w:fill="FFFFFF"/>
          </w:tcPr>
          <w:p w14:paraId="6CC3EE72" w14:textId="13869140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Mickiewicza</w:t>
            </w:r>
          </w:p>
        </w:tc>
        <w:tc>
          <w:tcPr>
            <w:tcW w:w="2469" w:type="dxa"/>
            <w:shd w:val="clear" w:color="000000" w:fill="FFFFFF"/>
          </w:tcPr>
          <w:p w14:paraId="339F7FA1" w14:textId="2C7F04EA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Szkoła Podstawowa Nr 3, ul. Gdańska 23/1</w:t>
            </w:r>
          </w:p>
        </w:tc>
        <w:tc>
          <w:tcPr>
            <w:tcW w:w="3260" w:type="dxa"/>
            <w:shd w:val="clear" w:color="000000" w:fill="FFFFFF"/>
          </w:tcPr>
          <w:p w14:paraId="08F012D7" w14:textId="1FEC557C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dotyczy innowacyjnego programu nauki ortografii połączonego z czytaniem książek. 2 razy w miesiącu będzie organizowana lekcja czytelniczo-ortograficzna w klasie III. Na potrzeby zajęć sala lekcyjna będzie przearanżowana - ławki, krzesła wyniesione na korytarz, a dzieci przyniosą poduszki, pluszaki, maty i książkę. W ramach projekt zostaną zakupione ergonomiczne, lekkie, elastycznie dopasowane do wzrostu dzieci ławki i krzesełka.</w:t>
            </w:r>
          </w:p>
        </w:tc>
        <w:tc>
          <w:tcPr>
            <w:tcW w:w="1843" w:type="dxa"/>
            <w:shd w:val="clear" w:color="000000" w:fill="FFFFFF"/>
            <w:noWrap/>
          </w:tcPr>
          <w:p w14:paraId="7D0F834A" w14:textId="48982CAB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15 000,00 </w:t>
            </w:r>
          </w:p>
        </w:tc>
        <w:tc>
          <w:tcPr>
            <w:tcW w:w="4483" w:type="dxa"/>
            <w:shd w:val="clear" w:color="000000" w:fill="FFFFFF"/>
          </w:tcPr>
          <w:p w14:paraId="572CAF22" w14:textId="10F685EC" w:rsidR="00FF5364" w:rsidRPr="00EF655F" w:rsidRDefault="00FF5364" w:rsidP="00FF536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Projekt został dołączony do projektu dotyczącego SP 3</w:t>
            </w:r>
          </w:p>
        </w:tc>
      </w:tr>
    </w:tbl>
    <w:p w14:paraId="6C98A146" w14:textId="77777777" w:rsidR="0055622A" w:rsidRDefault="0055622A" w:rsidP="0055622A"/>
    <w:p w14:paraId="46023D35" w14:textId="28269E6E" w:rsidR="0055622A" w:rsidRDefault="0055622A" w:rsidP="0055622A">
      <w:r>
        <w:t>* Uchwała Nr VII/108/24 Rady Miasta Białystok z dnia 21 października 2024 r. w sprawie konsultacji społecznych z mieszkańcami Miasta Białegostoku dotyczących budżetu obywatelskiego (Dz. Urz. Woj. Podl. z 2024 r. poz. 4705)</w:t>
      </w:r>
    </w:p>
    <w:p w14:paraId="4DA394C9" w14:textId="683855F6" w:rsidR="002D57C1" w:rsidRPr="00FA2DF7" w:rsidRDefault="002D57C1" w:rsidP="0055622A"/>
    <w:sectPr w:rsidR="002D57C1" w:rsidRPr="00FA2DF7" w:rsidSect="002D57C1">
      <w:pgSz w:w="16838" w:h="11906" w:orient="landscape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7C1"/>
    <w:rsid w:val="001B15EF"/>
    <w:rsid w:val="001C7236"/>
    <w:rsid w:val="00244032"/>
    <w:rsid w:val="002D57C1"/>
    <w:rsid w:val="003A6523"/>
    <w:rsid w:val="00541030"/>
    <w:rsid w:val="0055622A"/>
    <w:rsid w:val="0062415D"/>
    <w:rsid w:val="00653F5B"/>
    <w:rsid w:val="006A2975"/>
    <w:rsid w:val="00722AC3"/>
    <w:rsid w:val="00741C27"/>
    <w:rsid w:val="009758C9"/>
    <w:rsid w:val="00C86150"/>
    <w:rsid w:val="00CD1618"/>
    <w:rsid w:val="00D31994"/>
    <w:rsid w:val="00E16AEE"/>
    <w:rsid w:val="00E766D0"/>
    <w:rsid w:val="00EF655F"/>
    <w:rsid w:val="00F763EC"/>
    <w:rsid w:val="00FA2DF7"/>
    <w:rsid w:val="00FF5364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E54D2"/>
  <w15:chartTrackingRefBased/>
  <w15:docId w15:val="{A3B62085-3275-4866-ACDE-45AD4A0CD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Joanna Marchel</cp:lastModifiedBy>
  <cp:revision>18</cp:revision>
  <dcterms:created xsi:type="dcterms:W3CDTF">2024-08-01T11:39:00Z</dcterms:created>
  <dcterms:modified xsi:type="dcterms:W3CDTF">2025-08-19T09:01:00Z</dcterms:modified>
</cp:coreProperties>
</file>