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6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
        <w:gridCol w:w="2392"/>
        <w:gridCol w:w="1358"/>
        <w:gridCol w:w="2341"/>
        <w:gridCol w:w="2976"/>
        <w:gridCol w:w="1418"/>
        <w:gridCol w:w="4988"/>
      </w:tblGrid>
      <w:tr w:rsidR="00002FD3" w:rsidRPr="007577F9" w:rsidTr="00743C26">
        <w:trPr>
          <w:trHeight w:val="693"/>
        </w:trPr>
        <w:tc>
          <w:tcPr>
            <w:tcW w:w="16040" w:type="dxa"/>
            <w:gridSpan w:val="7"/>
            <w:shd w:val="clear" w:color="auto" w:fill="D0CECE" w:themeFill="background2" w:themeFillShade="E6"/>
            <w:vAlign w:val="center"/>
            <w:hideMark/>
          </w:tcPr>
          <w:p w:rsidR="0026077A" w:rsidRPr="007577F9" w:rsidRDefault="00002FD3" w:rsidP="00757804">
            <w:pPr>
              <w:spacing w:after="0" w:line="240" w:lineRule="auto"/>
              <w:jc w:val="center"/>
              <w:rPr>
                <w:rFonts w:eastAsia="Times New Roman" w:cstheme="minorHAnsi"/>
                <w:b/>
                <w:bCs/>
                <w:color w:val="000000"/>
                <w:sz w:val="24"/>
                <w:szCs w:val="24"/>
                <w:lang w:eastAsia="pl-PL"/>
              </w:rPr>
            </w:pPr>
            <w:r w:rsidRPr="007577F9">
              <w:rPr>
                <w:rFonts w:eastAsia="Times New Roman" w:cstheme="minorHAnsi"/>
                <w:b/>
                <w:bCs/>
                <w:color w:val="000000"/>
                <w:sz w:val="24"/>
                <w:szCs w:val="24"/>
                <w:lang w:eastAsia="pl-PL"/>
              </w:rPr>
              <w:t>PROJEKTY OSIEDLOWE NIEZAKWALIFIKOWANE DO GŁOSOWANIA</w:t>
            </w:r>
          </w:p>
          <w:p w:rsidR="00E3239F" w:rsidRPr="007577F9" w:rsidRDefault="00E3239F" w:rsidP="00757804">
            <w:pPr>
              <w:spacing w:after="0" w:line="240" w:lineRule="auto"/>
              <w:jc w:val="center"/>
              <w:rPr>
                <w:rFonts w:eastAsia="Times New Roman" w:cstheme="minorHAnsi"/>
                <w:b/>
                <w:bCs/>
                <w:color w:val="000000"/>
                <w:sz w:val="24"/>
                <w:szCs w:val="24"/>
                <w:lang w:eastAsia="pl-PL"/>
              </w:rPr>
            </w:pPr>
            <w:r w:rsidRPr="007577F9">
              <w:rPr>
                <w:rFonts w:eastAsia="Times New Roman" w:cstheme="minorHAnsi"/>
                <w:b/>
                <w:bCs/>
                <w:color w:val="000000"/>
                <w:sz w:val="24"/>
                <w:szCs w:val="24"/>
                <w:lang w:eastAsia="pl-PL"/>
              </w:rPr>
              <w:t>W RA</w:t>
            </w:r>
            <w:r w:rsidR="004229B7">
              <w:rPr>
                <w:rFonts w:eastAsia="Times New Roman" w:cstheme="minorHAnsi"/>
                <w:b/>
                <w:bCs/>
                <w:color w:val="000000"/>
                <w:sz w:val="24"/>
                <w:szCs w:val="24"/>
                <w:lang w:eastAsia="pl-PL"/>
              </w:rPr>
              <w:t>MACH BUDŻETU OBYWATELSKIEGO 2024</w:t>
            </w:r>
          </w:p>
        </w:tc>
      </w:tr>
      <w:tr w:rsidR="00606556" w:rsidRPr="007577F9" w:rsidTr="00743C26">
        <w:trPr>
          <w:trHeight w:val="570"/>
        </w:trPr>
        <w:tc>
          <w:tcPr>
            <w:tcW w:w="567" w:type="dxa"/>
            <w:shd w:val="clear" w:color="auto" w:fill="D0CECE" w:themeFill="background2" w:themeFillShade="E6"/>
            <w:hideMark/>
          </w:tcPr>
          <w:p w:rsidR="00002FD3" w:rsidRPr="007577F9" w:rsidRDefault="00002FD3" w:rsidP="00002FD3">
            <w:pPr>
              <w:spacing w:after="0" w:line="240" w:lineRule="auto"/>
              <w:jc w:val="center"/>
              <w:rPr>
                <w:rFonts w:eastAsia="Times New Roman" w:cstheme="minorHAnsi"/>
                <w:b/>
                <w:bCs/>
                <w:color w:val="000000"/>
                <w:sz w:val="24"/>
                <w:szCs w:val="24"/>
                <w:lang w:eastAsia="pl-PL"/>
              </w:rPr>
            </w:pPr>
            <w:r w:rsidRPr="007577F9">
              <w:rPr>
                <w:rFonts w:eastAsia="Times New Roman" w:cstheme="minorHAnsi"/>
                <w:b/>
                <w:bCs/>
                <w:color w:val="000000"/>
                <w:sz w:val="24"/>
                <w:szCs w:val="24"/>
                <w:lang w:eastAsia="pl-PL"/>
              </w:rPr>
              <w:t>Lp.</w:t>
            </w:r>
          </w:p>
        </w:tc>
        <w:tc>
          <w:tcPr>
            <w:tcW w:w="2392" w:type="dxa"/>
            <w:shd w:val="clear" w:color="auto" w:fill="D0CECE" w:themeFill="background2" w:themeFillShade="E6"/>
            <w:hideMark/>
          </w:tcPr>
          <w:p w:rsidR="00002FD3" w:rsidRPr="007577F9" w:rsidRDefault="00002FD3" w:rsidP="00002FD3">
            <w:pPr>
              <w:spacing w:after="0" w:line="240" w:lineRule="auto"/>
              <w:jc w:val="center"/>
              <w:rPr>
                <w:rFonts w:eastAsia="Times New Roman" w:cstheme="minorHAnsi"/>
                <w:b/>
                <w:bCs/>
                <w:color w:val="000000"/>
                <w:sz w:val="24"/>
                <w:szCs w:val="24"/>
                <w:lang w:eastAsia="pl-PL"/>
              </w:rPr>
            </w:pPr>
            <w:r w:rsidRPr="007577F9">
              <w:rPr>
                <w:rFonts w:eastAsia="Times New Roman" w:cstheme="minorHAnsi"/>
                <w:b/>
                <w:bCs/>
                <w:color w:val="000000"/>
                <w:sz w:val="24"/>
                <w:szCs w:val="24"/>
                <w:lang w:eastAsia="pl-PL"/>
              </w:rPr>
              <w:t>Tytuł projektu</w:t>
            </w:r>
          </w:p>
        </w:tc>
        <w:tc>
          <w:tcPr>
            <w:tcW w:w="1358" w:type="dxa"/>
            <w:shd w:val="clear" w:color="auto" w:fill="D0CECE" w:themeFill="background2" w:themeFillShade="E6"/>
            <w:hideMark/>
          </w:tcPr>
          <w:p w:rsidR="00002FD3" w:rsidRPr="007577F9" w:rsidRDefault="00002FD3" w:rsidP="00002FD3">
            <w:pPr>
              <w:spacing w:after="0" w:line="240" w:lineRule="auto"/>
              <w:jc w:val="center"/>
              <w:rPr>
                <w:rFonts w:eastAsia="Times New Roman" w:cstheme="minorHAnsi"/>
                <w:b/>
                <w:bCs/>
                <w:color w:val="000000"/>
                <w:sz w:val="24"/>
                <w:szCs w:val="24"/>
                <w:lang w:eastAsia="pl-PL"/>
              </w:rPr>
            </w:pPr>
            <w:r w:rsidRPr="007577F9">
              <w:rPr>
                <w:rFonts w:eastAsia="Times New Roman" w:cstheme="minorHAnsi"/>
                <w:b/>
                <w:bCs/>
                <w:color w:val="000000"/>
                <w:sz w:val="24"/>
                <w:szCs w:val="24"/>
                <w:lang w:eastAsia="pl-PL"/>
              </w:rPr>
              <w:t>Osiedle</w:t>
            </w:r>
          </w:p>
        </w:tc>
        <w:tc>
          <w:tcPr>
            <w:tcW w:w="2341" w:type="dxa"/>
            <w:shd w:val="clear" w:color="auto" w:fill="D0CECE" w:themeFill="background2" w:themeFillShade="E6"/>
            <w:hideMark/>
          </w:tcPr>
          <w:p w:rsidR="00002FD3" w:rsidRPr="007577F9" w:rsidRDefault="007577F9" w:rsidP="007577F9">
            <w:pPr>
              <w:spacing w:after="0" w:line="240" w:lineRule="auto"/>
              <w:jc w:val="center"/>
              <w:rPr>
                <w:rFonts w:eastAsia="Times New Roman" w:cstheme="minorHAnsi"/>
                <w:b/>
                <w:bCs/>
                <w:color w:val="000000"/>
                <w:sz w:val="24"/>
                <w:szCs w:val="24"/>
                <w:lang w:eastAsia="pl-PL"/>
              </w:rPr>
            </w:pPr>
            <w:r>
              <w:rPr>
                <w:rFonts w:eastAsia="Times New Roman" w:cstheme="minorHAnsi"/>
                <w:b/>
                <w:bCs/>
                <w:color w:val="000000"/>
                <w:sz w:val="24"/>
                <w:szCs w:val="24"/>
                <w:lang w:eastAsia="pl-PL"/>
              </w:rPr>
              <w:t>Lokalizacja</w:t>
            </w:r>
          </w:p>
        </w:tc>
        <w:tc>
          <w:tcPr>
            <w:tcW w:w="2976" w:type="dxa"/>
            <w:shd w:val="clear" w:color="auto" w:fill="D0CECE" w:themeFill="background2" w:themeFillShade="E6"/>
            <w:hideMark/>
          </w:tcPr>
          <w:p w:rsidR="00002FD3" w:rsidRPr="007577F9" w:rsidRDefault="00002FD3" w:rsidP="00002FD3">
            <w:pPr>
              <w:spacing w:after="0" w:line="240" w:lineRule="auto"/>
              <w:jc w:val="center"/>
              <w:rPr>
                <w:rFonts w:eastAsia="Times New Roman" w:cstheme="minorHAnsi"/>
                <w:b/>
                <w:bCs/>
                <w:color w:val="000000"/>
                <w:sz w:val="24"/>
                <w:szCs w:val="24"/>
                <w:lang w:eastAsia="pl-PL"/>
              </w:rPr>
            </w:pPr>
            <w:r w:rsidRPr="007577F9">
              <w:rPr>
                <w:rFonts w:eastAsia="Times New Roman" w:cstheme="minorHAnsi"/>
                <w:b/>
                <w:bCs/>
                <w:color w:val="000000"/>
                <w:sz w:val="24"/>
                <w:szCs w:val="24"/>
                <w:lang w:eastAsia="pl-PL"/>
              </w:rPr>
              <w:t>Opis</w:t>
            </w:r>
          </w:p>
        </w:tc>
        <w:tc>
          <w:tcPr>
            <w:tcW w:w="1418" w:type="dxa"/>
            <w:shd w:val="clear" w:color="auto" w:fill="D0CECE" w:themeFill="background2" w:themeFillShade="E6"/>
            <w:hideMark/>
          </w:tcPr>
          <w:p w:rsidR="00002FD3" w:rsidRPr="007577F9" w:rsidRDefault="00002FD3" w:rsidP="00002FD3">
            <w:pPr>
              <w:spacing w:after="0" w:line="240" w:lineRule="auto"/>
              <w:jc w:val="center"/>
              <w:rPr>
                <w:rFonts w:eastAsia="Times New Roman" w:cstheme="minorHAnsi"/>
                <w:b/>
                <w:bCs/>
                <w:color w:val="000000"/>
                <w:sz w:val="24"/>
                <w:szCs w:val="24"/>
                <w:lang w:eastAsia="pl-PL"/>
              </w:rPr>
            </w:pPr>
            <w:r w:rsidRPr="007577F9">
              <w:rPr>
                <w:rFonts w:eastAsia="Times New Roman" w:cstheme="minorHAnsi"/>
                <w:b/>
                <w:bCs/>
                <w:color w:val="000000"/>
                <w:sz w:val="24"/>
                <w:szCs w:val="24"/>
                <w:lang w:eastAsia="pl-PL"/>
              </w:rPr>
              <w:t>Szacunkowy koszt (zł)</w:t>
            </w:r>
          </w:p>
        </w:tc>
        <w:tc>
          <w:tcPr>
            <w:tcW w:w="4988" w:type="dxa"/>
            <w:shd w:val="clear" w:color="auto" w:fill="D0CECE" w:themeFill="background2" w:themeFillShade="E6"/>
            <w:hideMark/>
          </w:tcPr>
          <w:p w:rsidR="00002FD3" w:rsidRPr="007577F9" w:rsidRDefault="00002FD3" w:rsidP="00002FD3">
            <w:pPr>
              <w:spacing w:after="0" w:line="240" w:lineRule="auto"/>
              <w:jc w:val="center"/>
              <w:rPr>
                <w:rFonts w:eastAsia="Times New Roman" w:cstheme="minorHAnsi"/>
                <w:b/>
                <w:bCs/>
                <w:color w:val="000000"/>
                <w:sz w:val="24"/>
                <w:szCs w:val="24"/>
                <w:lang w:eastAsia="pl-PL"/>
              </w:rPr>
            </w:pPr>
            <w:r w:rsidRPr="007577F9">
              <w:rPr>
                <w:rFonts w:eastAsia="Times New Roman" w:cstheme="minorHAnsi"/>
                <w:b/>
                <w:bCs/>
                <w:color w:val="000000"/>
                <w:sz w:val="24"/>
                <w:szCs w:val="24"/>
                <w:lang w:eastAsia="pl-PL"/>
              </w:rPr>
              <w:t>Uzasadnienie negatywnej oceny</w:t>
            </w:r>
          </w:p>
        </w:tc>
      </w:tr>
      <w:tr w:rsidR="00223843" w:rsidRPr="007577F9" w:rsidTr="00743C26">
        <w:trPr>
          <w:trHeight w:val="2087"/>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1.</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Siłownia pod chmurką na Młodych</w:t>
            </w:r>
          </w:p>
        </w:tc>
        <w:tc>
          <w:tcPr>
            <w:tcW w:w="1358"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Młodych</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Zespół Szkół Ogólnokształcących Mistrzostwa Sportowego nr 2 ul. Promienna 13A</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utworzenie siłowni pod chmurką.</w:t>
            </w:r>
          </w:p>
        </w:tc>
        <w:tc>
          <w:tcPr>
            <w:tcW w:w="1418" w:type="dxa"/>
            <w:shd w:val="clear" w:color="000000" w:fill="FFFFFF"/>
            <w:noWrap/>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180 000,00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nie spełnia wymogu określonego w § 10 ust. 1 pkt 2. Projekt nie może zostać zrealizowany we wskazanej lokalizacji z uwagi na brak zgody na realizację projektu trwałego zarządcy. Na terenie szkoły istnieje już plac zabaw oraz boisko. Zarządca nie dysponuje miejscem na wykonanie przedmiotowego zakresu wniosku.</w:t>
            </w:r>
          </w:p>
        </w:tc>
      </w:tr>
      <w:tr w:rsidR="00223843" w:rsidRPr="007577F9" w:rsidTr="00743C26">
        <w:trPr>
          <w:trHeight w:val="552"/>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2.</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Bezpieczna droga do sklepu na </w:t>
            </w:r>
            <w:proofErr w:type="spellStart"/>
            <w:r w:rsidRPr="007577F9">
              <w:rPr>
                <w:rFonts w:eastAsia="Times New Roman" w:cstheme="minorHAnsi"/>
                <w:color w:val="000000"/>
                <w:lang w:eastAsia="pl-PL"/>
              </w:rPr>
              <w:t>Bacieczkach</w:t>
            </w:r>
            <w:proofErr w:type="spellEnd"/>
          </w:p>
        </w:tc>
        <w:tc>
          <w:tcPr>
            <w:tcW w:w="1358"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proofErr w:type="spellStart"/>
            <w:r w:rsidRPr="007577F9">
              <w:rPr>
                <w:rFonts w:eastAsia="Times New Roman" w:cstheme="minorHAnsi"/>
                <w:color w:val="000000"/>
                <w:lang w:eastAsia="pl-PL"/>
              </w:rPr>
              <w:t>Bacieczki</w:t>
            </w:r>
            <w:proofErr w:type="spellEnd"/>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Skrzyżowanie ulic Narodowych Sił Zbrojnych i Komisji Edukacji </w:t>
            </w:r>
            <w:r w:rsidR="00B32E10" w:rsidRPr="007577F9">
              <w:rPr>
                <w:rFonts w:eastAsia="Times New Roman" w:cstheme="minorHAnsi"/>
                <w:color w:val="000000"/>
                <w:lang w:eastAsia="pl-PL"/>
              </w:rPr>
              <w:t>Narodowej, po stronie stacji pa</w:t>
            </w:r>
            <w:r w:rsidRPr="007577F9">
              <w:rPr>
                <w:rFonts w:eastAsia="Times New Roman" w:cstheme="minorHAnsi"/>
                <w:color w:val="000000"/>
                <w:lang w:eastAsia="pl-PL"/>
              </w:rPr>
              <w:t>liw i Biedronki</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wykonanie krótkiego fragmentu (ok. 10-15 m) chodnika umożliwiającego pieszym - mieszkańcom osied</w:t>
            </w:r>
            <w:r w:rsidR="00E3239F" w:rsidRPr="007577F9">
              <w:rPr>
                <w:rFonts w:eastAsia="Times New Roman" w:cstheme="minorHAnsi"/>
                <w:color w:val="000000"/>
                <w:lang w:eastAsia="pl-PL"/>
              </w:rPr>
              <w:t>la TBS dojście do „Biedronki”</w:t>
            </w:r>
            <w:r w:rsidRPr="007577F9">
              <w:rPr>
                <w:rFonts w:eastAsia="Times New Roman" w:cstheme="minorHAnsi"/>
                <w:color w:val="000000"/>
                <w:lang w:eastAsia="pl-PL"/>
              </w:rPr>
              <w:t>.</w:t>
            </w:r>
          </w:p>
        </w:tc>
        <w:tc>
          <w:tcPr>
            <w:tcW w:w="1418" w:type="dxa"/>
            <w:shd w:val="clear" w:color="000000" w:fill="FFFFFF"/>
            <w:noWrap/>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52 000,00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nie spełnia wymogu określonego w § 6 pkt 6 oraz § 10 ust. 1 pkt 2 uchwały*. Projekt nie jest możliwy do realizacji przez Miasto Białystok z uwagi na brak własności do całego terenu niezbędnego do wykonania chodnika w taki sposób, by zapewnić pieszym bezpośrednie dojście do sklepu „Biedronka”. Ponadto, w obrębie działki nr 400/4 szerokość pasa drogowego nie pozwala na wybudowanie chodnika zgodnego z przepisami. Konieczne byłoby pozyskanie działek od osób prywatnych.</w:t>
            </w:r>
          </w:p>
        </w:tc>
      </w:tr>
      <w:tr w:rsidR="00223843" w:rsidRPr="007577F9" w:rsidTr="00743C26">
        <w:trPr>
          <w:trHeight w:val="2961"/>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lastRenderedPageBreak/>
              <w:t>3.</w:t>
            </w:r>
          </w:p>
        </w:tc>
        <w:tc>
          <w:tcPr>
            <w:tcW w:w="2392" w:type="dxa"/>
            <w:shd w:val="clear" w:color="000000" w:fill="FFFFFF"/>
            <w:hideMark/>
          </w:tcPr>
          <w:p w:rsidR="00002FD3" w:rsidRPr="007577F9" w:rsidRDefault="00002FD3" w:rsidP="00002FD3">
            <w:pPr>
              <w:spacing w:after="0" w:line="240" w:lineRule="auto"/>
              <w:rPr>
                <w:rFonts w:eastAsia="Times New Roman" w:cstheme="minorHAnsi"/>
                <w:lang w:eastAsia="pl-PL"/>
              </w:rPr>
            </w:pPr>
            <w:r w:rsidRPr="007577F9">
              <w:rPr>
                <w:rFonts w:eastAsia="Times New Roman" w:cstheme="minorHAnsi"/>
                <w:lang w:eastAsia="pl-PL"/>
              </w:rPr>
              <w:t>Bezpieczny pieszy. Oznakowanie na chodnikach przy ul. Mickiewicza 37 i 39</w:t>
            </w:r>
          </w:p>
        </w:tc>
        <w:tc>
          <w:tcPr>
            <w:tcW w:w="1358"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Mickiewicza</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Chodniki publiczne przed budynkami przy ul. A. Mickiewicza 37 i 39</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wykonanie poziomego oznakowania na chodnikach w celu ograniczenia zastawiania przez parkujące samochody.</w:t>
            </w:r>
          </w:p>
        </w:tc>
        <w:tc>
          <w:tcPr>
            <w:tcW w:w="1418" w:type="dxa"/>
            <w:shd w:val="clear" w:color="000000" w:fill="FFFFFF"/>
            <w:noWrap/>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7 500,00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nie spełnia wymogu określonego w § 10 ust. 1 pkt 2 uchwały*. Ze względu na określone parametry techniczne dotyczące szerokości pasa drogowego, nie jest możliwe wyznaczenie skośnych miejsc do parkowania z jednoczesnym wyznaczeniem chodnika dla pieszych. Zgodnie z obowiązującymi przepisami technicznymi długość miejsca postojowego skośnego powinna wynosić 5,0 m, natomiast szerokość chodnika przeznaczonego dla ruchu pieszego - minimum 1,8 m. Szerokość istniejącego chodnika wynosi obecnie 5,7 m.</w:t>
            </w:r>
          </w:p>
        </w:tc>
      </w:tr>
      <w:tr w:rsidR="00223843" w:rsidRPr="007577F9" w:rsidTr="00743C26">
        <w:trPr>
          <w:trHeight w:val="2961"/>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4.</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Park kieszonkowy pod koronami drzew przy Bajecznej</w:t>
            </w:r>
          </w:p>
        </w:tc>
        <w:tc>
          <w:tcPr>
            <w:tcW w:w="1358"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Dojlidy Górne</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ul. Bajeczna (między ul. Grabową a ul. Poziomkową)</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zakłada uporządkowanie niewielkiego zielonego terenu z elementami małej architektury, infrastruktury spacerowej i oświetlenia przeznaczonego do rekreacji i wypoczynku z wykorzystaniem istniejących </w:t>
            </w:r>
            <w:proofErr w:type="spellStart"/>
            <w:r w:rsidRPr="007577F9">
              <w:rPr>
                <w:rFonts w:eastAsia="Times New Roman" w:cstheme="minorHAnsi"/>
                <w:color w:val="000000"/>
                <w:lang w:eastAsia="pl-PL"/>
              </w:rPr>
              <w:t>zadrzewień</w:t>
            </w:r>
            <w:proofErr w:type="spellEnd"/>
            <w:r w:rsidRPr="007577F9">
              <w:rPr>
                <w:rFonts w:eastAsia="Times New Roman" w:cstheme="minorHAnsi"/>
                <w:color w:val="000000"/>
                <w:lang w:eastAsia="pl-PL"/>
              </w:rPr>
              <w:t xml:space="preserve"> oraz </w:t>
            </w:r>
            <w:proofErr w:type="spellStart"/>
            <w:r w:rsidRPr="007577F9">
              <w:rPr>
                <w:rFonts w:eastAsia="Times New Roman" w:cstheme="minorHAnsi"/>
                <w:color w:val="000000"/>
                <w:lang w:eastAsia="pl-PL"/>
              </w:rPr>
              <w:t>nasadzeniami</w:t>
            </w:r>
            <w:proofErr w:type="spellEnd"/>
            <w:r w:rsidRPr="007577F9">
              <w:rPr>
                <w:rFonts w:eastAsia="Times New Roman" w:cstheme="minorHAnsi"/>
                <w:color w:val="000000"/>
                <w:lang w:eastAsia="pl-PL"/>
              </w:rPr>
              <w:t xml:space="preserve"> roślin cebulowych. Dodatkowymi atrakcjami projektu będą m.in. siłownia leśna, ścieżki sensoryczne i edukacyjne dla dzieci, zjazd linowy, huśtawki.</w:t>
            </w:r>
          </w:p>
        </w:tc>
        <w:tc>
          <w:tcPr>
            <w:tcW w:w="1418" w:type="dxa"/>
            <w:shd w:val="clear" w:color="000000" w:fill="FFFFFF"/>
            <w:noWrap/>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560 000,00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nie spełnia wymogu określonego w § 6 pkt 3 i 6 uchwały*. Działka nr 126/2 </w:t>
            </w:r>
            <w:proofErr w:type="spellStart"/>
            <w:r w:rsidRPr="007577F9">
              <w:rPr>
                <w:rFonts w:eastAsia="Times New Roman" w:cstheme="minorHAnsi"/>
                <w:color w:val="000000"/>
                <w:lang w:eastAsia="pl-PL"/>
              </w:rPr>
              <w:t>obr</w:t>
            </w:r>
            <w:proofErr w:type="spellEnd"/>
            <w:r w:rsidRPr="007577F9">
              <w:rPr>
                <w:rFonts w:eastAsia="Times New Roman" w:cstheme="minorHAnsi"/>
                <w:color w:val="000000"/>
                <w:lang w:eastAsia="pl-PL"/>
              </w:rPr>
              <w:t xml:space="preserve">. 24 stanowi samodzielny teren inwestycyjny i jest przeznaczona pod inwestycję celu publicznego z zakresu użyteczności publicznej: kultury, oświaty, nauki, wychowania, opieki zdrowotnej, społecznej, sportu wraz z obiektami i urządzeniami towarzyszącymi oraz zielenią urządzoną. Po zrealizowaniu ww. inwestycji można rozważyć utworzenie parku kieszonkowego jako elementu towarzyszącego planowanemu przedsięwzięciu. Zaletą osiedla Dojlidy jest obecność Lasu </w:t>
            </w:r>
            <w:proofErr w:type="spellStart"/>
            <w:r w:rsidRPr="007577F9">
              <w:rPr>
                <w:rFonts w:eastAsia="Times New Roman" w:cstheme="minorHAnsi"/>
                <w:color w:val="000000"/>
                <w:lang w:eastAsia="pl-PL"/>
              </w:rPr>
              <w:t>Solnickiego</w:t>
            </w:r>
            <w:proofErr w:type="spellEnd"/>
            <w:r w:rsidRPr="007577F9">
              <w:rPr>
                <w:rFonts w:eastAsia="Times New Roman" w:cstheme="minorHAnsi"/>
                <w:color w:val="000000"/>
                <w:lang w:eastAsia="pl-PL"/>
              </w:rPr>
              <w:t xml:space="preserve"> w niedalekim sąsiedztwie ww. działki, gdzie możliwe jest aktywne spędzanie wolnego czasu.</w:t>
            </w:r>
          </w:p>
        </w:tc>
      </w:tr>
      <w:tr w:rsidR="00223843" w:rsidRPr="007577F9" w:rsidTr="00743C26">
        <w:trPr>
          <w:trHeight w:val="1969"/>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5.</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Budowa ulic </w:t>
            </w:r>
            <w:proofErr w:type="spellStart"/>
            <w:r w:rsidRPr="007577F9">
              <w:rPr>
                <w:rFonts w:eastAsia="Times New Roman" w:cstheme="minorHAnsi"/>
                <w:color w:val="000000"/>
                <w:lang w:eastAsia="pl-PL"/>
              </w:rPr>
              <w:t>Nektarynkowej</w:t>
            </w:r>
            <w:proofErr w:type="spellEnd"/>
            <w:r w:rsidRPr="007577F9">
              <w:rPr>
                <w:rFonts w:eastAsia="Times New Roman" w:cstheme="minorHAnsi"/>
                <w:color w:val="000000"/>
                <w:lang w:eastAsia="pl-PL"/>
              </w:rPr>
              <w:t xml:space="preserve"> i Arbuzowej na osiedlu Dojlidy Górne</w:t>
            </w:r>
          </w:p>
        </w:tc>
        <w:tc>
          <w:tcPr>
            <w:tcW w:w="1358"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Dojlidy Górne</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ul. Arbuzowa i </w:t>
            </w:r>
            <w:proofErr w:type="spellStart"/>
            <w:r w:rsidRPr="007577F9">
              <w:rPr>
                <w:rFonts w:eastAsia="Times New Roman" w:cstheme="minorHAnsi"/>
                <w:color w:val="000000"/>
                <w:lang w:eastAsia="pl-PL"/>
              </w:rPr>
              <w:t>Nektarynkowa</w:t>
            </w:r>
            <w:proofErr w:type="spellEnd"/>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budowę ulic wraz z chodnikami  oraz infrastrukturą podziemną.</w:t>
            </w:r>
          </w:p>
        </w:tc>
        <w:tc>
          <w:tcPr>
            <w:tcW w:w="1418" w:type="dxa"/>
            <w:shd w:val="clear" w:color="000000" w:fill="FFFFFF"/>
            <w:noWrap/>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2 571 000,00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nie spełnia wymogu określonego w § 10 ust. 1 pkt 3 uchwały* oraz § 5 ust. 2 pkt 1 zarządzenia**. Koszt realizacji projektu wraz z wykonaniem kanalizacji deszczowej, kanału technologicznego oraz kolizji wyniosłaby 2 571 000 zł, co przekracza limit przeznaczony na pojedynczy inwestycyjny projekt osiedlowy tj. 2 mln zł.</w:t>
            </w:r>
          </w:p>
        </w:tc>
      </w:tr>
      <w:tr w:rsidR="00223843" w:rsidRPr="007577F9" w:rsidTr="00743C26">
        <w:trPr>
          <w:trHeight w:val="4662"/>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lastRenderedPageBreak/>
              <w:t>6.</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Zabezpieczenie drogi przed dewastacją, zmniejszenie i zmiana kierunku ruchu</w:t>
            </w:r>
          </w:p>
        </w:tc>
        <w:tc>
          <w:tcPr>
            <w:tcW w:w="1358"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Piaski</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Droga wewnętrzna pomiędzy blokami 4, 6, 8, 10 ul. M. Skłodowskiej-Curie a SP 9.</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wykonanie zabezpieczenia przed nielegalnym parkowaniem samochodów: wyrównanie i wymianę nawierzchni drogi wewnętrznej, wykarczowanie pni, zasianie trawy i zabezpieczenie trawnika, wymianę nawierzchni ciągów pieszych, ograniczenie parkowania (ustawienie słupków, przekształcenie drogi w drogę jednokierunkową).</w:t>
            </w:r>
          </w:p>
        </w:tc>
        <w:tc>
          <w:tcPr>
            <w:tcW w:w="1418" w:type="dxa"/>
            <w:shd w:val="clear" w:color="000000" w:fill="FFFFFF"/>
            <w:noWrap/>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83 800,00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nie spełnia wymogu określonego w § 10 ust. 1 pkt 2 uchwały*. W 2018 r. została przygotowana dokumentacja projektowa dotycząca przebudowy drogi wewnętrznej ul. Suchej. Zgodnie z dokumentacją </w:t>
            </w:r>
            <w:r w:rsidR="00DA542D" w:rsidRPr="007577F9">
              <w:rPr>
                <w:rFonts w:eastAsia="Times New Roman" w:cstheme="minorHAnsi"/>
                <w:color w:val="000000"/>
                <w:lang w:eastAsia="pl-PL"/>
              </w:rPr>
              <w:t>nierozłącznymi elementami przebu</w:t>
            </w:r>
            <w:r w:rsidRPr="007577F9">
              <w:rPr>
                <w:rFonts w:eastAsia="Times New Roman" w:cstheme="minorHAnsi"/>
                <w:color w:val="000000"/>
                <w:lang w:eastAsia="pl-PL"/>
              </w:rPr>
              <w:t>dowy są m.in.: przebudowa kablowej sieci elektroenergetycznej oraz budowa kanalizacji deszczowej. Koszt robót już w 2018 r. zgodnie z kosztorysami inwestorskimi został oszacowany na ok. 600 tys. zł zachodzi również konieczność zabezpieczenia dodatkowych środków w związku z wymaganymi przez PGE Dystrybucja warunkami usunięcia kolizji z siecią PGE. Tym samym koszty inwestycji szacuje się na około 1 mln zł.  Projektodawca nie przyjął propozycji zwiększenie zakresu projektu, w związku z czym, zgodnie z § 10 ust. 4 uchwały* projekt uzyskał negatywną ocenę.</w:t>
            </w:r>
          </w:p>
        </w:tc>
      </w:tr>
      <w:tr w:rsidR="00223843" w:rsidRPr="007577F9" w:rsidTr="00743C26">
        <w:trPr>
          <w:trHeight w:val="2536"/>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7.</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Modernizacja boiska piłkarskiego w </w:t>
            </w:r>
            <w:proofErr w:type="spellStart"/>
            <w:r w:rsidRPr="007577F9">
              <w:rPr>
                <w:rFonts w:eastAsia="Times New Roman" w:cstheme="minorHAnsi"/>
                <w:color w:val="000000"/>
                <w:lang w:eastAsia="pl-PL"/>
              </w:rPr>
              <w:t>Mechaniaku</w:t>
            </w:r>
            <w:proofErr w:type="spellEnd"/>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Antoniuk</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Zespół Szkół Mechanicznych, ul. Wł. Broniewskiego 14</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modernizację boiska piłkarskiego z trawą syntetyczną o wymiarach 94x62m (demontaż obecnej nawierzchni, położenie nowej nawierzchni, wykonanie linii boiska, montaż nowych bramek).</w:t>
            </w:r>
          </w:p>
        </w:tc>
        <w:tc>
          <w:tcPr>
            <w:tcW w:w="1418" w:type="dxa"/>
            <w:shd w:val="clear" w:color="000000" w:fill="FFFFFF"/>
            <w:noWrap/>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4 280 000,00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lang w:eastAsia="pl-PL"/>
              </w:rPr>
            </w:pPr>
            <w:r w:rsidRPr="007577F9">
              <w:rPr>
                <w:rFonts w:eastAsia="Times New Roman" w:cstheme="minorHAnsi"/>
                <w:lang w:eastAsia="pl-PL"/>
              </w:rPr>
              <w:t>Projekt nie spełnia wymogu określonego w § 10 pkt 1 i 3 uchwały* oraz § 5 ust. zarządzenia**. Koszt inwestycji został oszacowany na kwotę 4 280 000 zł, przekraczając tym samym określony limit na pojedynczy inwestycyjny projekt osiedlowy. Wymiana samej nawierzchni boiska byłaby niewystarczająca. Należałoby wykonać nowy drenaż oraz podbudowę. Wykonanie prac wymagałoby opracowania dokumentacji projektowej. Ponadto w ocenie Departamentu Inwestycji nawierzchnia jest w stanie dobrym i jej wymiana byłaby niegospodarnością.</w:t>
            </w:r>
          </w:p>
        </w:tc>
      </w:tr>
      <w:tr w:rsidR="00223843" w:rsidRPr="007577F9" w:rsidTr="00743C26">
        <w:trPr>
          <w:trHeight w:val="900"/>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8.</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Charytatywny turniej Przyjaźni</w:t>
            </w:r>
          </w:p>
        </w:tc>
        <w:tc>
          <w:tcPr>
            <w:tcW w:w="1358"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Nowe Miasto</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SP 50, ul. K. Pułaskiego 96</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przewiduje organizację charytatywnego turnieju piłki nożnej halowej.</w:t>
            </w:r>
          </w:p>
        </w:tc>
        <w:tc>
          <w:tcPr>
            <w:tcW w:w="1418" w:type="dxa"/>
            <w:shd w:val="clear" w:color="000000" w:fill="FFFFFF"/>
            <w:noWrap/>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12 300,00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został wycofany przez projektodawcę.</w:t>
            </w:r>
          </w:p>
        </w:tc>
      </w:tr>
      <w:tr w:rsidR="00223843" w:rsidRPr="007577F9" w:rsidTr="00743C26">
        <w:trPr>
          <w:trHeight w:val="4591"/>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lastRenderedPageBreak/>
              <w:t>9.</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Boisko do piłki nożnej ze sztuczną nawierzchnią na osiedlu Skorupy</w:t>
            </w:r>
          </w:p>
        </w:tc>
        <w:tc>
          <w:tcPr>
            <w:tcW w:w="1358"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Skorupy</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SP 28, ul. Warmińska 55</w:t>
            </w:r>
          </w:p>
        </w:tc>
        <w:tc>
          <w:tcPr>
            <w:tcW w:w="2976" w:type="dxa"/>
            <w:shd w:val="clear" w:color="000000" w:fill="FFFFFF"/>
            <w:hideMark/>
          </w:tcPr>
          <w:p w:rsidR="00002FD3" w:rsidRPr="007577F9" w:rsidRDefault="00002FD3" w:rsidP="00723249">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rozbiórkę istniejącego boiska wielofunkcyjnego oraz nawierzchni betonowej w p</w:t>
            </w:r>
            <w:r w:rsidR="00723249" w:rsidRPr="007577F9">
              <w:rPr>
                <w:rFonts w:eastAsia="Times New Roman" w:cstheme="minorHAnsi"/>
                <w:color w:val="000000"/>
                <w:lang w:eastAsia="pl-PL"/>
              </w:rPr>
              <w:t xml:space="preserve">ółnocnej </w:t>
            </w:r>
            <w:r w:rsidRPr="007577F9">
              <w:rPr>
                <w:rFonts w:eastAsia="Times New Roman" w:cstheme="minorHAnsi"/>
                <w:color w:val="000000"/>
                <w:lang w:eastAsia="pl-PL"/>
              </w:rPr>
              <w:t>części terenu, wykonanie boiska ze sztuczną nawierzchnią wraz z oświetleniem, ogrodzeniem, monitoringiem oraz uzupełnienie boiska w typowe elementy boisk.</w:t>
            </w:r>
          </w:p>
        </w:tc>
        <w:tc>
          <w:tcPr>
            <w:tcW w:w="1418" w:type="dxa"/>
            <w:shd w:val="clear" w:color="000000" w:fill="FFFFFF"/>
            <w:noWrap/>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795 500,00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nie spełnia wymogu określonego w § 6 pkt 3 uchwały*. W budżecie Miasta na lata 2023-2025 zaplanowana jest realizacja zadania pn. "Budowa sali gimnastycznej Szkoły Podstawowej Nr 28, ul. Warmińska 55". Opracowywana dokumentacja projektowa, zgodnie z zatwierdzoną koncepcją, przewiduje lokalizację  ww. inwestycji w miejscu wskazanym w niniejszym projekcie pod boisko do piłki nożnej, plac zabaw i </w:t>
            </w:r>
            <w:proofErr w:type="spellStart"/>
            <w:r w:rsidRPr="007577F9">
              <w:rPr>
                <w:rFonts w:eastAsia="Times New Roman" w:cstheme="minorHAnsi"/>
                <w:color w:val="000000"/>
                <w:lang w:eastAsia="pl-PL"/>
              </w:rPr>
              <w:t>street</w:t>
            </w:r>
            <w:proofErr w:type="spellEnd"/>
            <w:r w:rsidRPr="007577F9">
              <w:rPr>
                <w:rFonts w:eastAsia="Times New Roman" w:cstheme="minorHAnsi"/>
                <w:color w:val="000000"/>
                <w:lang w:eastAsia="pl-PL"/>
              </w:rPr>
              <w:t xml:space="preserve"> </w:t>
            </w:r>
            <w:proofErr w:type="spellStart"/>
            <w:r w:rsidRPr="007577F9">
              <w:rPr>
                <w:rFonts w:eastAsia="Times New Roman" w:cstheme="minorHAnsi"/>
                <w:color w:val="000000"/>
                <w:lang w:eastAsia="pl-PL"/>
              </w:rPr>
              <w:t>workout</w:t>
            </w:r>
            <w:proofErr w:type="spellEnd"/>
            <w:r w:rsidRPr="007577F9">
              <w:rPr>
                <w:rFonts w:eastAsia="Times New Roman" w:cstheme="minorHAnsi"/>
                <w:color w:val="000000"/>
                <w:lang w:eastAsia="pl-PL"/>
              </w:rPr>
              <w:t xml:space="preserve">. Na działce 584/2 </w:t>
            </w:r>
            <w:proofErr w:type="spellStart"/>
            <w:r w:rsidRPr="007577F9">
              <w:rPr>
                <w:rFonts w:eastAsia="Times New Roman" w:cstheme="minorHAnsi"/>
                <w:color w:val="000000"/>
                <w:lang w:eastAsia="pl-PL"/>
              </w:rPr>
              <w:t>obr</w:t>
            </w:r>
            <w:proofErr w:type="spellEnd"/>
            <w:r w:rsidRPr="007577F9">
              <w:rPr>
                <w:rFonts w:eastAsia="Times New Roman" w:cstheme="minorHAnsi"/>
                <w:color w:val="000000"/>
                <w:lang w:eastAsia="pl-PL"/>
              </w:rPr>
              <w:t>. 19 nie istnieje możliwość lokalizacji przedmiotowego boiska w innym miejscu. Według zapisów miejscowego planu zagospodarowania przestrzennego, min. 30% terenu inwestycji musi stanowić teren biologicznie czynny. Po zagospodarowaniu terenu SP 28 zgodnie z dokumentacją projektową, powierzchnia terenu biologicznie czynnego wyniesie łącznie 31,85%.</w:t>
            </w:r>
          </w:p>
        </w:tc>
      </w:tr>
      <w:tr w:rsidR="00223843" w:rsidRPr="007577F9" w:rsidTr="00743C26">
        <w:trPr>
          <w:trHeight w:val="2819"/>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10.</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Nowy chodnik na Zagórnej</w:t>
            </w:r>
          </w:p>
        </w:tc>
        <w:tc>
          <w:tcPr>
            <w:tcW w:w="1358"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Dziesięciny II</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Ul. Zagórna na odcinku od skrzyżowania z ul. Gajową do skrzyżowania z drogą wewnętrzną naprzeciwko PS 78.</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wymianę zniszczonego chodnika przy ul. Zagórnej.</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212 000,00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nie spełnia wymogu określonego w § 5 ust. 2 oraz § 6 pkt 2 uchwały*. Działki wskazane w formularzu zgłoszeniowym są działkami drogowymi stanowiącymi jezdnię ul. Zagórnej. Chodnik przylegający do jezdni leży na działkach prywatnych należących do Spółdzielni Mieszkaniowej i właścicieli prywatnych. Z uwagi na niewystarczającą ilość miejsca w istniejących granicach pasa drogowego, bez wykupy gruntów od osób prywatnych nie ma możliwości wykonania naprawy istniejącego chodnika.</w:t>
            </w:r>
          </w:p>
        </w:tc>
      </w:tr>
      <w:tr w:rsidR="00223843" w:rsidRPr="007577F9" w:rsidTr="00743C26">
        <w:trPr>
          <w:trHeight w:val="3528"/>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lastRenderedPageBreak/>
              <w:t>11.</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Zielone Dziesięciny</w:t>
            </w:r>
          </w:p>
        </w:tc>
        <w:tc>
          <w:tcPr>
            <w:tcW w:w="1358"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Dziesięciny I</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Ul. gen. J. Hallera: odcinek od bloku przy ul. Hallera 1 do skrzyżowania z ul. Gajową.</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zakłada wykonanie </w:t>
            </w:r>
            <w:proofErr w:type="spellStart"/>
            <w:r w:rsidRPr="007577F9">
              <w:rPr>
                <w:rFonts w:eastAsia="Times New Roman" w:cstheme="minorHAnsi"/>
                <w:color w:val="000000"/>
                <w:lang w:eastAsia="pl-PL"/>
              </w:rPr>
              <w:t>nasadzeń</w:t>
            </w:r>
            <w:proofErr w:type="spellEnd"/>
            <w:r w:rsidRPr="007577F9">
              <w:rPr>
                <w:rFonts w:eastAsia="Times New Roman" w:cstheme="minorHAnsi"/>
                <w:color w:val="000000"/>
                <w:lang w:eastAsia="pl-PL"/>
              </w:rPr>
              <w:t xml:space="preserve"> niskich drzew ozdobnych i/lub krzewów przy głównej ulicy osiedla Dziesięciny.</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50 000,00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nie spełnia wymogu określonego w  § 10 ust. 1 pkt 2 uchwały*. W zieleńcach pasa drogowego przy ul. Gajowej znajduje się duża liczba mediów podziemnych takich jak: kanały ciepłownicze, rury wodociągowe, linie elektryczne niskiego i średniego napięcia, kanalizacja sanitarna. kanalizacja deszczowa oraz przewody telekomunikacyjne. Ponadto projektowane są kolejne przewody telekomunikacyjne. Wobec powyższego nie ma możliwości </w:t>
            </w:r>
            <w:proofErr w:type="spellStart"/>
            <w:r w:rsidRPr="007577F9">
              <w:rPr>
                <w:rFonts w:eastAsia="Times New Roman" w:cstheme="minorHAnsi"/>
                <w:color w:val="000000"/>
                <w:lang w:eastAsia="pl-PL"/>
              </w:rPr>
              <w:t>nasadzeń</w:t>
            </w:r>
            <w:proofErr w:type="spellEnd"/>
            <w:r w:rsidRPr="007577F9">
              <w:rPr>
                <w:rFonts w:eastAsia="Times New Roman" w:cstheme="minorHAnsi"/>
                <w:color w:val="000000"/>
                <w:lang w:eastAsia="pl-PL"/>
              </w:rPr>
              <w:t xml:space="preserve"> drzew i krzewów we wskazanej  lokalizacji ze względów bezpieczeństwa infrastruktury mediów (rozrastające się systemy korzeniowe drzew i krzewów powodują uszkodzenia i awarie mediów).</w:t>
            </w:r>
          </w:p>
        </w:tc>
      </w:tr>
      <w:tr w:rsidR="00223843" w:rsidRPr="007577F9" w:rsidTr="00743C26">
        <w:trPr>
          <w:trHeight w:val="4379"/>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12.</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proofErr w:type="spellStart"/>
            <w:r w:rsidRPr="007577F9">
              <w:rPr>
                <w:rFonts w:eastAsia="Times New Roman" w:cstheme="minorHAnsi"/>
                <w:color w:val="000000"/>
                <w:lang w:eastAsia="pl-PL"/>
              </w:rPr>
              <w:t>Starosielce</w:t>
            </w:r>
            <w:proofErr w:type="spellEnd"/>
            <w:r w:rsidRPr="007577F9">
              <w:rPr>
                <w:rFonts w:eastAsia="Times New Roman" w:cstheme="minorHAnsi"/>
                <w:color w:val="000000"/>
                <w:lang w:eastAsia="pl-PL"/>
              </w:rPr>
              <w:t xml:space="preserve"> – historia dla każdego (mapa </w:t>
            </w:r>
            <w:proofErr w:type="spellStart"/>
            <w:r w:rsidRPr="007577F9">
              <w:rPr>
                <w:rFonts w:eastAsia="Times New Roman" w:cstheme="minorHAnsi"/>
                <w:color w:val="000000"/>
                <w:lang w:eastAsia="pl-PL"/>
              </w:rPr>
              <w:t>tyflograficzna</w:t>
            </w:r>
            <w:proofErr w:type="spellEnd"/>
            <w:r w:rsidRPr="007577F9">
              <w:rPr>
                <w:rFonts w:eastAsia="Times New Roman" w:cstheme="minorHAnsi"/>
                <w:color w:val="000000"/>
                <w:lang w:eastAsia="pl-PL"/>
              </w:rPr>
              <w:t>)</w:t>
            </w:r>
          </w:p>
        </w:tc>
        <w:tc>
          <w:tcPr>
            <w:tcW w:w="1358"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proofErr w:type="spellStart"/>
            <w:r w:rsidRPr="007577F9">
              <w:rPr>
                <w:rFonts w:eastAsia="Times New Roman" w:cstheme="minorHAnsi"/>
                <w:color w:val="000000"/>
                <w:lang w:eastAsia="pl-PL"/>
              </w:rPr>
              <w:t>Starosielce</w:t>
            </w:r>
            <w:proofErr w:type="spellEnd"/>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Ul. Szkolna - Park im. Janiny </w:t>
            </w:r>
            <w:proofErr w:type="spellStart"/>
            <w:r w:rsidRPr="007577F9">
              <w:rPr>
                <w:rFonts w:eastAsia="Times New Roman" w:cstheme="minorHAnsi"/>
                <w:color w:val="000000"/>
                <w:lang w:eastAsia="pl-PL"/>
              </w:rPr>
              <w:t>Kurkowskiej-Spychajowej</w:t>
            </w:r>
            <w:proofErr w:type="spellEnd"/>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zakłada wykonanie mapy </w:t>
            </w:r>
            <w:proofErr w:type="spellStart"/>
            <w:r w:rsidRPr="007577F9">
              <w:rPr>
                <w:rFonts w:eastAsia="Times New Roman" w:cstheme="minorHAnsi"/>
                <w:color w:val="000000"/>
                <w:lang w:eastAsia="pl-PL"/>
              </w:rPr>
              <w:t>tyflograficznej</w:t>
            </w:r>
            <w:proofErr w:type="spellEnd"/>
            <w:r w:rsidRPr="007577F9">
              <w:rPr>
                <w:rFonts w:eastAsia="Times New Roman" w:cstheme="minorHAnsi"/>
                <w:color w:val="000000"/>
                <w:lang w:eastAsia="pl-PL"/>
              </w:rPr>
              <w:t xml:space="preserve"> przedstawiającej ważne historyczne punkty na mapie </w:t>
            </w:r>
            <w:proofErr w:type="spellStart"/>
            <w:r w:rsidRPr="007577F9">
              <w:rPr>
                <w:rFonts w:eastAsia="Times New Roman" w:cstheme="minorHAnsi"/>
                <w:color w:val="000000"/>
                <w:lang w:eastAsia="pl-PL"/>
              </w:rPr>
              <w:t>Starosielc</w:t>
            </w:r>
            <w:proofErr w:type="spellEnd"/>
            <w:r w:rsidRPr="007577F9">
              <w:rPr>
                <w:rFonts w:eastAsia="Times New Roman" w:cstheme="minorHAnsi"/>
                <w:color w:val="000000"/>
                <w:lang w:eastAsia="pl-PL"/>
              </w:rPr>
              <w:t xml:space="preserve">. Mapa </w:t>
            </w:r>
            <w:proofErr w:type="spellStart"/>
            <w:r w:rsidRPr="007577F9">
              <w:rPr>
                <w:rFonts w:eastAsia="Times New Roman" w:cstheme="minorHAnsi"/>
                <w:color w:val="000000"/>
                <w:lang w:eastAsia="pl-PL"/>
              </w:rPr>
              <w:t>tyflograficzna</w:t>
            </w:r>
            <w:proofErr w:type="spellEnd"/>
            <w:r w:rsidRPr="007577F9">
              <w:rPr>
                <w:rFonts w:eastAsia="Times New Roman" w:cstheme="minorHAnsi"/>
                <w:color w:val="000000"/>
                <w:lang w:eastAsia="pl-PL"/>
              </w:rPr>
              <w:t xml:space="preserve"> będzie z poddrukiem, alfabetem Brajla i udźwiękowieniem.</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28 000,00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lang w:eastAsia="pl-PL"/>
              </w:rPr>
            </w:pPr>
            <w:r w:rsidRPr="007577F9">
              <w:rPr>
                <w:rFonts w:eastAsia="Times New Roman" w:cstheme="minorHAnsi"/>
                <w:lang w:eastAsia="pl-PL"/>
              </w:rPr>
              <w:t>Projekt nie spełnia wymogu określonego w  § 6 pkt 6 uchwały*. Zgodnie z najnowszymi trendami oraz opublikowanym przez Komisję Europejską zbiorem najlepszych praktyk w zakresie inteligentnej turystyki, zachęca się miasta do podejmowania działań innowacyjnych, cyfrowych, zrównoważonych i ekologicznych, które mają na celu eliminację "zanieczyszczenia wizualnego" przestrzeni miejskich. Oznacza to zastępowanie m.in. popularnych statystycznych tablic informacyjnych, obiektów małej architektury rozwiązaniami cyfrowymi: aplikacjami, audio przewodnikami, inteligentnymi znakami wyposażonymi w kody QR. Zaleca się stopniową rezygnację i odchodzenie od tworzenia infrastruktury znakowej na poczet nowoczesnych rozwiązań technologicznych w turystyce.</w:t>
            </w:r>
          </w:p>
        </w:tc>
      </w:tr>
      <w:tr w:rsidR="00223843" w:rsidRPr="007577F9" w:rsidTr="00743C26">
        <w:trPr>
          <w:trHeight w:val="4379"/>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lastRenderedPageBreak/>
              <w:t>13.</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Strefa sześciu zmysłów  – przebudowa przebieralni w salę sensoryczną oraz kuchenną w SP 24</w:t>
            </w:r>
          </w:p>
        </w:tc>
        <w:tc>
          <w:tcPr>
            <w:tcW w:w="1358"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Wysoki Stoczek</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SP 24, ul. Antoniuk Fabryczny 5/7</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likwidację przebieralni i pralni (wyburzenie ścian, demontaż pryszniców) oraz utworzenie sali sensorycznej. Prace zakładają m.in. wymianę instalacji elektrycznej i centralnego ogrzewania, ułożenie podłogi, wymianę stolarki okiennej.</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243 500,00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nie spełnia wymogu określonego w  § 10 ust. 1 pkt 3 uchwały*, a także § 5 ust. 2 pkt 1 zarządzenia **. Wskazany zakres projektu przewiduje wykonanie sal edukacyjnych/pracowni (sensorycznej i kuchennej) w miejscu dotychczasowych pomieszczeń przebieralni i pryszniców. W rezultacie planowanej przebudowy i zmiany funkcji pomieszczeń dojdzie do podjęcia takiej działalności, która zmieni warunki pracy, zdrowotne oraz higieniczno-sanitarne, a więc ww. prace wymagają uzyskania decyzji o pozwoleniu na budowę wraz ze zmianą sposobu użytkowania części obiektu oraz dostosowaniem całego obiektu do warunków p/</w:t>
            </w:r>
            <w:proofErr w:type="spellStart"/>
            <w:r w:rsidRPr="007577F9">
              <w:rPr>
                <w:rFonts w:eastAsia="Times New Roman" w:cstheme="minorHAnsi"/>
                <w:color w:val="000000"/>
                <w:lang w:eastAsia="pl-PL"/>
              </w:rPr>
              <w:t>poż</w:t>
            </w:r>
            <w:proofErr w:type="spellEnd"/>
            <w:r w:rsidRPr="007577F9">
              <w:rPr>
                <w:rFonts w:eastAsia="Times New Roman" w:cstheme="minorHAnsi"/>
                <w:color w:val="000000"/>
                <w:lang w:eastAsia="pl-PL"/>
              </w:rPr>
              <w:t>. Ze względów finansowych (koszty znacznie przewy</w:t>
            </w:r>
            <w:r w:rsidR="00EB76B8" w:rsidRPr="007577F9">
              <w:rPr>
                <w:rFonts w:eastAsia="Times New Roman" w:cstheme="minorHAnsi"/>
                <w:color w:val="000000"/>
                <w:lang w:eastAsia="pl-PL"/>
              </w:rPr>
              <w:t>ższą limit określony dla pojedyn</w:t>
            </w:r>
            <w:r w:rsidRPr="007577F9">
              <w:rPr>
                <w:rFonts w:eastAsia="Times New Roman" w:cstheme="minorHAnsi"/>
                <w:color w:val="000000"/>
                <w:lang w:eastAsia="pl-PL"/>
              </w:rPr>
              <w:t>czego projektu osiedlowego) realizacja projektu w ramach budżetu obywatelskiego nie jest możliwa.</w:t>
            </w:r>
          </w:p>
        </w:tc>
      </w:tr>
      <w:tr w:rsidR="00223843" w:rsidRPr="007577F9" w:rsidTr="00743C26">
        <w:trPr>
          <w:trHeight w:val="1200"/>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14.</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Psi Park Zabaw</w:t>
            </w:r>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Bema</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ul. Pogodna, zielony teren pomiędzy ul. Zdrojową a garażami</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budowę ogrodzonego wybiegu dla psów z urządzeniami do zabaw.</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89 000,00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nie spełnia wymogu określonego w § 6 pkt 2 uchwały*. Działka nr 184/79 </w:t>
            </w:r>
            <w:proofErr w:type="spellStart"/>
            <w:r w:rsidRPr="007577F9">
              <w:rPr>
                <w:rFonts w:eastAsia="Times New Roman" w:cstheme="minorHAnsi"/>
                <w:color w:val="000000"/>
                <w:lang w:eastAsia="pl-PL"/>
              </w:rPr>
              <w:t>obr</w:t>
            </w:r>
            <w:proofErr w:type="spellEnd"/>
            <w:r w:rsidRPr="007577F9">
              <w:rPr>
                <w:rFonts w:eastAsia="Times New Roman" w:cstheme="minorHAnsi"/>
                <w:color w:val="000000"/>
                <w:lang w:eastAsia="pl-PL"/>
              </w:rPr>
              <w:t>. 8 objęta jest postępowaniem o zwrot nieruchomości.</w:t>
            </w:r>
          </w:p>
        </w:tc>
      </w:tr>
      <w:tr w:rsidR="00223843" w:rsidRPr="007577F9" w:rsidTr="00743C26">
        <w:trPr>
          <w:trHeight w:val="2961"/>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15.</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Ulica Sieciowa w Zagórkach</w:t>
            </w:r>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Dojlidy Górne</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ul. Sieciowa</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zakłada utwardzenie ul. Sieciowej na odcinku ok. 106 m, budowę nawierzchni z </w:t>
            </w:r>
            <w:proofErr w:type="spellStart"/>
            <w:r w:rsidRPr="007577F9">
              <w:rPr>
                <w:rFonts w:eastAsia="Times New Roman" w:cstheme="minorHAnsi"/>
                <w:color w:val="000000"/>
                <w:lang w:eastAsia="pl-PL"/>
              </w:rPr>
              <w:t>polbruku</w:t>
            </w:r>
            <w:proofErr w:type="spellEnd"/>
            <w:r w:rsidRPr="007577F9">
              <w:rPr>
                <w:rFonts w:eastAsia="Times New Roman" w:cstheme="minorHAnsi"/>
                <w:color w:val="000000"/>
                <w:lang w:eastAsia="pl-PL"/>
              </w:rPr>
              <w:t>, chodnika oraz oświetlenia.</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727 266,00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nie spełnia wymogu określonego w § 5 ust. 2 oraz § 6 pkt 2 uchwały*. Działka wskazana we wniosku jest działką drogową i stanowi jezdnię ulicy Sieciowej. Obecnie ulica Sieciowa jest ulicą ślepą, która w celu zapewnienia prawidłowej komunikacji, powinna być zakończona placem do zawracania lub przedłużona do ulicy Jachtowej. Budowa ulicy Sieciowej w obu wariantach wymaga jednak wykupienia dodatkowego terenu, który stanowi własność prywatną.</w:t>
            </w:r>
          </w:p>
        </w:tc>
      </w:tr>
      <w:tr w:rsidR="00223843" w:rsidRPr="007577F9" w:rsidTr="00743C26">
        <w:trPr>
          <w:trHeight w:val="1500"/>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lastRenderedPageBreak/>
              <w:t>16.</w:t>
            </w:r>
          </w:p>
        </w:tc>
        <w:tc>
          <w:tcPr>
            <w:tcW w:w="2392" w:type="dxa"/>
            <w:shd w:val="clear" w:color="000000" w:fill="FFFFFF"/>
            <w:hideMark/>
          </w:tcPr>
          <w:p w:rsidR="00002FD3" w:rsidRPr="007577F9" w:rsidRDefault="00002FD3" w:rsidP="00002FD3">
            <w:pPr>
              <w:spacing w:after="0" w:line="240" w:lineRule="auto"/>
              <w:rPr>
                <w:rFonts w:eastAsia="Times New Roman" w:cstheme="minorHAnsi"/>
                <w:lang w:eastAsia="pl-PL"/>
              </w:rPr>
            </w:pPr>
            <w:r w:rsidRPr="007577F9">
              <w:rPr>
                <w:rFonts w:eastAsia="Times New Roman" w:cstheme="minorHAnsi"/>
                <w:lang w:eastAsia="pl-PL"/>
              </w:rPr>
              <w:t xml:space="preserve">Studio fryzjerskie "U Staszica" w </w:t>
            </w:r>
            <w:proofErr w:type="spellStart"/>
            <w:r w:rsidRPr="007577F9">
              <w:rPr>
                <w:rFonts w:eastAsia="Times New Roman" w:cstheme="minorHAnsi"/>
                <w:lang w:eastAsia="pl-PL"/>
              </w:rPr>
              <w:t>ZSTiOzOI</w:t>
            </w:r>
            <w:proofErr w:type="spellEnd"/>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Sienkiewicza</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proofErr w:type="spellStart"/>
            <w:r w:rsidRPr="007577F9">
              <w:rPr>
                <w:rFonts w:eastAsia="Times New Roman" w:cstheme="minorHAnsi"/>
                <w:color w:val="000000"/>
                <w:lang w:eastAsia="pl-PL"/>
              </w:rPr>
              <w:t>ZSTiOzOI</w:t>
            </w:r>
            <w:proofErr w:type="spellEnd"/>
            <w:r w:rsidRPr="007577F9">
              <w:rPr>
                <w:rFonts w:eastAsia="Times New Roman" w:cstheme="minorHAnsi"/>
                <w:color w:val="000000"/>
                <w:lang w:eastAsia="pl-PL"/>
              </w:rPr>
              <w:t>, ul. H. Sienkiewicza 57</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zakłada remont i wyposażenie Studia Fryzjerskiego w </w:t>
            </w:r>
            <w:proofErr w:type="spellStart"/>
            <w:r w:rsidRPr="007577F9">
              <w:rPr>
                <w:rFonts w:eastAsia="Times New Roman" w:cstheme="minorHAnsi"/>
                <w:color w:val="000000"/>
                <w:lang w:eastAsia="pl-PL"/>
              </w:rPr>
              <w:t>ZSTiOzOI</w:t>
            </w:r>
            <w:proofErr w:type="spellEnd"/>
            <w:r w:rsidRPr="007577F9">
              <w:rPr>
                <w:rFonts w:eastAsia="Times New Roman" w:cstheme="minorHAnsi"/>
                <w:color w:val="000000"/>
                <w:lang w:eastAsia="pl-PL"/>
              </w:rPr>
              <w:t xml:space="preserve"> - 2 szkolnych pracowni fryzjerskich, w tym stanowisk do wizażu wraz z poczekalnią.</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830 000,00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został wycofany przez projektodawcę.</w:t>
            </w:r>
          </w:p>
        </w:tc>
      </w:tr>
      <w:tr w:rsidR="00223843" w:rsidRPr="007577F9" w:rsidTr="00743C26">
        <w:trPr>
          <w:trHeight w:val="3245"/>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17.</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Ogrody deszczowe w pojemniku</w:t>
            </w:r>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Centrum</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Rynek Kościuszki</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realizację ogrodów deszczowych w skrzyniach, które na obszarach silnie zurbanizowanych pomagają retencjonować wodę opadową.</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4 117,00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nie spełnia wymogu określonego w  § 6 pkt 3 oraz § 10 ust. 1 pkt 2 uchwały*. Działka nr 1653 </w:t>
            </w:r>
            <w:proofErr w:type="spellStart"/>
            <w:r w:rsidRPr="007577F9">
              <w:rPr>
                <w:rFonts w:eastAsia="Times New Roman" w:cstheme="minorHAnsi"/>
                <w:color w:val="000000"/>
                <w:lang w:eastAsia="pl-PL"/>
              </w:rPr>
              <w:t>obr</w:t>
            </w:r>
            <w:proofErr w:type="spellEnd"/>
            <w:r w:rsidRPr="007577F9">
              <w:rPr>
                <w:rFonts w:eastAsia="Times New Roman" w:cstheme="minorHAnsi"/>
                <w:color w:val="000000"/>
                <w:lang w:eastAsia="pl-PL"/>
              </w:rPr>
              <w:t>. 11 położona jest w zachodniej części Rynku Kościuszki, który został kompleksowo zagospodarowany jako reprezentacyjny plac miejski. Projekt zagospodarowania Rynku Kościuszki nie przewidywał retencji wód opadowych. Dlatego też, odprowadzanie wód opadowych z terenów utwardzonych Rynku Kościuszki odbywa się bezpośrednio do systemu miejskiej kanalizacji deszczowej. Proponowany projekt nie jest spójny z istniejącym systemem odprowadzania wód opadowych z terenu Rynku.</w:t>
            </w:r>
          </w:p>
        </w:tc>
      </w:tr>
      <w:tr w:rsidR="00223843" w:rsidRPr="007577F9" w:rsidTr="00743C26">
        <w:trPr>
          <w:trHeight w:val="3245"/>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18.</w:t>
            </w:r>
          </w:p>
        </w:tc>
        <w:tc>
          <w:tcPr>
            <w:tcW w:w="2392" w:type="dxa"/>
            <w:shd w:val="clear" w:color="000000" w:fill="FFFFFF"/>
            <w:hideMark/>
          </w:tcPr>
          <w:p w:rsidR="00002FD3" w:rsidRPr="007577F9" w:rsidRDefault="00002FD3" w:rsidP="00002FD3">
            <w:pPr>
              <w:spacing w:after="0" w:line="240" w:lineRule="auto"/>
              <w:rPr>
                <w:rFonts w:eastAsia="Times New Roman" w:cstheme="minorHAnsi"/>
                <w:lang w:eastAsia="pl-PL"/>
              </w:rPr>
            </w:pPr>
            <w:r w:rsidRPr="007577F9">
              <w:rPr>
                <w:rFonts w:eastAsia="Times New Roman" w:cstheme="minorHAnsi"/>
                <w:lang w:eastAsia="pl-PL"/>
              </w:rPr>
              <w:t>Osiedlowe Laboratorium Młodego Naukowca</w:t>
            </w:r>
          </w:p>
        </w:tc>
        <w:tc>
          <w:tcPr>
            <w:tcW w:w="1358" w:type="dxa"/>
            <w:shd w:val="clear" w:color="000000" w:fill="FFFFFF"/>
            <w:hideMark/>
          </w:tcPr>
          <w:p w:rsidR="00002FD3" w:rsidRPr="007577F9" w:rsidRDefault="00002FD3" w:rsidP="00002FD3">
            <w:pPr>
              <w:spacing w:after="0" w:line="240" w:lineRule="auto"/>
              <w:rPr>
                <w:rFonts w:eastAsia="Times New Roman" w:cstheme="minorHAnsi"/>
                <w:lang w:eastAsia="pl-PL"/>
              </w:rPr>
            </w:pPr>
            <w:r w:rsidRPr="007577F9">
              <w:rPr>
                <w:rFonts w:eastAsia="Times New Roman" w:cstheme="minorHAnsi"/>
                <w:lang w:eastAsia="pl-PL"/>
              </w:rPr>
              <w:t>Piasta II</w:t>
            </w:r>
          </w:p>
        </w:tc>
        <w:tc>
          <w:tcPr>
            <w:tcW w:w="2341" w:type="dxa"/>
            <w:shd w:val="clear" w:color="000000" w:fill="FFFFFF"/>
            <w:hideMark/>
          </w:tcPr>
          <w:p w:rsidR="00002FD3" w:rsidRPr="007577F9" w:rsidRDefault="00002FD3" w:rsidP="00002FD3">
            <w:pPr>
              <w:spacing w:after="0" w:line="240" w:lineRule="auto"/>
              <w:rPr>
                <w:rFonts w:eastAsia="Times New Roman" w:cstheme="minorHAnsi"/>
                <w:lang w:eastAsia="pl-PL"/>
              </w:rPr>
            </w:pPr>
            <w:r w:rsidRPr="007577F9">
              <w:rPr>
                <w:rFonts w:eastAsia="Times New Roman" w:cstheme="minorHAnsi"/>
                <w:lang w:eastAsia="pl-PL"/>
              </w:rPr>
              <w:t>Zespół Szkolno-Przedszkolny Nr 3, ul. Piastowska 3D</w:t>
            </w:r>
          </w:p>
        </w:tc>
        <w:tc>
          <w:tcPr>
            <w:tcW w:w="2976" w:type="dxa"/>
            <w:shd w:val="clear" w:color="000000" w:fill="FFFFFF"/>
            <w:hideMark/>
          </w:tcPr>
          <w:p w:rsidR="00002FD3" w:rsidRPr="007577F9" w:rsidRDefault="00002FD3" w:rsidP="00002FD3">
            <w:pPr>
              <w:spacing w:after="0" w:line="240" w:lineRule="auto"/>
              <w:rPr>
                <w:rFonts w:eastAsia="Times New Roman" w:cstheme="minorHAnsi"/>
                <w:lang w:eastAsia="pl-PL"/>
              </w:rPr>
            </w:pPr>
            <w:r w:rsidRPr="007577F9">
              <w:rPr>
                <w:rFonts w:eastAsia="Times New Roman" w:cstheme="minorHAnsi"/>
                <w:lang w:eastAsia="pl-PL"/>
              </w:rPr>
              <w:t>Projekt zakłada modernizację pracowni chemicznej wraz z zapleczem: wymianę podłogi, wymianę instalacji elektrycznej, oświetlenia, wymianę umeblowania, wygładzenie i pomalowanie ścian, wymianę rolet, wyposażenie pracowni w niezbędny sprzęt laboratoryjny, odczynniki chemiczne i pomoce dydaktyczne.</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lang w:eastAsia="pl-PL"/>
              </w:rPr>
            </w:pPr>
            <w:r w:rsidRPr="007577F9">
              <w:rPr>
                <w:rFonts w:eastAsia="Times New Roman" w:cstheme="minorHAnsi"/>
                <w:lang w:eastAsia="pl-PL"/>
              </w:rPr>
              <w:t>714 000,00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lang w:eastAsia="pl-PL"/>
              </w:rPr>
            </w:pPr>
            <w:r w:rsidRPr="007577F9">
              <w:rPr>
                <w:rFonts w:eastAsia="Times New Roman" w:cstheme="minorHAnsi"/>
                <w:lang w:eastAsia="pl-PL"/>
              </w:rPr>
              <w:t>Projekt nie spełnia wymogu określonego w  § 6 pkt 6 uchwały*. Brak zgody trwałego zarządcy ze względu na przewidywane trudności w utrzymaniu projektu w kolejnych latach polegające na uzupełnianiu, dbaniu i monitorowaniu ilości, daty przydatności materiałów potrzebnych do korzystania z pracowni chemicznej, zapewnianiu bezpieczeństwa użytkownikom oraz ponoszeniu kosztów utrzymania. Ponadto projekt przewiduje wymianę elektryki i malowanie ścian wyremontowanej już sali.</w:t>
            </w:r>
          </w:p>
        </w:tc>
      </w:tr>
      <w:tr w:rsidR="00223843" w:rsidRPr="007577F9" w:rsidTr="00743C26">
        <w:trPr>
          <w:trHeight w:val="2114"/>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lastRenderedPageBreak/>
              <w:t>19.</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Wesoła Ogrodowa</w:t>
            </w:r>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Bojary</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Działka pomiędzy blokami Ogrodowa 11 a Ogrodowa 13</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dotyczy aranżacji przestrzeni, na której obecnie znajduje się bardzo ubogi w infrastrukturę plac zabaw. Zakłada: wykonanie </w:t>
            </w:r>
            <w:proofErr w:type="spellStart"/>
            <w:r w:rsidRPr="007577F9">
              <w:rPr>
                <w:rFonts w:eastAsia="Times New Roman" w:cstheme="minorHAnsi"/>
                <w:color w:val="000000"/>
                <w:lang w:eastAsia="pl-PL"/>
              </w:rPr>
              <w:t>nasadzeń</w:t>
            </w:r>
            <w:proofErr w:type="spellEnd"/>
            <w:r w:rsidRPr="007577F9">
              <w:rPr>
                <w:rFonts w:eastAsia="Times New Roman" w:cstheme="minorHAnsi"/>
                <w:color w:val="000000"/>
                <w:lang w:eastAsia="pl-PL"/>
              </w:rPr>
              <w:t>, ustawienie pergoli i montaż drewnianej mini siłowni ogrodowej.</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27 000,00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nie spełnia wymogu określonego w  § 6 pkt 2 uchwały*. Wskazana działka nr 1196/3 </w:t>
            </w:r>
            <w:proofErr w:type="spellStart"/>
            <w:r w:rsidRPr="007577F9">
              <w:rPr>
                <w:rFonts w:eastAsia="Times New Roman" w:cstheme="minorHAnsi"/>
                <w:color w:val="000000"/>
                <w:lang w:eastAsia="pl-PL"/>
              </w:rPr>
              <w:t>obr</w:t>
            </w:r>
            <w:proofErr w:type="spellEnd"/>
            <w:r w:rsidRPr="007577F9">
              <w:rPr>
                <w:rFonts w:eastAsia="Times New Roman" w:cstheme="minorHAnsi"/>
                <w:color w:val="000000"/>
                <w:lang w:eastAsia="pl-PL"/>
              </w:rPr>
              <w:t>. 17 stanowi własność prywatną, na której Miasto Białystok nie może zgodnie z prawem wydatkować środków publicznych. Biorąc pod uwagę niezbędne elementy wykonania oraz dokumentację projektową szacunkowy koszt to 243 tys. zł.</w:t>
            </w:r>
          </w:p>
        </w:tc>
      </w:tr>
      <w:tr w:rsidR="00223843" w:rsidRPr="007577F9" w:rsidTr="00743C26">
        <w:trPr>
          <w:trHeight w:val="900"/>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20.</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Balon nad boiskiem Arena Kluka – całoroczne boisko</w:t>
            </w:r>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proofErr w:type="spellStart"/>
            <w:r w:rsidRPr="007577F9">
              <w:rPr>
                <w:rFonts w:eastAsia="Times New Roman" w:cstheme="minorHAnsi"/>
                <w:color w:val="000000"/>
                <w:lang w:eastAsia="pl-PL"/>
              </w:rPr>
              <w:t>Bagnówka</w:t>
            </w:r>
            <w:proofErr w:type="spellEnd"/>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SP 51, ul. Kluka 11A</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pokrycie boiska halą pneumatyczną wraz z montażem systemu ogrzewania.</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1 272 000,00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lang w:eastAsia="pl-PL"/>
              </w:rPr>
            </w:pPr>
            <w:r w:rsidRPr="007577F9">
              <w:rPr>
                <w:rFonts w:eastAsia="Times New Roman" w:cstheme="minorHAnsi"/>
                <w:lang w:eastAsia="pl-PL"/>
              </w:rPr>
              <w:t>Projekt wpłynął po terminie.</w:t>
            </w:r>
          </w:p>
        </w:tc>
      </w:tr>
      <w:tr w:rsidR="00223843" w:rsidRPr="007577F9" w:rsidTr="00743C26">
        <w:trPr>
          <w:trHeight w:val="1844"/>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21.</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Budowa dojazdu od ul. Stawowej do ROD Plażowy</w:t>
            </w:r>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Dojlidy</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Teren przy Rodzinnym Ogrodzie Działkowym "Plażowy"</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budowę drogi o charakterze drogi pożarowej  umożliwiającej dojazd pojazdów Straży Pożarnej do rejonu ogródków działkowych.</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350 000,00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nie spełnia wymogu określonego w § 6 pkt 2 uchwały*. Jedna z działek (1310 </w:t>
            </w:r>
            <w:proofErr w:type="spellStart"/>
            <w:r w:rsidRPr="007577F9">
              <w:rPr>
                <w:rFonts w:eastAsia="Times New Roman" w:cstheme="minorHAnsi"/>
                <w:color w:val="000000"/>
                <w:lang w:eastAsia="pl-PL"/>
              </w:rPr>
              <w:t>obr</w:t>
            </w:r>
            <w:proofErr w:type="spellEnd"/>
            <w:r w:rsidRPr="007577F9">
              <w:rPr>
                <w:rFonts w:eastAsia="Times New Roman" w:cstheme="minorHAnsi"/>
                <w:color w:val="000000"/>
                <w:lang w:eastAsia="pl-PL"/>
              </w:rPr>
              <w:t>. 20) zna</w:t>
            </w:r>
            <w:r w:rsidR="00DC5C74" w:rsidRPr="007577F9">
              <w:rPr>
                <w:rFonts w:eastAsia="Times New Roman" w:cstheme="minorHAnsi"/>
                <w:color w:val="000000"/>
                <w:lang w:eastAsia="pl-PL"/>
              </w:rPr>
              <w:t>j</w:t>
            </w:r>
            <w:r w:rsidRPr="007577F9">
              <w:rPr>
                <w:rFonts w:eastAsia="Times New Roman" w:cstheme="minorHAnsi"/>
                <w:color w:val="000000"/>
                <w:lang w:eastAsia="pl-PL"/>
              </w:rPr>
              <w:t xml:space="preserve">duje się w użytkowaniu prywatnego podmiotu. W związku z tym, projektodawcy zaproponowano alternatywny wariant poprowadzenia dojazdu do ROD Plażowy (poprzez dz. nr 1309 </w:t>
            </w:r>
            <w:proofErr w:type="spellStart"/>
            <w:r w:rsidRPr="007577F9">
              <w:rPr>
                <w:rFonts w:eastAsia="Times New Roman" w:cstheme="minorHAnsi"/>
                <w:color w:val="000000"/>
                <w:lang w:eastAsia="pl-PL"/>
              </w:rPr>
              <w:t>obr</w:t>
            </w:r>
            <w:proofErr w:type="spellEnd"/>
            <w:r w:rsidRPr="007577F9">
              <w:rPr>
                <w:rFonts w:eastAsia="Times New Roman" w:cstheme="minorHAnsi"/>
                <w:color w:val="000000"/>
                <w:lang w:eastAsia="pl-PL"/>
              </w:rPr>
              <w:t>. 20). Projektodawca nie wyraził zgody.</w:t>
            </w:r>
          </w:p>
        </w:tc>
      </w:tr>
      <w:tr w:rsidR="00223843" w:rsidRPr="007577F9" w:rsidTr="00743C26">
        <w:trPr>
          <w:trHeight w:val="2100"/>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22.</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proofErr w:type="spellStart"/>
            <w:r w:rsidRPr="007577F9">
              <w:rPr>
                <w:rFonts w:eastAsia="Times New Roman" w:cstheme="minorHAnsi"/>
                <w:color w:val="000000"/>
                <w:lang w:eastAsia="pl-PL"/>
              </w:rPr>
              <w:t>Rolkowisko</w:t>
            </w:r>
            <w:proofErr w:type="spellEnd"/>
            <w:r w:rsidRPr="007577F9">
              <w:rPr>
                <w:rFonts w:eastAsia="Times New Roman" w:cstheme="minorHAnsi"/>
                <w:color w:val="000000"/>
                <w:lang w:eastAsia="pl-PL"/>
              </w:rPr>
              <w:t xml:space="preserve"> chodź na rolki - plac do jazdy na rolkach </w:t>
            </w:r>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Bema</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ul. Pogodna, zielony teren pomiędzy ul. Zdrojową a garażami</w:t>
            </w:r>
          </w:p>
        </w:tc>
        <w:tc>
          <w:tcPr>
            <w:tcW w:w="2976" w:type="dxa"/>
            <w:shd w:val="clear" w:color="000000" w:fill="FFFFFF"/>
            <w:hideMark/>
          </w:tcPr>
          <w:p w:rsidR="00002FD3" w:rsidRPr="007577F9" w:rsidRDefault="00DC5C74"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budowę komple</w:t>
            </w:r>
            <w:r w:rsidR="00002FD3" w:rsidRPr="007577F9">
              <w:rPr>
                <w:rFonts w:eastAsia="Times New Roman" w:cstheme="minorHAnsi"/>
                <w:color w:val="000000"/>
                <w:lang w:eastAsia="pl-PL"/>
              </w:rPr>
              <w:t xml:space="preserve">ksu rekreacyjno-sportowego do jazdy na rolkach i wrotkach. Na obiekt mają się składać wykonany z betonu tor w formie pętli i plac w centralnym punkcie o powierzchni około 2150 m2.   </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1 597 000,00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nie spełnia wymogu określonego w § 6 pkt 2 uchwały*. Wobec działek nr 184/70 i 184/76 </w:t>
            </w:r>
            <w:proofErr w:type="spellStart"/>
            <w:r w:rsidRPr="007577F9">
              <w:rPr>
                <w:rFonts w:eastAsia="Times New Roman" w:cstheme="minorHAnsi"/>
                <w:color w:val="000000"/>
                <w:lang w:eastAsia="pl-PL"/>
              </w:rPr>
              <w:t>obr</w:t>
            </w:r>
            <w:proofErr w:type="spellEnd"/>
            <w:r w:rsidRPr="007577F9">
              <w:rPr>
                <w:rFonts w:eastAsia="Times New Roman" w:cstheme="minorHAnsi"/>
                <w:color w:val="000000"/>
                <w:lang w:eastAsia="pl-PL"/>
              </w:rPr>
              <w:t>. 8  toczy się postępowanie zwrotowe.</w:t>
            </w:r>
          </w:p>
        </w:tc>
      </w:tr>
      <w:tr w:rsidR="00223843" w:rsidRPr="007577F9" w:rsidTr="00743C26">
        <w:trPr>
          <w:trHeight w:val="900"/>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23.</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Kosz treningowy do </w:t>
            </w:r>
            <w:proofErr w:type="spellStart"/>
            <w:r w:rsidRPr="007577F9">
              <w:rPr>
                <w:rFonts w:eastAsia="Times New Roman" w:cstheme="minorHAnsi"/>
                <w:color w:val="000000"/>
                <w:lang w:eastAsia="pl-PL"/>
              </w:rPr>
              <w:t>puttowania</w:t>
            </w:r>
            <w:proofErr w:type="spellEnd"/>
            <w:r w:rsidRPr="007577F9">
              <w:rPr>
                <w:rFonts w:eastAsia="Times New Roman" w:cstheme="minorHAnsi"/>
                <w:color w:val="000000"/>
                <w:lang w:eastAsia="pl-PL"/>
              </w:rPr>
              <w:t xml:space="preserve"> - </w:t>
            </w:r>
            <w:proofErr w:type="spellStart"/>
            <w:r w:rsidRPr="007577F9">
              <w:rPr>
                <w:rFonts w:eastAsia="Times New Roman" w:cstheme="minorHAnsi"/>
                <w:color w:val="000000"/>
                <w:lang w:eastAsia="pl-PL"/>
              </w:rPr>
              <w:t>Discgolf</w:t>
            </w:r>
            <w:proofErr w:type="spellEnd"/>
            <w:r w:rsidRPr="007577F9">
              <w:rPr>
                <w:rFonts w:eastAsia="Times New Roman" w:cstheme="minorHAnsi"/>
                <w:color w:val="000000"/>
                <w:lang w:eastAsia="pl-PL"/>
              </w:rPr>
              <w:t xml:space="preserve"> - Ścianka </w:t>
            </w:r>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Kawaleryjskie</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SP 50, ul. K. Pułaskiego 96</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zakłada instalację kosza do treningu </w:t>
            </w:r>
            <w:proofErr w:type="spellStart"/>
            <w:r w:rsidRPr="007577F9">
              <w:rPr>
                <w:rFonts w:eastAsia="Times New Roman" w:cstheme="minorHAnsi"/>
                <w:color w:val="000000"/>
                <w:lang w:eastAsia="pl-PL"/>
              </w:rPr>
              <w:t>puttowania</w:t>
            </w:r>
            <w:proofErr w:type="spellEnd"/>
            <w:r w:rsidRPr="007577F9">
              <w:rPr>
                <w:rFonts w:eastAsia="Times New Roman" w:cstheme="minorHAnsi"/>
                <w:color w:val="000000"/>
                <w:lang w:eastAsia="pl-PL"/>
              </w:rPr>
              <w:t xml:space="preserve">, dla graczy w </w:t>
            </w:r>
            <w:proofErr w:type="spellStart"/>
            <w:r w:rsidRPr="007577F9">
              <w:rPr>
                <w:rFonts w:eastAsia="Times New Roman" w:cstheme="minorHAnsi"/>
                <w:color w:val="000000"/>
                <w:lang w:eastAsia="pl-PL"/>
              </w:rPr>
              <w:t>discgolfa</w:t>
            </w:r>
            <w:proofErr w:type="spellEnd"/>
            <w:r w:rsidRPr="007577F9">
              <w:rPr>
                <w:rFonts w:eastAsia="Times New Roman" w:cstheme="minorHAnsi"/>
                <w:color w:val="000000"/>
                <w:lang w:eastAsia="pl-PL"/>
              </w:rPr>
              <w:t xml:space="preserve">. </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4 500,00</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został wycofany przez projektodawcę.</w:t>
            </w:r>
          </w:p>
        </w:tc>
      </w:tr>
      <w:tr w:rsidR="00223843" w:rsidRPr="007577F9" w:rsidTr="00743C26">
        <w:trPr>
          <w:trHeight w:val="1870"/>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lastRenderedPageBreak/>
              <w:t>24.</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Wybieg dla psów "</w:t>
            </w:r>
            <w:proofErr w:type="spellStart"/>
            <w:r w:rsidRPr="007577F9">
              <w:rPr>
                <w:rFonts w:eastAsia="Times New Roman" w:cstheme="minorHAnsi"/>
                <w:color w:val="000000"/>
                <w:lang w:eastAsia="pl-PL"/>
              </w:rPr>
              <w:t>Psipark</w:t>
            </w:r>
            <w:proofErr w:type="spellEnd"/>
            <w:r w:rsidRPr="007577F9">
              <w:rPr>
                <w:rFonts w:eastAsia="Times New Roman" w:cstheme="minorHAnsi"/>
                <w:color w:val="000000"/>
                <w:lang w:eastAsia="pl-PL"/>
              </w:rPr>
              <w:t xml:space="preserve"> </w:t>
            </w:r>
            <w:proofErr w:type="spellStart"/>
            <w:r w:rsidRPr="007577F9">
              <w:rPr>
                <w:rFonts w:eastAsia="Times New Roman" w:cstheme="minorHAnsi"/>
                <w:color w:val="000000"/>
                <w:lang w:eastAsia="pl-PL"/>
              </w:rPr>
              <w:t>Bacieczki</w:t>
            </w:r>
            <w:proofErr w:type="spellEnd"/>
            <w:r w:rsidRPr="007577F9">
              <w:rPr>
                <w:rFonts w:eastAsia="Times New Roman" w:cstheme="minorHAnsi"/>
                <w:color w:val="000000"/>
                <w:lang w:eastAsia="pl-PL"/>
              </w:rPr>
              <w:t>"</w:t>
            </w:r>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proofErr w:type="spellStart"/>
            <w:r w:rsidRPr="007577F9">
              <w:rPr>
                <w:rFonts w:eastAsia="Times New Roman" w:cstheme="minorHAnsi"/>
                <w:color w:val="000000"/>
                <w:lang w:eastAsia="pl-PL"/>
              </w:rPr>
              <w:t>Bacieczki</w:t>
            </w:r>
            <w:proofErr w:type="spellEnd"/>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ul. Merkurego Dz. nr 1457/107 </w:t>
            </w:r>
            <w:proofErr w:type="spellStart"/>
            <w:r w:rsidRPr="007577F9">
              <w:rPr>
                <w:rFonts w:eastAsia="Times New Roman" w:cstheme="minorHAnsi"/>
                <w:color w:val="000000"/>
                <w:lang w:eastAsia="pl-PL"/>
              </w:rPr>
              <w:t>obr</w:t>
            </w:r>
            <w:proofErr w:type="spellEnd"/>
            <w:r w:rsidRPr="007577F9">
              <w:rPr>
                <w:rFonts w:eastAsia="Times New Roman" w:cstheme="minorHAnsi"/>
                <w:color w:val="000000"/>
                <w:lang w:eastAsia="pl-PL"/>
              </w:rPr>
              <w:t xml:space="preserve">. 1 </w:t>
            </w:r>
            <w:proofErr w:type="spellStart"/>
            <w:r w:rsidRPr="007577F9">
              <w:rPr>
                <w:rFonts w:eastAsia="Times New Roman" w:cstheme="minorHAnsi"/>
                <w:color w:val="000000"/>
                <w:lang w:eastAsia="pl-PL"/>
              </w:rPr>
              <w:t>Bacieczki</w:t>
            </w:r>
            <w:proofErr w:type="spellEnd"/>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zakłada budowę wybiegu dla psów o powierzchni ok. 800m2 z nawierzchnią trawiastą już istniejącą. Planuje się również budowę ogrodzenia oraz instalację urządzeń zabawowych dla psów, a także ławek dla właścicieli psów.</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w:t>
            </w:r>
          </w:p>
        </w:tc>
        <w:tc>
          <w:tcPr>
            <w:tcW w:w="4988" w:type="dxa"/>
            <w:shd w:val="clear" w:color="000000" w:fill="FFFFFF"/>
            <w:hideMark/>
          </w:tcPr>
          <w:p w:rsidR="00002FD3" w:rsidRPr="007577F9" w:rsidRDefault="00002FD3" w:rsidP="00002FD3">
            <w:pPr>
              <w:spacing w:after="0" w:line="240" w:lineRule="auto"/>
              <w:rPr>
                <w:rFonts w:eastAsia="Times New Roman" w:cstheme="minorHAnsi"/>
                <w:lang w:eastAsia="pl-PL"/>
              </w:rPr>
            </w:pPr>
            <w:r w:rsidRPr="007577F9">
              <w:rPr>
                <w:rFonts w:eastAsia="Times New Roman" w:cstheme="minorHAnsi"/>
                <w:lang w:eastAsia="pl-PL"/>
              </w:rPr>
              <w:t>Złożono niepełny formularz zgłoszeniowy. Brak danych projektodawcy - brak możliwości skontaktowania się w celu uzupełnienia.</w:t>
            </w:r>
          </w:p>
        </w:tc>
      </w:tr>
      <w:tr w:rsidR="00223843" w:rsidRPr="007577F9" w:rsidTr="00743C26">
        <w:trPr>
          <w:trHeight w:val="1275"/>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25.</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Pozyskanie wody pitnej z retencją ostatniego stawu obiektu i terenu żuławy i budowa nowych bramek dla konia</w:t>
            </w:r>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Ignatki Osiedle</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Ignatki Osiedle</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 xml:space="preserve">Projekt zakłada: odmulenie stawu, dokarmianie koni i opiekę nad nimi, rybołówstwo. </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dotyczy innej gminy. Projektodawca nie jest mieszkańcem Białegostoku.</w:t>
            </w:r>
          </w:p>
        </w:tc>
      </w:tr>
      <w:tr w:rsidR="00223843" w:rsidRPr="007577F9" w:rsidTr="00743C26">
        <w:trPr>
          <w:trHeight w:val="1039"/>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26.</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Eko Jaga Białystok. Projekt pod zabudowę oddymiania i dogrzewania Stadionu</w:t>
            </w:r>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Kawaleryjskie</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ul. Słoneczna 1</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polega na przeglądzie i wyczyszczeniu słupów stadionu i pomalowaniu ich oraz wstawieniu turbin pod klimatyzację obiektu.</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w:t>
            </w:r>
          </w:p>
        </w:tc>
        <w:tc>
          <w:tcPr>
            <w:tcW w:w="4988" w:type="dxa"/>
            <w:shd w:val="clear" w:color="000000" w:fill="FFFFFF"/>
            <w:hideMark/>
          </w:tcPr>
          <w:p w:rsidR="00002FD3" w:rsidRPr="007577F9" w:rsidRDefault="00DC5C74"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Projektodawca</w:t>
            </w:r>
            <w:r w:rsidR="00002FD3" w:rsidRPr="007577F9">
              <w:rPr>
                <w:rFonts w:eastAsia="Times New Roman" w:cstheme="minorHAnsi"/>
                <w:color w:val="000000"/>
                <w:lang w:eastAsia="pl-PL"/>
              </w:rPr>
              <w:t xml:space="preserve"> nie jest mieszkańcem Białegostoku.</w:t>
            </w:r>
          </w:p>
        </w:tc>
      </w:tr>
      <w:tr w:rsidR="00223843" w:rsidRPr="007577F9" w:rsidTr="00743C26">
        <w:trPr>
          <w:trHeight w:val="1200"/>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27.</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Dofinansowanie samego i remonty budynku G</w:t>
            </w:r>
            <w:bookmarkStart w:id="0" w:name="_GoBack"/>
            <w:bookmarkEnd w:id="0"/>
            <w:r w:rsidRPr="007577F9">
              <w:rPr>
                <w:rFonts w:eastAsia="Times New Roman" w:cstheme="minorHAnsi"/>
                <w:color w:val="000000"/>
                <w:lang w:eastAsia="pl-PL"/>
              </w:rPr>
              <w:t>OPS "Księżyno" i elewacji budynku szkoły</w:t>
            </w:r>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Kleosin</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Kleosin</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Dofinansowanie samego i remont budynku GOPS "Księżyno" i elewacji budynku szkoły.</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w:t>
            </w:r>
          </w:p>
        </w:tc>
        <w:tc>
          <w:tcPr>
            <w:tcW w:w="498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dot</w:t>
            </w:r>
            <w:r w:rsidR="00DC5C74" w:rsidRPr="007577F9">
              <w:rPr>
                <w:rFonts w:eastAsia="Times New Roman" w:cstheme="minorHAnsi"/>
                <w:color w:val="000000"/>
                <w:lang w:eastAsia="pl-PL"/>
              </w:rPr>
              <w:t>yczy innej gminy. Projektodawca</w:t>
            </w:r>
            <w:r w:rsidRPr="007577F9">
              <w:rPr>
                <w:rFonts w:eastAsia="Times New Roman" w:cstheme="minorHAnsi"/>
                <w:color w:val="000000"/>
                <w:lang w:eastAsia="pl-PL"/>
              </w:rPr>
              <w:t xml:space="preserve"> nie jest mieszkańcem Białegostoku.</w:t>
            </w:r>
          </w:p>
        </w:tc>
      </w:tr>
      <w:tr w:rsidR="00223843" w:rsidRPr="007577F9" w:rsidTr="00743C26">
        <w:trPr>
          <w:trHeight w:val="693"/>
        </w:trPr>
        <w:tc>
          <w:tcPr>
            <w:tcW w:w="567" w:type="dxa"/>
            <w:shd w:val="clear" w:color="000000" w:fill="FFFFFF"/>
            <w:noWrap/>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28.</w:t>
            </w:r>
          </w:p>
        </w:tc>
        <w:tc>
          <w:tcPr>
            <w:tcW w:w="2392"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 otwarty rynek - zadaszony rynek</w:t>
            </w:r>
          </w:p>
        </w:tc>
        <w:tc>
          <w:tcPr>
            <w:tcW w:w="1358"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Kawaleryjskie</w:t>
            </w:r>
          </w:p>
        </w:tc>
        <w:tc>
          <w:tcPr>
            <w:tcW w:w="2341"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Targowisko Miejskie przy ul. Kawaleryjskiej</w:t>
            </w:r>
          </w:p>
        </w:tc>
        <w:tc>
          <w:tcPr>
            <w:tcW w:w="2976" w:type="dxa"/>
            <w:shd w:val="clear" w:color="000000" w:fill="FFFFFF"/>
            <w:hideMark/>
          </w:tcPr>
          <w:p w:rsidR="00002FD3" w:rsidRPr="007577F9" w:rsidRDefault="00002FD3"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Budowa zadaszenia z konstrukcją dachu prostego.</w:t>
            </w:r>
          </w:p>
        </w:tc>
        <w:tc>
          <w:tcPr>
            <w:tcW w:w="1418" w:type="dxa"/>
            <w:shd w:val="clear" w:color="000000" w:fill="FFFFFF"/>
            <w:hideMark/>
          </w:tcPr>
          <w:p w:rsidR="00002FD3" w:rsidRPr="007577F9" w:rsidRDefault="00002FD3" w:rsidP="00002FD3">
            <w:pPr>
              <w:spacing w:after="0" w:line="240" w:lineRule="auto"/>
              <w:jc w:val="center"/>
              <w:rPr>
                <w:rFonts w:eastAsia="Times New Roman" w:cstheme="minorHAnsi"/>
                <w:color w:val="000000"/>
                <w:lang w:eastAsia="pl-PL"/>
              </w:rPr>
            </w:pPr>
            <w:r w:rsidRPr="007577F9">
              <w:rPr>
                <w:rFonts w:eastAsia="Times New Roman" w:cstheme="minorHAnsi"/>
                <w:color w:val="000000"/>
                <w:lang w:eastAsia="pl-PL"/>
              </w:rPr>
              <w:t>-</w:t>
            </w:r>
          </w:p>
        </w:tc>
        <w:tc>
          <w:tcPr>
            <w:tcW w:w="4988" w:type="dxa"/>
            <w:shd w:val="clear" w:color="000000" w:fill="FFFFFF"/>
            <w:hideMark/>
          </w:tcPr>
          <w:p w:rsidR="00002FD3" w:rsidRPr="007577F9" w:rsidRDefault="00DC5C74" w:rsidP="00002FD3">
            <w:pPr>
              <w:spacing w:after="0" w:line="240" w:lineRule="auto"/>
              <w:rPr>
                <w:rFonts w:eastAsia="Times New Roman" w:cstheme="minorHAnsi"/>
                <w:color w:val="000000"/>
                <w:lang w:eastAsia="pl-PL"/>
              </w:rPr>
            </w:pPr>
            <w:r w:rsidRPr="007577F9">
              <w:rPr>
                <w:rFonts w:eastAsia="Times New Roman" w:cstheme="minorHAnsi"/>
                <w:color w:val="000000"/>
                <w:lang w:eastAsia="pl-PL"/>
              </w:rPr>
              <w:t>Projektodawca</w:t>
            </w:r>
            <w:r w:rsidR="00002FD3" w:rsidRPr="007577F9">
              <w:rPr>
                <w:rFonts w:eastAsia="Times New Roman" w:cstheme="minorHAnsi"/>
                <w:color w:val="000000"/>
                <w:lang w:eastAsia="pl-PL"/>
              </w:rPr>
              <w:t xml:space="preserve"> nie jest mieszkańcem Białegostoku.</w:t>
            </w:r>
          </w:p>
        </w:tc>
      </w:tr>
    </w:tbl>
    <w:p w:rsidR="00CD1618" w:rsidRDefault="00CD1618"/>
    <w:p w:rsidR="00D57EB4" w:rsidRPr="006A1499" w:rsidRDefault="00D57EB4" w:rsidP="008A0884">
      <w:pPr>
        <w:pStyle w:val="Akapitzlist"/>
        <w:ind w:right="394"/>
        <w:jc w:val="both"/>
        <w:rPr>
          <w:rFonts w:eastAsia="Times New Roman" w:cstheme="minorHAnsi"/>
          <w:sz w:val="24"/>
          <w:szCs w:val="24"/>
          <w:lang w:eastAsia="pl-PL"/>
        </w:rPr>
      </w:pPr>
      <w:r w:rsidRPr="006A1499">
        <w:rPr>
          <w:rFonts w:eastAsia="Times New Roman" w:cstheme="minorHAnsi"/>
          <w:sz w:val="24"/>
          <w:szCs w:val="24"/>
          <w:lang w:eastAsia="pl-PL"/>
        </w:rPr>
        <w:t xml:space="preserve">  *Uchwała</w:t>
      </w:r>
      <w:r w:rsidRPr="006A1499">
        <w:rPr>
          <w:rFonts w:cstheme="minorHAnsi"/>
        </w:rPr>
        <w:t xml:space="preserve"> </w:t>
      </w:r>
      <w:r w:rsidRPr="006A1499">
        <w:rPr>
          <w:rFonts w:eastAsia="Times New Roman" w:cstheme="minorHAnsi"/>
          <w:sz w:val="24"/>
          <w:szCs w:val="24"/>
          <w:lang w:eastAsia="pl-PL"/>
        </w:rPr>
        <w:t xml:space="preserve">Nr XIX/318/20 Rady Miasta Białystok z dnia 15 stycznia 2020 r. w sprawie konsultacji społecznych z mieszkańcami Miasta Białegostoku dotyczących budżetu obywatelskiego (Dz. Urz. Woj. </w:t>
      </w:r>
      <w:proofErr w:type="spellStart"/>
      <w:r w:rsidRPr="006A1499">
        <w:rPr>
          <w:rFonts w:eastAsia="Times New Roman" w:cstheme="minorHAnsi"/>
          <w:sz w:val="24"/>
          <w:szCs w:val="24"/>
          <w:lang w:eastAsia="pl-PL"/>
        </w:rPr>
        <w:t>Podl</w:t>
      </w:r>
      <w:proofErr w:type="spellEnd"/>
      <w:r w:rsidRPr="006A1499">
        <w:rPr>
          <w:rFonts w:eastAsia="Times New Roman" w:cstheme="minorHAnsi"/>
          <w:sz w:val="24"/>
          <w:szCs w:val="24"/>
          <w:lang w:eastAsia="pl-PL"/>
        </w:rPr>
        <w:t>. z 2020 r</w:t>
      </w:r>
      <w:r w:rsidR="008A0884" w:rsidRPr="006A1499">
        <w:rPr>
          <w:rFonts w:eastAsia="Times New Roman" w:cstheme="minorHAnsi"/>
          <w:sz w:val="24"/>
          <w:szCs w:val="24"/>
          <w:lang w:eastAsia="pl-PL"/>
        </w:rPr>
        <w:t xml:space="preserve">. </w:t>
      </w:r>
      <w:r w:rsidRPr="006A1499">
        <w:rPr>
          <w:rFonts w:eastAsia="Times New Roman" w:cstheme="minorHAnsi"/>
          <w:sz w:val="24"/>
          <w:szCs w:val="24"/>
          <w:lang w:eastAsia="pl-PL"/>
        </w:rPr>
        <w:t>poz.</w:t>
      </w:r>
      <w:r w:rsidRPr="006A1499">
        <w:rPr>
          <w:rFonts w:eastAsia="Times New Roman" w:cstheme="minorHAnsi"/>
          <w:color w:val="FF0000"/>
          <w:sz w:val="24"/>
          <w:szCs w:val="24"/>
          <w:lang w:eastAsia="pl-PL"/>
        </w:rPr>
        <w:t xml:space="preserve"> </w:t>
      </w:r>
      <w:r w:rsidRPr="006A1499">
        <w:rPr>
          <w:rFonts w:eastAsia="Times New Roman" w:cstheme="minorHAnsi"/>
          <w:sz w:val="24"/>
          <w:szCs w:val="24"/>
          <w:lang w:eastAsia="pl-PL"/>
        </w:rPr>
        <w:t>504).</w:t>
      </w:r>
    </w:p>
    <w:p w:rsidR="00D57EB4" w:rsidRPr="006A1499" w:rsidRDefault="00D57EB4" w:rsidP="008A0884">
      <w:pPr>
        <w:pStyle w:val="Akapitzlist"/>
        <w:ind w:right="394"/>
        <w:jc w:val="both"/>
        <w:rPr>
          <w:rFonts w:eastAsia="Times New Roman" w:cstheme="minorHAnsi"/>
          <w:sz w:val="24"/>
          <w:szCs w:val="24"/>
          <w:lang w:eastAsia="pl-PL"/>
        </w:rPr>
      </w:pPr>
    </w:p>
    <w:p w:rsidR="00D57EB4" w:rsidRPr="006A1499" w:rsidRDefault="00D57EB4" w:rsidP="00340DF8">
      <w:pPr>
        <w:pStyle w:val="Akapitzlist"/>
        <w:ind w:right="394"/>
        <w:jc w:val="both"/>
        <w:rPr>
          <w:rFonts w:eastAsia="Times New Roman" w:cstheme="minorHAnsi"/>
          <w:sz w:val="24"/>
          <w:szCs w:val="24"/>
          <w:lang w:eastAsia="pl-PL"/>
        </w:rPr>
      </w:pPr>
      <w:r w:rsidRPr="006A1499">
        <w:rPr>
          <w:rFonts w:eastAsia="Times New Roman" w:cstheme="minorHAnsi"/>
          <w:sz w:val="24"/>
          <w:szCs w:val="24"/>
          <w:lang w:eastAsia="pl-PL"/>
        </w:rPr>
        <w:t>** Zarządzenie Nr 159/23 Prezydenta Miasta Białegostoku z dnia 15 lutego 2023 r. w sprawie szczegółowych warunków budżetu o</w:t>
      </w:r>
      <w:r w:rsidR="008A0884" w:rsidRPr="006A1499">
        <w:rPr>
          <w:rFonts w:eastAsia="Times New Roman" w:cstheme="minorHAnsi"/>
          <w:sz w:val="24"/>
          <w:szCs w:val="24"/>
          <w:lang w:eastAsia="pl-PL"/>
        </w:rPr>
        <w:t>bywatelskiego</w:t>
      </w:r>
      <w:r w:rsidR="008A0884" w:rsidRPr="006A1499">
        <w:rPr>
          <w:rFonts w:eastAsia="Times New Roman" w:cstheme="minorHAnsi"/>
          <w:sz w:val="24"/>
          <w:szCs w:val="24"/>
          <w:lang w:eastAsia="pl-PL"/>
        </w:rPr>
        <w:br/>
      </w:r>
      <w:r w:rsidRPr="006A1499">
        <w:rPr>
          <w:rFonts w:eastAsia="Times New Roman" w:cstheme="minorHAnsi"/>
          <w:sz w:val="24"/>
          <w:szCs w:val="24"/>
          <w:lang w:eastAsia="pl-PL"/>
        </w:rPr>
        <w:t>w Białymstoku na 2024 rok</w:t>
      </w:r>
      <w:r w:rsidR="00340DF8" w:rsidRPr="006A1499">
        <w:rPr>
          <w:rFonts w:eastAsia="Times New Roman" w:cstheme="minorHAnsi"/>
          <w:sz w:val="24"/>
          <w:szCs w:val="24"/>
          <w:lang w:eastAsia="pl-PL"/>
        </w:rPr>
        <w:t>.</w:t>
      </w:r>
    </w:p>
    <w:sectPr w:rsidR="00D57EB4" w:rsidRPr="006A1499" w:rsidSect="00002FD3">
      <w:footerReference w:type="default" r:id="rId7"/>
      <w:pgSz w:w="16838" w:h="11906" w:orient="landscape"/>
      <w:pgMar w:top="1418" w:right="284" w:bottom="1418"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9B7" w:rsidRDefault="004229B7" w:rsidP="004229B7">
      <w:pPr>
        <w:spacing w:after="0" w:line="240" w:lineRule="auto"/>
      </w:pPr>
      <w:r>
        <w:separator/>
      </w:r>
    </w:p>
  </w:endnote>
  <w:endnote w:type="continuationSeparator" w:id="0">
    <w:p w:rsidR="004229B7" w:rsidRDefault="004229B7" w:rsidP="00422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210802"/>
      <w:docPartObj>
        <w:docPartGallery w:val="Page Numbers (Bottom of Page)"/>
        <w:docPartUnique/>
      </w:docPartObj>
    </w:sdtPr>
    <w:sdtEndPr/>
    <w:sdtContent>
      <w:p w:rsidR="004229B7" w:rsidRDefault="004229B7">
        <w:pPr>
          <w:pStyle w:val="Stopka"/>
          <w:jc w:val="center"/>
        </w:pPr>
        <w:r>
          <w:fldChar w:fldCharType="begin"/>
        </w:r>
        <w:r>
          <w:instrText>PAGE   \* MERGEFORMAT</w:instrText>
        </w:r>
        <w:r>
          <w:fldChar w:fldCharType="separate"/>
        </w:r>
        <w:r w:rsidR="006A1499">
          <w:rPr>
            <w:noProof/>
          </w:rPr>
          <w:t>7</w:t>
        </w:r>
        <w:r>
          <w:fldChar w:fldCharType="end"/>
        </w:r>
      </w:p>
    </w:sdtContent>
  </w:sdt>
  <w:p w:rsidR="004229B7" w:rsidRDefault="004229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9B7" w:rsidRDefault="004229B7" w:rsidP="004229B7">
      <w:pPr>
        <w:spacing w:after="0" w:line="240" w:lineRule="auto"/>
      </w:pPr>
      <w:r>
        <w:separator/>
      </w:r>
    </w:p>
  </w:footnote>
  <w:footnote w:type="continuationSeparator" w:id="0">
    <w:p w:rsidR="004229B7" w:rsidRDefault="004229B7" w:rsidP="004229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41225"/>
    <w:multiLevelType w:val="hybridMultilevel"/>
    <w:tmpl w:val="209C4DEE"/>
    <w:lvl w:ilvl="0" w:tplc="5D2CE050">
      <w:start w:val="350"/>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FD3"/>
    <w:rsid w:val="00002FD3"/>
    <w:rsid w:val="00223843"/>
    <w:rsid w:val="00244032"/>
    <w:rsid w:val="0026077A"/>
    <w:rsid w:val="00340DF8"/>
    <w:rsid w:val="004229B7"/>
    <w:rsid w:val="00606556"/>
    <w:rsid w:val="006A1499"/>
    <w:rsid w:val="006A2975"/>
    <w:rsid w:val="00723249"/>
    <w:rsid w:val="00743C26"/>
    <w:rsid w:val="007577F9"/>
    <w:rsid w:val="00757804"/>
    <w:rsid w:val="00862861"/>
    <w:rsid w:val="008A0884"/>
    <w:rsid w:val="00B32E10"/>
    <w:rsid w:val="00B40906"/>
    <w:rsid w:val="00CD1618"/>
    <w:rsid w:val="00D57EB4"/>
    <w:rsid w:val="00DA542D"/>
    <w:rsid w:val="00DC5C74"/>
    <w:rsid w:val="00E3239F"/>
    <w:rsid w:val="00EB76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22E157-3EE3-4A44-8D34-1E7F9AF71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57EB4"/>
    <w:pPr>
      <w:ind w:left="720"/>
      <w:contextualSpacing/>
    </w:pPr>
  </w:style>
  <w:style w:type="paragraph" w:styleId="Nagwek">
    <w:name w:val="header"/>
    <w:basedOn w:val="Normalny"/>
    <w:link w:val="NagwekZnak"/>
    <w:uiPriority w:val="99"/>
    <w:unhideWhenUsed/>
    <w:rsid w:val="004229B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229B7"/>
  </w:style>
  <w:style w:type="paragraph" w:styleId="Stopka">
    <w:name w:val="footer"/>
    <w:basedOn w:val="Normalny"/>
    <w:link w:val="StopkaZnak"/>
    <w:uiPriority w:val="99"/>
    <w:unhideWhenUsed/>
    <w:rsid w:val="004229B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22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25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9</Pages>
  <Words>2605</Words>
  <Characters>15631</Characters>
  <Application>Microsoft Office Word</Application>
  <DocSecurity>0</DocSecurity>
  <Lines>130</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21</cp:revision>
  <dcterms:created xsi:type="dcterms:W3CDTF">2023-07-27T12:19:00Z</dcterms:created>
  <dcterms:modified xsi:type="dcterms:W3CDTF">2023-08-01T09:13:00Z</dcterms:modified>
</cp:coreProperties>
</file>