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EC0" w:rsidRDefault="00DF2A5E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ANEKS</w:t>
      </w:r>
    </w:p>
    <w:p w:rsidR="007E3F59" w:rsidRDefault="00DF2A5E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DO </w:t>
      </w:r>
      <w:r w:rsidR="007E3F59">
        <w:rPr>
          <w:rFonts w:ascii="Times New Roman" w:hAnsi="Times New Roman" w:cs="Times New Roman"/>
          <w:b/>
          <w:sz w:val="28"/>
          <w:szCs w:val="28"/>
        </w:rPr>
        <w:t>EKSPERTYZ</w:t>
      </w:r>
      <w:r>
        <w:rPr>
          <w:rFonts w:ascii="Times New Roman" w:hAnsi="Times New Roman" w:cs="Times New Roman"/>
          <w:b/>
          <w:sz w:val="28"/>
          <w:szCs w:val="28"/>
        </w:rPr>
        <w:t>Y</w:t>
      </w:r>
      <w:r w:rsidR="007E3F59">
        <w:rPr>
          <w:rFonts w:ascii="Times New Roman" w:hAnsi="Times New Roman" w:cs="Times New Roman"/>
          <w:b/>
          <w:sz w:val="28"/>
          <w:szCs w:val="28"/>
        </w:rPr>
        <w:t>:</w:t>
      </w:r>
    </w:p>
    <w:p w:rsidR="007E3F59" w:rsidRDefault="007E3F59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F1F" w:rsidRDefault="007E3F59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„POMIAR CECH</w:t>
      </w:r>
      <w:r w:rsidR="008F29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6EC0" w:rsidRPr="00A85D0D">
        <w:rPr>
          <w:rFonts w:ascii="Times New Roman" w:hAnsi="Times New Roman" w:cs="Times New Roman"/>
          <w:b/>
          <w:sz w:val="28"/>
          <w:szCs w:val="28"/>
        </w:rPr>
        <w:t>DRZEW</w:t>
      </w:r>
      <w:r w:rsidR="007A6EC0">
        <w:rPr>
          <w:rFonts w:ascii="Times New Roman" w:hAnsi="Times New Roman" w:cs="Times New Roman"/>
          <w:b/>
          <w:sz w:val="28"/>
          <w:szCs w:val="28"/>
        </w:rPr>
        <w:t xml:space="preserve"> I </w:t>
      </w:r>
      <w:r w:rsidR="007A6EC0" w:rsidRPr="00A85D0D">
        <w:rPr>
          <w:rFonts w:ascii="Times New Roman" w:hAnsi="Times New Roman" w:cs="Times New Roman"/>
          <w:b/>
          <w:sz w:val="28"/>
          <w:szCs w:val="28"/>
        </w:rPr>
        <w:t>KRZE</w:t>
      </w:r>
      <w:r w:rsidR="007A6EC0">
        <w:rPr>
          <w:rFonts w:ascii="Times New Roman" w:hAnsi="Times New Roman" w:cs="Times New Roman"/>
          <w:b/>
          <w:sz w:val="28"/>
          <w:szCs w:val="28"/>
        </w:rPr>
        <w:t>WÓW</w:t>
      </w:r>
    </w:p>
    <w:p w:rsidR="00DA1F1F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D0D">
        <w:rPr>
          <w:rFonts w:ascii="Times New Roman" w:hAnsi="Times New Roman" w:cs="Times New Roman"/>
          <w:b/>
          <w:sz w:val="28"/>
          <w:szCs w:val="28"/>
        </w:rPr>
        <w:t xml:space="preserve"> STANOWIĄC</w:t>
      </w:r>
      <w:r>
        <w:rPr>
          <w:rFonts w:ascii="Times New Roman" w:hAnsi="Times New Roman" w:cs="Times New Roman"/>
          <w:b/>
          <w:sz w:val="28"/>
          <w:szCs w:val="28"/>
        </w:rPr>
        <w:t>YCH</w:t>
      </w:r>
      <w:r w:rsidRPr="00A85D0D">
        <w:rPr>
          <w:rFonts w:ascii="Times New Roman" w:hAnsi="Times New Roman" w:cs="Times New Roman"/>
          <w:b/>
          <w:sz w:val="28"/>
          <w:szCs w:val="28"/>
        </w:rPr>
        <w:t xml:space="preserve"> PRZESZKO</w:t>
      </w:r>
      <w:r>
        <w:rPr>
          <w:rFonts w:ascii="Times New Roman" w:hAnsi="Times New Roman" w:cs="Times New Roman"/>
          <w:b/>
          <w:sz w:val="28"/>
          <w:szCs w:val="28"/>
        </w:rPr>
        <w:t>DY</w:t>
      </w:r>
      <w:r w:rsidRPr="00A85D0D">
        <w:rPr>
          <w:rFonts w:ascii="Times New Roman" w:hAnsi="Times New Roman" w:cs="Times New Roman"/>
          <w:b/>
          <w:sz w:val="28"/>
          <w:szCs w:val="28"/>
        </w:rPr>
        <w:t xml:space="preserve"> LOTN</w:t>
      </w:r>
      <w:r>
        <w:rPr>
          <w:rFonts w:ascii="Times New Roman" w:hAnsi="Times New Roman" w:cs="Times New Roman"/>
          <w:b/>
          <w:sz w:val="28"/>
          <w:szCs w:val="28"/>
        </w:rPr>
        <w:t>ICZE</w:t>
      </w:r>
    </w:p>
    <w:p w:rsidR="00354DAC" w:rsidRDefault="007A6EC0" w:rsidP="00A85D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F500A" w:rsidRPr="00DF500A">
        <w:rPr>
          <w:rFonts w:ascii="Times New Roman" w:hAnsi="Times New Roman" w:cs="Times New Roman"/>
          <w:b/>
          <w:sz w:val="28"/>
          <w:szCs w:val="28"/>
        </w:rPr>
        <w:t>LOTNISKA KRYWLANY</w:t>
      </w:r>
      <w:r w:rsidR="007E3F59">
        <w:rPr>
          <w:rFonts w:ascii="Times New Roman" w:hAnsi="Times New Roman" w:cs="Times New Roman"/>
          <w:b/>
          <w:sz w:val="28"/>
          <w:szCs w:val="28"/>
        </w:rPr>
        <w:t xml:space="preserve"> w BIAŁYMSTOKU”</w:t>
      </w: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DF2A5E" w:rsidP="00DF2A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09.11.2020 r.</w:t>
      </w: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>
      <w:pPr>
        <w:rPr>
          <w:rFonts w:ascii="Times New Roman" w:hAnsi="Times New Roman" w:cs="Times New Roman"/>
          <w:b/>
          <w:sz w:val="28"/>
          <w:szCs w:val="28"/>
        </w:rPr>
      </w:pPr>
      <w:r w:rsidRPr="00683E16">
        <w:rPr>
          <w:b/>
          <w:noProof/>
          <w:szCs w:val="24"/>
          <w:lang w:eastAsia="pl-PL"/>
        </w:rPr>
        <w:drawing>
          <wp:inline distT="0" distB="0" distL="0" distR="0">
            <wp:extent cx="3981450" cy="914400"/>
            <wp:effectExtent l="19050" t="0" r="0" b="0"/>
            <wp:docPr id="17" name="Obraz 1" descr="log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8E5" w:rsidRDefault="00B168E5" w:rsidP="00354D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C56" w:rsidRP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C56">
        <w:rPr>
          <w:rFonts w:ascii="Times New Roman" w:hAnsi="Times New Roman" w:cs="Times New Roman"/>
          <w:b/>
          <w:sz w:val="24"/>
          <w:szCs w:val="24"/>
        </w:rPr>
        <w:t>Wykonawca</w:t>
      </w:r>
      <w:r w:rsidR="00F4201A">
        <w:rPr>
          <w:rFonts w:ascii="Times New Roman" w:hAnsi="Times New Roman" w:cs="Times New Roman"/>
          <w:b/>
          <w:sz w:val="24"/>
          <w:szCs w:val="24"/>
        </w:rPr>
        <w:t>:</w:t>
      </w:r>
    </w:p>
    <w:p w:rsidR="00867C56" w:rsidRPr="00867C56" w:rsidRDefault="00867C56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C56">
        <w:rPr>
          <w:rFonts w:ascii="Times New Roman" w:hAnsi="Times New Roman" w:cs="Times New Roman"/>
          <w:b/>
          <w:sz w:val="24"/>
          <w:szCs w:val="24"/>
        </w:rPr>
        <w:t>Biuro Urządzania Lasu i Geodezji Leśnej Oddział w Białymstoku</w:t>
      </w:r>
    </w:p>
    <w:p w:rsidR="00867C56" w:rsidRPr="00867C56" w:rsidRDefault="00867C56" w:rsidP="00867C5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C56">
        <w:rPr>
          <w:rFonts w:ascii="Times New Roman" w:hAnsi="Times New Roman" w:cs="Times New Roman"/>
          <w:bCs/>
          <w:sz w:val="24"/>
          <w:szCs w:val="24"/>
        </w:rPr>
        <w:t>ul. Lipowa  51,   15-424 Białystok</w:t>
      </w:r>
    </w:p>
    <w:p w:rsidR="00867C56" w:rsidRPr="00867C56" w:rsidRDefault="00867C56" w:rsidP="00867C5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C56">
        <w:rPr>
          <w:rFonts w:ascii="Times New Roman" w:hAnsi="Times New Roman" w:cs="Times New Roman"/>
          <w:bCs/>
          <w:sz w:val="24"/>
          <w:szCs w:val="24"/>
        </w:rPr>
        <w:t>tel. (85) 713 15 17, faks (85) 713 15 20</w:t>
      </w:r>
    </w:p>
    <w:p w:rsidR="00867C56" w:rsidRPr="00697F2A" w:rsidRDefault="00867C56" w:rsidP="00867C56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97F2A">
        <w:rPr>
          <w:rFonts w:ascii="Times New Roman" w:hAnsi="Times New Roman" w:cs="Times New Roman"/>
          <w:bCs/>
          <w:sz w:val="24"/>
          <w:szCs w:val="24"/>
          <w:lang w:val="en-US"/>
        </w:rPr>
        <w:t>e-mail: sekretariat@bialystok.buligl.pl</w:t>
      </w:r>
    </w:p>
    <w:p w:rsidR="00867C56" w:rsidRPr="00697F2A" w:rsidRDefault="00867C56" w:rsidP="00867C5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67C56" w:rsidRPr="00867C56" w:rsidRDefault="00267DFF" w:rsidP="00867C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Zespół autorski</w:t>
      </w:r>
      <w:r w:rsidR="00F4201A">
        <w:rPr>
          <w:rFonts w:ascii="Times New Roman" w:hAnsi="Times New Roman" w:cs="Times New Roman"/>
          <w:b/>
          <w:sz w:val="24"/>
          <w:szCs w:val="24"/>
        </w:rPr>
        <w:t xml:space="preserve"> aneksu:</w:t>
      </w:r>
    </w:p>
    <w:p w:rsidR="00AA58B4" w:rsidRDefault="00AA58B4" w:rsidP="00AA58B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C56">
        <w:rPr>
          <w:rFonts w:ascii="Times New Roman" w:hAnsi="Times New Roman" w:cs="Times New Roman"/>
          <w:bCs/>
          <w:sz w:val="24"/>
          <w:szCs w:val="24"/>
        </w:rPr>
        <w:t>dr inż. Marek Ksepko</w:t>
      </w:r>
    </w:p>
    <w:p w:rsidR="00AA58B4" w:rsidRDefault="00AA58B4" w:rsidP="00AA58B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</w:t>
      </w:r>
      <w:r w:rsidRPr="00867C56">
        <w:rPr>
          <w:rFonts w:ascii="Times New Roman" w:hAnsi="Times New Roman" w:cs="Times New Roman"/>
          <w:bCs/>
          <w:sz w:val="24"/>
          <w:szCs w:val="24"/>
        </w:rPr>
        <w:t xml:space="preserve"> inż.</w:t>
      </w:r>
      <w:r>
        <w:rPr>
          <w:rFonts w:ascii="Times New Roman" w:hAnsi="Times New Roman" w:cs="Times New Roman"/>
          <w:bCs/>
          <w:sz w:val="24"/>
          <w:szCs w:val="24"/>
        </w:rPr>
        <w:t xml:space="preserve"> Łukasz Kolendo</w:t>
      </w:r>
    </w:p>
    <w:p w:rsidR="00867C56" w:rsidRDefault="00867C56" w:rsidP="00867C5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201A" w:rsidRDefault="00F4201A" w:rsidP="00867C5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201A" w:rsidRPr="00867C56" w:rsidRDefault="00F4201A" w:rsidP="00867C5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67C56" w:rsidRDefault="00867C56" w:rsidP="00867C5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58B4" w:rsidRDefault="00AA58B4" w:rsidP="00867C5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A58B4" w:rsidRPr="00867C56" w:rsidRDefault="00AA58B4" w:rsidP="00867C5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67C56" w:rsidRDefault="00867C56" w:rsidP="00867C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7C56">
        <w:rPr>
          <w:rFonts w:ascii="Times New Roman" w:hAnsi="Times New Roman" w:cs="Times New Roman"/>
          <w:b/>
          <w:sz w:val="24"/>
          <w:szCs w:val="24"/>
        </w:rPr>
        <w:t>Białystok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</w:p>
    <w:p w:rsidR="00B168E5" w:rsidRPr="00B168E5" w:rsidRDefault="004405E3" w:rsidP="0028596E">
      <w:pPr>
        <w:pStyle w:val="Akapitzlist"/>
        <w:numPr>
          <w:ilvl w:val="0"/>
          <w:numId w:val="1"/>
        </w:numPr>
        <w:spacing w:before="120" w:after="120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Podstawa sporządzenia dokumentu</w:t>
      </w:r>
    </w:p>
    <w:p w:rsidR="00DF2A5E" w:rsidRDefault="00DF2A5E" w:rsidP="00726D5F">
      <w:pPr>
        <w:pStyle w:val="Akapitzlist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6EC0" w:rsidRPr="008A74E0" w:rsidRDefault="00DF2A5E" w:rsidP="00726D5F">
      <w:pPr>
        <w:pStyle w:val="Akapitzlist"/>
        <w:spacing w:after="0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 aneks dotyczy dokumentu: „</w:t>
      </w:r>
      <w:r w:rsidR="00A03C8E" w:rsidRPr="008F299C">
        <w:rPr>
          <w:rFonts w:ascii="Times New Roman" w:hAnsi="Times New Roman" w:cs="Times New Roman"/>
          <w:sz w:val="24"/>
          <w:szCs w:val="24"/>
        </w:rPr>
        <w:t xml:space="preserve">Operat </w:t>
      </w:r>
      <w:r w:rsidR="008F299C" w:rsidRPr="008F299C">
        <w:rPr>
          <w:rFonts w:ascii="Times New Roman" w:hAnsi="Times New Roman" w:cs="Times New Roman"/>
          <w:sz w:val="24"/>
          <w:szCs w:val="24"/>
        </w:rPr>
        <w:t xml:space="preserve">pomiarowy </w:t>
      </w:r>
      <w:r w:rsidR="00A03C8E" w:rsidRPr="008F299C">
        <w:rPr>
          <w:rFonts w:ascii="Times New Roman" w:hAnsi="Times New Roman" w:cs="Times New Roman"/>
          <w:sz w:val="24"/>
          <w:szCs w:val="24"/>
        </w:rPr>
        <w:t xml:space="preserve">przeszkód lotniczych </w:t>
      </w:r>
      <w:r w:rsidR="007F7021" w:rsidRPr="008F299C">
        <w:rPr>
          <w:rFonts w:ascii="Times New Roman" w:hAnsi="Times New Roman" w:cs="Times New Roman"/>
          <w:sz w:val="24"/>
          <w:szCs w:val="24"/>
        </w:rPr>
        <w:t>lotniska</w:t>
      </w:r>
      <w:r w:rsidR="007F7021">
        <w:rPr>
          <w:rFonts w:ascii="Times New Roman" w:hAnsi="Times New Roman" w:cs="Times New Roman"/>
          <w:sz w:val="24"/>
          <w:szCs w:val="24"/>
        </w:rPr>
        <w:t xml:space="preserve"> Krywlany, położonego w Białymstoku przy zbiegu ulic </w:t>
      </w:r>
      <w:r w:rsidR="00472C22">
        <w:rPr>
          <w:rFonts w:ascii="Times New Roman" w:hAnsi="Times New Roman" w:cs="Times New Roman"/>
          <w:sz w:val="24"/>
          <w:szCs w:val="24"/>
        </w:rPr>
        <w:t>A. Mickiewicza, Dywizjonu 303 i K. Ciołkowskiego</w:t>
      </w:r>
      <w:r>
        <w:rPr>
          <w:rFonts w:ascii="Times New Roman" w:hAnsi="Times New Roman" w:cs="Times New Roman"/>
          <w:sz w:val="24"/>
          <w:szCs w:val="24"/>
        </w:rPr>
        <w:t>”. Jego aktualizacji dokonał ten sam zespół autorski Biura</w:t>
      </w:r>
      <w:r w:rsidR="00A03C8E">
        <w:rPr>
          <w:rFonts w:ascii="Times New Roman" w:hAnsi="Times New Roman" w:cs="Times New Roman"/>
          <w:sz w:val="24"/>
          <w:szCs w:val="24"/>
        </w:rPr>
        <w:t xml:space="preserve"> Urządzania Lasu i Geodez</w:t>
      </w:r>
      <w:r w:rsidR="00697F2A">
        <w:rPr>
          <w:rFonts w:ascii="Times New Roman" w:hAnsi="Times New Roman" w:cs="Times New Roman"/>
          <w:sz w:val="24"/>
          <w:szCs w:val="24"/>
        </w:rPr>
        <w:t>ji Leśnej Oddział w Białymstoku</w:t>
      </w:r>
      <w:r>
        <w:rPr>
          <w:rFonts w:ascii="Times New Roman" w:hAnsi="Times New Roman" w:cs="Times New Roman"/>
          <w:sz w:val="24"/>
          <w:szCs w:val="24"/>
        </w:rPr>
        <w:t>, który wykonał dokument główny</w:t>
      </w:r>
      <w:r w:rsidR="00A03C8E">
        <w:rPr>
          <w:rFonts w:ascii="Times New Roman" w:hAnsi="Times New Roman" w:cs="Times New Roman"/>
          <w:sz w:val="24"/>
          <w:szCs w:val="24"/>
        </w:rPr>
        <w:t xml:space="preserve"> na zlecenie </w:t>
      </w:r>
      <w:r w:rsidR="00697F2A">
        <w:rPr>
          <w:rFonts w:ascii="Times New Roman" w:hAnsi="Times New Roman" w:cs="Times New Roman"/>
          <w:sz w:val="24"/>
          <w:szCs w:val="24"/>
        </w:rPr>
        <w:t xml:space="preserve">firmy </w:t>
      </w:r>
      <w:r w:rsidR="00745D98">
        <w:rPr>
          <w:rFonts w:ascii="Times New Roman" w:hAnsi="Times New Roman" w:cs="Times New Roman"/>
          <w:sz w:val="24"/>
          <w:szCs w:val="24"/>
        </w:rPr>
        <w:t>BK-TRA</w:t>
      </w:r>
      <w:r w:rsidR="00472C22">
        <w:rPr>
          <w:rFonts w:ascii="Times New Roman" w:hAnsi="Times New Roman" w:cs="Times New Roman"/>
          <w:sz w:val="24"/>
          <w:szCs w:val="24"/>
        </w:rPr>
        <w:t xml:space="preserve">S ROBOTY BUDOWLANE BORSUKIEWICZ </w:t>
      </w:r>
      <w:r w:rsidR="00697F2A">
        <w:rPr>
          <w:rFonts w:ascii="Times New Roman" w:hAnsi="Times New Roman" w:cs="Times New Roman"/>
          <w:sz w:val="24"/>
          <w:szCs w:val="24"/>
        </w:rPr>
        <w:t>SP.J</w:t>
      </w:r>
      <w:r w:rsidR="00472C22">
        <w:rPr>
          <w:rFonts w:ascii="Times New Roman" w:hAnsi="Times New Roman" w:cs="Times New Roman"/>
          <w:sz w:val="24"/>
          <w:szCs w:val="24"/>
        </w:rPr>
        <w:t>.</w:t>
      </w:r>
      <w:r w:rsidR="00A03C8E">
        <w:rPr>
          <w:rFonts w:ascii="Times New Roman" w:hAnsi="Times New Roman" w:cs="Times New Roman"/>
          <w:sz w:val="24"/>
          <w:szCs w:val="24"/>
        </w:rPr>
        <w:t xml:space="preserve"> </w:t>
      </w:r>
      <w:r w:rsidR="00726D5F">
        <w:rPr>
          <w:rFonts w:ascii="Times New Roman" w:hAnsi="Times New Roman" w:cs="Times New Roman"/>
          <w:sz w:val="24"/>
          <w:szCs w:val="24"/>
        </w:rPr>
        <w:t>(umowa Nr 1/03/2020 z dnia 17 marca 2020 roku).</w:t>
      </w:r>
    </w:p>
    <w:p w:rsidR="00DF2A5E" w:rsidRDefault="00DF2A5E" w:rsidP="0094155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aktualizacji było uwzględnienie zmian, jakie zaszły w danych geodezyjnych (</w:t>
      </w:r>
      <w:r w:rsidRPr="00DF2A5E">
        <w:rPr>
          <w:rFonts w:ascii="Times New Roman" w:hAnsi="Times New Roman" w:cs="Times New Roman"/>
          <w:sz w:val="24"/>
          <w:szCs w:val="24"/>
        </w:rPr>
        <w:t xml:space="preserve">decyzja Dep. Geodezji sprawa DGE-I.6620.3353.2020 o podziale działki nr geod. 44/148 na działki nr </w:t>
      </w:r>
      <w:r>
        <w:rPr>
          <w:rFonts w:ascii="Times New Roman" w:hAnsi="Times New Roman" w:cs="Times New Roman"/>
          <w:sz w:val="24"/>
          <w:szCs w:val="24"/>
        </w:rPr>
        <w:t>geod. 44/149, 44/150, 44/151, obręb ewid.</w:t>
      </w:r>
      <w:r w:rsidRPr="00DF2A5E">
        <w:rPr>
          <w:rFonts w:ascii="Times New Roman" w:hAnsi="Times New Roman" w:cs="Times New Roman"/>
          <w:sz w:val="24"/>
          <w:szCs w:val="24"/>
        </w:rPr>
        <w:t xml:space="preserve"> 22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F2A5E">
        <w:rPr>
          <w:rFonts w:ascii="Times New Roman" w:hAnsi="Times New Roman" w:cs="Times New Roman"/>
          <w:sz w:val="24"/>
          <w:szCs w:val="24"/>
        </w:rPr>
        <w:t xml:space="preserve"> Krywlany</w:t>
      </w:r>
      <w:r>
        <w:rPr>
          <w:rFonts w:ascii="Times New Roman" w:hAnsi="Times New Roman" w:cs="Times New Roman"/>
          <w:sz w:val="24"/>
          <w:szCs w:val="24"/>
        </w:rPr>
        <w:t xml:space="preserve">). Dodatkowo w ramach niniejszego aneksu uwzględniono </w:t>
      </w:r>
      <w:r w:rsidRPr="00DF2A5E">
        <w:rPr>
          <w:rFonts w:ascii="Times New Roman" w:hAnsi="Times New Roman" w:cs="Times New Roman"/>
          <w:sz w:val="24"/>
          <w:szCs w:val="24"/>
        </w:rPr>
        <w:t>drzewa, które zostały wycięte w ramach budow</w:t>
      </w:r>
      <w:r>
        <w:rPr>
          <w:rFonts w:ascii="Times New Roman" w:hAnsi="Times New Roman" w:cs="Times New Roman"/>
          <w:sz w:val="24"/>
          <w:szCs w:val="24"/>
        </w:rPr>
        <w:t xml:space="preserve">y przedłużenia ulicy Wiosennej, tj. </w:t>
      </w:r>
      <w:r w:rsidRPr="00DF2A5E">
        <w:rPr>
          <w:rFonts w:ascii="Times New Roman" w:hAnsi="Times New Roman" w:cs="Times New Roman"/>
          <w:sz w:val="24"/>
          <w:szCs w:val="24"/>
        </w:rPr>
        <w:t>te które rosły na działce nr geod. 44/150 i jednocześni</w:t>
      </w:r>
      <w:r>
        <w:rPr>
          <w:rFonts w:ascii="Times New Roman" w:hAnsi="Times New Roman" w:cs="Times New Roman"/>
          <w:sz w:val="24"/>
          <w:szCs w:val="24"/>
        </w:rPr>
        <w:t>e stanowiły przeszkodę lotniczą.</w:t>
      </w:r>
    </w:p>
    <w:p w:rsidR="0042313B" w:rsidRDefault="0042313B" w:rsidP="0094155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prośbę Zlecającego w zestawieniu końcowym uwzględniono tylko te </w:t>
      </w:r>
      <w:r w:rsidRPr="0042313B">
        <w:rPr>
          <w:rFonts w:ascii="Times New Roman" w:hAnsi="Times New Roman" w:cs="Times New Roman"/>
          <w:sz w:val="24"/>
          <w:szCs w:val="24"/>
        </w:rPr>
        <w:t xml:space="preserve">drzewa, które ustawowo są </w:t>
      </w:r>
      <w:r>
        <w:rPr>
          <w:rFonts w:ascii="Times New Roman" w:hAnsi="Times New Roman" w:cs="Times New Roman"/>
          <w:sz w:val="24"/>
          <w:szCs w:val="24"/>
        </w:rPr>
        <w:t>obecnie przeszkodami</w:t>
      </w:r>
      <w:r w:rsidRPr="0042313B">
        <w:rPr>
          <w:rFonts w:ascii="Times New Roman" w:hAnsi="Times New Roman" w:cs="Times New Roman"/>
          <w:sz w:val="24"/>
          <w:szCs w:val="24"/>
        </w:rPr>
        <w:t xml:space="preserve"> lotnic</w:t>
      </w:r>
      <w:r>
        <w:rPr>
          <w:rFonts w:ascii="Times New Roman" w:hAnsi="Times New Roman" w:cs="Times New Roman"/>
          <w:sz w:val="24"/>
          <w:szCs w:val="24"/>
        </w:rPr>
        <w:t xml:space="preserve">zymi w tym sensie, że swoimi koronami </w:t>
      </w:r>
      <w:r w:rsidRPr="0042313B">
        <w:rPr>
          <w:rFonts w:ascii="Times New Roman" w:hAnsi="Times New Roman" w:cs="Times New Roman"/>
          <w:sz w:val="24"/>
          <w:szCs w:val="24"/>
        </w:rPr>
        <w:t xml:space="preserve">przebijają "wirtualne" </w:t>
      </w:r>
      <w:r>
        <w:rPr>
          <w:rFonts w:ascii="Times New Roman" w:hAnsi="Times New Roman" w:cs="Times New Roman"/>
          <w:sz w:val="24"/>
          <w:szCs w:val="24"/>
        </w:rPr>
        <w:t>powierzchnie</w:t>
      </w:r>
      <w:r w:rsidRPr="0042313B">
        <w:rPr>
          <w:rFonts w:ascii="Times New Roman" w:hAnsi="Times New Roman" w:cs="Times New Roman"/>
          <w:sz w:val="24"/>
          <w:szCs w:val="24"/>
        </w:rPr>
        <w:t xml:space="preserve"> ograniczające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313B" w:rsidRDefault="0042313B" w:rsidP="0094155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jest możliwe uwzględnienie oczekiwania Zlecającego odnośnie korekty zestawień o przyrost wysokości drzew w okresie, jaki upłynął od zakończenia pomiarów terenowych do dzisiaj. Analiza taka musiałaby objąć przyrost w całym okresie wegetacyjnym 2020 r. i ze względu na charakter przedmiotu ekspertyzy nie jest możliwa do wykonania bez ponownych pomiarów terenowych i modelowania zależności wysokość-pierśnica </w:t>
      </w:r>
      <w:r w:rsidR="004405E3">
        <w:rPr>
          <w:rFonts w:ascii="Times New Roman" w:hAnsi="Times New Roman" w:cs="Times New Roman"/>
          <w:sz w:val="24"/>
          <w:szCs w:val="24"/>
        </w:rPr>
        <w:t>dla gatunków drzew, co wiązałoby się z powtórzeniem wszystkich pomiarów</w:t>
      </w:r>
      <w:r>
        <w:rPr>
          <w:rFonts w:ascii="Times New Roman" w:hAnsi="Times New Roman" w:cs="Times New Roman"/>
          <w:sz w:val="24"/>
          <w:szCs w:val="24"/>
        </w:rPr>
        <w:t>.</w:t>
      </w:r>
      <w:r w:rsidR="004405E3">
        <w:rPr>
          <w:rFonts w:ascii="Times New Roman" w:hAnsi="Times New Roman" w:cs="Times New Roman"/>
          <w:sz w:val="24"/>
          <w:szCs w:val="24"/>
        </w:rPr>
        <w:t xml:space="preserve"> Nie jest to też uzasadnione merytorycznie, bowiem pomiarów takich dokonuje się w okresie zimowym, tj. po zakończeniu bieżącego przyrostu drzew na wysokość. W chwili sporządzania niniejszego dokumentu przyrost niektórych gatunków drzew jeszcze trwa.</w:t>
      </w:r>
    </w:p>
    <w:p w:rsidR="00A85D0D" w:rsidRDefault="00697F2A" w:rsidP="0049363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Obszary</w:t>
      </w:r>
      <w:r w:rsidR="00ED5AEA">
        <w:rPr>
          <w:rFonts w:ascii="Times New Roman" w:hAnsi="Times New Roman" w:cs="Times New Roman"/>
          <w:sz w:val="24"/>
          <w:szCs w:val="24"/>
        </w:rPr>
        <w:t xml:space="preserve"> objęte i</w:t>
      </w:r>
      <w:r w:rsidR="007F7021">
        <w:rPr>
          <w:rFonts w:ascii="Times New Roman" w:hAnsi="Times New Roman" w:cs="Times New Roman"/>
          <w:sz w:val="24"/>
          <w:szCs w:val="24"/>
        </w:rPr>
        <w:t>nwentaryzacj</w:t>
      </w:r>
      <w:r w:rsidR="00ED5AEA">
        <w:rPr>
          <w:rFonts w:ascii="Times New Roman" w:hAnsi="Times New Roman" w:cs="Times New Roman"/>
          <w:sz w:val="24"/>
          <w:szCs w:val="24"/>
        </w:rPr>
        <w:t xml:space="preserve">ą </w:t>
      </w:r>
      <w:r w:rsidR="007F7021">
        <w:rPr>
          <w:rFonts w:ascii="Times New Roman" w:hAnsi="Times New Roman" w:cs="Times New Roman"/>
          <w:sz w:val="24"/>
          <w:szCs w:val="24"/>
        </w:rPr>
        <w:t>porośnię</w:t>
      </w:r>
      <w:r w:rsidR="00ED5AEA">
        <w:rPr>
          <w:rFonts w:ascii="Times New Roman" w:hAnsi="Times New Roman" w:cs="Times New Roman"/>
          <w:sz w:val="24"/>
          <w:szCs w:val="24"/>
        </w:rPr>
        <w:t>te</w:t>
      </w:r>
      <w:r w:rsidR="007F7021">
        <w:rPr>
          <w:rFonts w:ascii="Times New Roman" w:hAnsi="Times New Roman" w:cs="Times New Roman"/>
          <w:sz w:val="24"/>
          <w:szCs w:val="24"/>
        </w:rPr>
        <w:t xml:space="preserve"> </w:t>
      </w:r>
      <w:r w:rsidR="00ED5AEA">
        <w:rPr>
          <w:rFonts w:ascii="Times New Roman" w:hAnsi="Times New Roman" w:cs="Times New Roman"/>
          <w:sz w:val="24"/>
          <w:szCs w:val="24"/>
        </w:rPr>
        <w:t xml:space="preserve">są </w:t>
      </w:r>
      <w:r w:rsidR="007F7021">
        <w:rPr>
          <w:rFonts w:ascii="Times New Roman" w:hAnsi="Times New Roman" w:cs="Times New Roman"/>
          <w:sz w:val="24"/>
          <w:szCs w:val="24"/>
        </w:rPr>
        <w:t>drzewami i krzewami</w:t>
      </w:r>
      <w:r w:rsidR="00ED5AEA">
        <w:rPr>
          <w:rFonts w:ascii="Times New Roman" w:hAnsi="Times New Roman" w:cs="Times New Roman"/>
          <w:sz w:val="24"/>
          <w:szCs w:val="24"/>
        </w:rPr>
        <w:t>, tworzącymi zwartą strukturę w formie lasu</w:t>
      </w:r>
      <w:r w:rsidR="007F7021">
        <w:rPr>
          <w:rFonts w:ascii="Times New Roman" w:hAnsi="Times New Roman" w:cs="Times New Roman"/>
          <w:sz w:val="24"/>
          <w:szCs w:val="24"/>
        </w:rPr>
        <w:t xml:space="preserve">. </w:t>
      </w:r>
      <w:r w:rsidR="00ED5AEA">
        <w:rPr>
          <w:rFonts w:ascii="Times New Roman" w:hAnsi="Times New Roman" w:cs="Times New Roman"/>
          <w:sz w:val="24"/>
          <w:szCs w:val="24"/>
        </w:rPr>
        <w:t xml:space="preserve">Przeszkody lotnicze położone są w dwóch oddzielnych lokalizacjach i </w:t>
      </w:r>
      <w:r>
        <w:rPr>
          <w:rFonts w:ascii="Times New Roman" w:hAnsi="Times New Roman" w:cs="Times New Roman"/>
          <w:sz w:val="24"/>
          <w:szCs w:val="24"/>
        </w:rPr>
        <w:t xml:space="preserve">łącznie </w:t>
      </w:r>
      <w:r w:rsidR="00ED5AEA">
        <w:rPr>
          <w:rFonts w:ascii="Times New Roman" w:hAnsi="Times New Roman" w:cs="Times New Roman"/>
          <w:sz w:val="24"/>
          <w:szCs w:val="24"/>
        </w:rPr>
        <w:t>zajmują p</w:t>
      </w:r>
      <w:r w:rsidR="00941550">
        <w:rPr>
          <w:rFonts w:ascii="Times New Roman" w:hAnsi="Times New Roman" w:cs="Times New Roman"/>
          <w:sz w:val="24"/>
          <w:szCs w:val="24"/>
        </w:rPr>
        <w:t>owierzchn</w:t>
      </w:r>
      <w:r w:rsidR="00ED5AEA">
        <w:rPr>
          <w:rFonts w:ascii="Times New Roman" w:hAnsi="Times New Roman" w:cs="Times New Roman"/>
          <w:sz w:val="24"/>
          <w:szCs w:val="24"/>
        </w:rPr>
        <w:t>ię</w:t>
      </w:r>
      <w:r w:rsidR="0094155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"/>
      <w:r w:rsidRPr="00697F2A">
        <w:rPr>
          <w:rFonts w:ascii="Times New Roman" w:hAnsi="Times New Roman" w:cs="Times New Roman"/>
          <w:sz w:val="24"/>
          <w:szCs w:val="24"/>
        </w:rPr>
        <w:t>78,039</w:t>
      </w:r>
      <w:r>
        <w:rPr>
          <w:rFonts w:ascii="Times New Roman" w:hAnsi="Times New Roman" w:cs="Times New Roman"/>
          <w:sz w:val="24"/>
          <w:szCs w:val="24"/>
        </w:rPr>
        <w:t>5</w:t>
      </w:r>
      <w:bookmarkEnd w:id="0"/>
      <w:r>
        <w:rPr>
          <w:rFonts w:ascii="Times New Roman" w:hAnsi="Times New Roman" w:cs="Times New Roman"/>
          <w:sz w:val="24"/>
          <w:szCs w:val="24"/>
        </w:rPr>
        <w:t> </w:t>
      </w:r>
      <w:r w:rsidR="00941550">
        <w:rPr>
          <w:rFonts w:ascii="Times New Roman" w:hAnsi="Times New Roman" w:cs="Times New Roman"/>
          <w:sz w:val="24"/>
          <w:szCs w:val="24"/>
        </w:rPr>
        <w:t>ha</w:t>
      </w:r>
      <w:r w:rsidR="00A85D0D">
        <w:rPr>
          <w:rFonts w:ascii="Times New Roman" w:hAnsi="Times New Roman" w:cs="Times New Roman"/>
          <w:sz w:val="24"/>
          <w:szCs w:val="24"/>
        </w:rPr>
        <w:t xml:space="preserve">. </w:t>
      </w:r>
      <w:r w:rsidR="00ED5AEA">
        <w:rPr>
          <w:rFonts w:ascii="Times New Roman" w:hAnsi="Times New Roman" w:cs="Times New Roman"/>
          <w:sz w:val="24"/>
          <w:szCs w:val="24"/>
        </w:rPr>
        <w:t>Zdecydowana większość tej powierzchni</w:t>
      </w:r>
      <w:r>
        <w:rPr>
          <w:rFonts w:ascii="Times New Roman" w:hAnsi="Times New Roman" w:cs="Times New Roman"/>
          <w:sz w:val="24"/>
          <w:szCs w:val="24"/>
        </w:rPr>
        <w:t xml:space="preserve"> (70,4264 ha)</w:t>
      </w:r>
      <w:r w:rsidR="00ED5AEA">
        <w:rPr>
          <w:rFonts w:ascii="Times New Roman" w:hAnsi="Times New Roman" w:cs="Times New Roman"/>
          <w:sz w:val="24"/>
          <w:szCs w:val="24"/>
        </w:rPr>
        <w:t xml:space="preserve"> jest w zarządzie Lasów Państwowych (Nadleśnictwo Dojlidy), </w:t>
      </w:r>
      <w:r>
        <w:rPr>
          <w:rFonts w:ascii="Times New Roman" w:hAnsi="Times New Roman" w:cs="Times New Roman"/>
          <w:sz w:val="24"/>
          <w:szCs w:val="24"/>
        </w:rPr>
        <w:t>mniejsza część (7,6131 ha) jest własnością</w:t>
      </w:r>
      <w:r w:rsidR="00ED5AEA">
        <w:rPr>
          <w:rFonts w:ascii="Times New Roman" w:hAnsi="Times New Roman" w:cs="Times New Roman"/>
          <w:sz w:val="24"/>
          <w:szCs w:val="24"/>
        </w:rPr>
        <w:t xml:space="preserve"> </w:t>
      </w:r>
      <w:r w:rsidR="006417E4">
        <w:rPr>
          <w:rFonts w:ascii="Times New Roman" w:hAnsi="Times New Roman" w:cs="Times New Roman"/>
          <w:sz w:val="24"/>
          <w:szCs w:val="24"/>
        </w:rPr>
        <w:t>Miast</w:t>
      </w:r>
      <w:r>
        <w:rPr>
          <w:rFonts w:ascii="Times New Roman" w:hAnsi="Times New Roman" w:cs="Times New Roman"/>
          <w:sz w:val="24"/>
          <w:szCs w:val="24"/>
        </w:rPr>
        <w:t>a</w:t>
      </w:r>
      <w:r w:rsidR="00ED5AEA">
        <w:rPr>
          <w:rFonts w:ascii="Times New Roman" w:hAnsi="Times New Roman" w:cs="Times New Roman"/>
          <w:sz w:val="24"/>
          <w:szCs w:val="24"/>
        </w:rPr>
        <w:t xml:space="preserve"> Białystok.</w:t>
      </w:r>
    </w:p>
    <w:p w:rsidR="00697F2A" w:rsidRDefault="00697F2A" w:rsidP="00030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631123" cy="2878668"/>
            <wp:effectExtent l="19050" t="19050" r="26727" b="16932"/>
            <wp:docPr id="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527" cy="288040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889" w:rsidRDefault="00030889" w:rsidP="00F4201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030889">
        <w:rPr>
          <w:rFonts w:ascii="Times New Roman" w:hAnsi="Times New Roman" w:cs="Times New Roman"/>
          <w:sz w:val="20"/>
          <w:szCs w:val="24"/>
        </w:rPr>
        <w:t>Ryc. 1. Mapa poglądowa przeszkód lotniczych Lotniska Krywlany w Białymstoku</w:t>
      </w:r>
      <w:r w:rsidR="0022020A">
        <w:rPr>
          <w:rFonts w:ascii="Times New Roman" w:hAnsi="Times New Roman" w:cs="Times New Roman"/>
          <w:sz w:val="20"/>
          <w:szCs w:val="24"/>
        </w:rPr>
        <w:t xml:space="preserve"> przed </w:t>
      </w:r>
      <w:r w:rsidR="00F4201A">
        <w:rPr>
          <w:rFonts w:ascii="Times New Roman" w:hAnsi="Times New Roman" w:cs="Times New Roman"/>
          <w:sz w:val="20"/>
          <w:szCs w:val="24"/>
        </w:rPr>
        <w:t xml:space="preserve">podziałem działki geodezyjnej 44/148 </w:t>
      </w:r>
      <w:r w:rsidRPr="00030889">
        <w:rPr>
          <w:rFonts w:ascii="Times New Roman" w:hAnsi="Times New Roman" w:cs="Times New Roman"/>
          <w:sz w:val="20"/>
          <w:szCs w:val="24"/>
        </w:rPr>
        <w:t>(źródło: Departament Strategii i Rozwoju, UM w Białymstoku, 23.01.2020 r.)</w:t>
      </w:r>
    </w:p>
    <w:p w:rsidR="004405E3" w:rsidRDefault="004405E3" w:rsidP="00F4201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4405E3" w:rsidRDefault="004405E3" w:rsidP="00F4201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22020A" w:rsidRDefault="0022020A" w:rsidP="0022020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  <w:lang w:eastAsia="pl-PL"/>
        </w:rPr>
        <w:drawing>
          <wp:inline distT="0" distB="0" distL="0" distR="0">
            <wp:extent cx="5637559" cy="3597607"/>
            <wp:effectExtent l="19050" t="19050" r="20291" b="21893"/>
            <wp:docPr id="1" name="Obraz 1" descr="G:\LIDAR\Krywlany\Opracowanie\Aneks_XI2020\mapa_szkic_ane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LIDAR\Krywlany\Opracowanie\Aneks_XI2020\mapa_szkic_anek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151" cy="360053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020A" w:rsidRDefault="0022020A" w:rsidP="0022020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030889">
        <w:rPr>
          <w:rFonts w:ascii="Times New Roman" w:hAnsi="Times New Roman" w:cs="Times New Roman"/>
          <w:sz w:val="20"/>
          <w:szCs w:val="24"/>
        </w:rPr>
        <w:t xml:space="preserve">Ryc. </w:t>
      </w:r>
      <w:r>
        <w:rPr>
          <w:rFonts w:ascii="Times New Roman" w:hAnsi="Times New Roman" w:cs="Times New Roman"/>
          <w:sz w:val="20"/>
          <w:szCs w:val="24"/>
        </w:rPr>
        <w:t>2</w:t>
      </w:r>
      <w:r w:rsidRPr="00030889">
        <w:rPr>
          <w:rFonts w:ascii="Times New Roman" w:hAnsi="Times New Roman" w:cs="Times New Roman"/>
          <w:sz w:val="20"/>
          <w:szCs w:val="24"/>
        </w:rPr>
        <w:t xml:space="preserve">. Mapa poglądowa </w:t>
      </w:r>
      <w:r>
        <w:rPr>
          <w:rFonts w:ascii="Times New Roman" w:hAnsi="Times New Roman" w:cs="Times New Roman"/>
          <w:sz w:val="20"/>
          <w:szCs w:val="24"/>
        </w:rPr>
        <w:t xml:space="preserve">zachodniej części </w:t>
      </w:r>
      <w:r w:rsidRPr="00030889">
        <w:rPr>
          <w:rFonts w:ascii="Times New Roman" w:hAnsi="Times New Roman" w:cs="Times New Roman"/>
          <w:sz w:val="20"/>
          <w:szCs w:val="24"/>
        </w:rPr>
        <w:t>przeszkód lotniczych Lotniska Krywlany w Białymstoku</w:t>
      </w:r>
      <w:r w:rsidR="00F4201A">
        <w:rPr>
          <w:rFonts w:ascii="Times New Roman" w:hAnsi="Times New Roman" w:cs="Times New Roman"/>
          <w:sz w:val="20"/>
          <w:szCs w:val="24"/>
        </w:rPr>
        <w:t>, po podziale działki geodezyjnej 44/148 na działki: 44/149, 44/150 i 44/151</w:t>
      </w:r>
      <w:r>
        <w:rPr>
          <w:rFonts w:ascii="Times New Roman" w:hAnsi="Times New Roman" w:cs="Times New Roman"/>
          <w:sz w:val="20"/>
          <w:szCs w:val="24"/>
        </w:rPr>
        <w:t>.</w:t>
      </w:r>
    </w:p>
    <w:p w:rsidR="0022020A" w:rsidRDefault="0022020A" w:rsidP="0022020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Kolor czerwony - zasięg korekty sytuacji geodezyjnej</w:t>
      </w:r>
      <w:r w:rsidRPr="00030889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>i zmian numeracji działek geodezyjnych</w:t>
      </w:r>
    </w:p>
    <w:p w:rsidR="0022020A" w:rsidRDefault="0022020A" w:rsidP="0022020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030889">
        <w:rPr>
          <w:rFonts w:ascii="Times New Roman" w:hAnsi="Times New Roman" w:cs="Times New Roman"/>
          <w:sz w:val="20"/>
          <w:szCs w:val="24"/>
        </w:rPr>
        <w:t xml:space="preserve">(źródło: </w:t>
      </w:r>
      <w:r>
        <w:rPr>
          <w:rFonts w:ascii="Times New Roman" w:hAnsi="Times New Roman" w:cs="Times New Roman"/>
          <w:sz w:val="20"/>
          <w:szCs w:val="24"/>
        </w:rPr>
        <w:t>opracowanie własne</w:t>
      </w:r>
      <w:r w:rsidRPr="00030889">
        <w:rPr>
          <w:rFonts w:ascii="Times New Roman" w:hAnsi="Times New Roman" w:cs="Times New Roman"/>
          <w:sz w:val="20"/>
          <w:szCs w:val="24"/>
        </w:rPr>
        <w:t>,</w:t>
      </w:r>
      <w:r>
        <w:rPr>
          <w:rFonts w:ascii="Times New Roman" w:hAnsi="Times New Roman" w:cs="Times New Roman"/>
          <w:sz w:val="20"/>
          <w:szCs w:val="24"/>
        </w:rPr>
        <w:t xml:space="preserve"> dane na dzień: 09.11.2020 r.</w:t>
      </w:r>
      <w:r w:rsidRPr="00030889">
        <w:rPr>
          <w:rFonts w:ascii="Times New Roman" w:hAnsi="Times New Roman" w:cs="Times New Roman"/>
          <w:sz w:val="20"/>
          <w:szCs w:val="24"/>
        </w:rPr>
        <w:t>)</w:t>
      </w:r>
    </w:p>
    <w:p w:rsidR="0022020A" w:rsidRDefault="0022020A" w:rsidP="00030889">
      <w:pPr>
        <w:spacing w:line="36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B168E5" w:rsidRDefault="00F4201A" w:rsidP="00987582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Dane pozyskane na potrzeby sporządzenia aneksu i ich analiza</w:t>
      </w:r>
    </w:p>
    <w:p w:rsidR="00F4201A" w:rsidRDefault="00F4201A" w:rsidP="00AA5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Pełny zakres prac analitycznych przeprowadzonych na danych źródłowych (pomiarowe dane terenowe i dane teledetekcyjne) oraz ich </w:t>
      </w:r>
      <w:r w:rsidR="004405E3">
        <w:rPr>
          <w:rFonts w:ascii="Times New Roman" w:hAnsi="Times New Roman" w:cs="Times New Roman"/>
          <w:bCs/>
          <w:sz w:val="24"/>
          <w:szCs w:val="24"/>
        </w:rPr>
        <w:t>rezultatów</w:t>
      </w:r>
      <w:r>
        <w:rPr>
          <w:rFonts w:ascii="Times New Roman" w:hAnsi="Times New Roman" w:cs="Times New Roman"/>
          <w:bCs/>
          <w:sz w:val="24"/>
          <w:szCs w:val="24"/>
        </w:rPr>
        <w:t xml:space="preserve"> został szczegółowo opisany w dokumencie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F299C">
        <w:rPr>
          <w:rFonts w:ascii="Times New Roman" w:hAnsi="Times New Roman" w:cs="Times New Roman"/>
          <w:sz w:val="24"/>
          <w:szCs w:val="24"/>
        </w:rPr>
        <w:t>Operat pomiarowy przeszkód lotniczych lotniska</w:t>
      </w:r>
      <w:r>
        <w:rPr>
          <w:rFonts w:ascii="Times New Roman" w:hAnsi="Times New Roman" w:cs="Times New Roman"/>
          <w:sz w:val="24"/>
          <w:szCs w:val="24"/>
        </w:rPr>
        <w:t xml:space="preserve"> Krywlany, położonego w Białymstoku przy zbiegu ulic A. Mickiewicza, Dywizjonu 303 i K. Ciołkowskiego”.</w:t>
      </w:r>
    </w:p>
    <w:p w:rsidR="00F4201A" w:rsidRDefault="00F4201A" w:rsidP="00AA5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potrzeby niniejszego aneksu pozyskano aktualne granice działek ewidencyjnych </w:t>
      </w:r>
      <w:r w:rsidRPr="00F4201A">
        <w:rPr>
          <w:rFonts w:ascii="Times New Roman" w:hAnsi="Times New Roman" w:cs="Times New Roman"/>
          <w:sz w:val="24"/>
          <w:szCs w:val="24"/>
        </w:rPr>
        <w:t>44/149, 44/150 i 44/151</w:t>
      </w:r>
      <w:r>
        <w:rPr>
          <w:rFonts w:ascii="Times New Roman" w:hAnsi="Times New Roman" w:cs="Times New Roman"/>
          <w:sz w:val="24"/>
          <w:szCs w:val="24"/>
        </w:rPr>
        <w:t xml:space="preserve"> powstałych po podziale działki </w:t>
      </w:r>
      <w:r w:rsidRPr="00F4201A">
        <w:rPr>
          <w:rFonts w:ascii="Times New Roman" w:hAnsi="Times New Roman" w:cs="Times New Roman"/>
          <w:sz w:val="24"/>
          <w:szCs w:val="24"/>
        </w:rPr>
        <w:t xml:space="preserve">geodezyjnej </w:t>
      </w:r>
      <w:r>
        <w:rPr>
          <w:rFonts w:ascii="Times New Roman" w:hAnsi="Times New Roman" w:cs="Times New Roman"/>
          <w:sz w:val="24"/>
          <w:szCs w:val="24"/>
        </w:rPr>
        <w:t>44/148</w:t>
      </w:r>
      <w:r w:rsidRPr="00F4201A">
        <w:rPr>
          <w:rFonts w:ascii="Times New Roman" w:hAnsi="Times New Roman" w:cs="Times New Roman"/>
          <w:sz w:val="24"/>
          <w:szCs w:val="24"/>
        </w:rPr>
        <w:t>.</w:t>
      </w:r>
      <w:r w:rsidR="004405E3">
        <w:rPr>
          <w:rFonts w:ascii="Times New Roman" w:hAnsi="Times New Roman" w:cs="Times New Roman"/>
          <w:sz w:val="24"/>
          <w:szCs w:val="24"/>
        </w:rPr>
        <w:t xml:space="preserve"> W oparciu o analizy geoprzestrzenne w systemie GIS (metoda przecięć i zawierania się) podzielono grupę drzew rosnących na działce 44/148 na trzy części odpowiadające działkom po podziale geodezyjnym oraz usunięto z bazy danych drzewa rosnące w granicach działki 44/150</w:t>
      </w:r>
      <w:r w:rsidR="004405E3" w:rsidRPr="00DF2A5E">
        <w:rPr>
          <w:rFonts w:ascii="Times New Roman" w:hAnsi="Times New Roman" w:cs="Times New Roman"/>
          <w:sz w:val="24"/>
          <w:szCs w:val="24"/>
        </w:rPr>
        <w:t>, które zostały wycięte w ramach budow</w:t>
      </w:r>
      <w:r w:rsidR="004405E3">
        <w:rPr>
          <w:rFonts w:ascii="Times New Roman" w:hAnsi="Times New Roman" w:cs="Times New Roman"/>
          <w:sz w:val="24"/>
          <w:szCs w:val="24"/>
        </w:rPr>
        <w:t>y przedłużenia ulicy Wiosennej.</w:t>
      </w:r>
    </w:p>
    <w:p w:rsidR="00CB53EE" w:rsidRDefault="00CB53EE" w:rsidP="005E78A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B168E5" w:rsidRDefault="00B168E5" w:rsidP="00987582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Wyniki prac </w:t>
      </w:r>
    </w:p>
    <w:p w:rsidR="003E5DCA" w:rsidRDefault="00DB508A" w:rsidP="003E5DC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obliczeń zawarte są w </w:t>
      </w:r>
      <w:r w:rsidR="004405E3">
        <w:rPr>
          <w:rFonts w:ascii="Times New Roman" w:hAnsi="Times New Roman" w:cs="Times New Roman"/>
          <w:sz w:val="24"/>
          <w:szCs w:val="24"/>
        </w:rPr>
        <w:t>załączniku do niniejszego dokumentu (</w:t>
      </w:r>
      <w:r w:rsidR="003E5DCA" w:rsidRPr="003E5DCA">
        <w:rPr>
          <w:rFonts w:ascii="Times New Roman" w:hAnsi="Times New Roman" w:cs="Times New Roman"/>
          <w:sz w:val="24"/>
          <w:szCs w:val="24"/>
        </w:rPr>
        <w:t>Wykaz_drzew_stanowiących_potencjal</w:t>
      </w:r>
      <w:r w:rsidR="003E5DCA">
        <w:rPr>
          <w:rFonts w:ascii="Times New Roman" w:hAnsi="Times New Roman" w:cs="Times New Roman"/>
          <w:sz w:val="24"/>
          <w:szCs w:val="24"/>
        </w:rPr>
        <w:t>ne_przeszkody_w_ruchu_lotniczym</w:t>
      </w:r>
      <w:r w:rsidR="003E5DCA" w:rsidRPr="003E5DCA">
        <w:rPr>
          <w:rFonts w:ascii="Times New Roman" w:hAnsi="Times New Roman" w:cs="Times New Roman"/>
          <w:sz w:val="24"/>
          <w:szCs w:val="24"/>
        </w:rPr>
        <w:t>_09112020</w:t>
      </w:r>
      <w:r w:rsidR="003E5DCA">
        <w:rPr>
          <w:rFonts w:ascii="Times New Roman" w:hAnsi="Times New Roman" w:cs="Times New Roman"/>
          <w:sz w:val="24"/>
          <w:szCs w:val="24"/>
        </w:rPr>
        <w:t>.xls</w:t>
      </w:r>
      <w:r w:rsidR="004405E3">
        <w:rPr>
          <w:rFonts w:ascii="Times New Roman" w:hAnsi="Times New Roman" w:cs="Times New Roman"/>
          <w:sz w:val="24"/>
          <w:szCs w:val="24"/>
        </w:rPr>
        <w:t xml:space="preserve">), </w:t>
      </w:r>
      <w:r w:rsidR="003E5DCA">
        <w:rPr>
          <w:rFonts w:ascii="Times New Roman" w:hAnsi="Times New Roman" w:cs="Times New Roman"/>
          <w:sz w:val="24"/>
          <w:szCs w:val="24"/>
        </w:rPr>
        <w:t>w postaci tabeli, której</w:t>
      </w:r>
      <w:r w:rsidR="004405E3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 xml:space="preserve">decydowano się nie umieszczać w </w:t>
      </w:r>
      <w:r w:rsidR="003E5DCA">
        <w:rPr>
          <w:rFonts w:ascii="Times New Roman" w:hAnsi="Times New Roman" w:cs="Times New Roman"/>
          <w:sz w:val="24"/>
          <w:szCs w:val="24"/>
        </w:rPr>
        <w:t>tekście</w:t>
      </w:r>
      <w:r>
        <w:rPr>
          <w:rFonts w:ascii="Times New Roman" w:hAnsi="Times New Roman" w:cs="Times New Roman"/>
          <w:sz w:val="24"/>
          <w:szCs w:val="24"/>
        </w:rPr>
        <w:t xml:space="preserve"> ze względu na liczbę</w:t>
      </w:r>
      <w:r w:rsidR="00753CA4">
        <w:rPr>
          <w:rFonts w:ascii="Times New Roman" w:hAnsi="Times New Roman" w:cs="Times New Roman"/>
          <w:sz w:val="24"/>
          <w:szCs w:val="24"/>
        </w:rPr>
        <w:t xml:space="preserve"> </w:t>
      </w:r>
      <w:r w:rsidR="003E5DCA">
        <w:rPr>
          <w:rFonts w:ascii="Times New Roman" w:hAnsi="Times New Roman" w:cs="Times New Roman"/>
          <w:b/>
          <w:sz w:val="24"/>
          <w:szCs w:val="24"/>
        </w:rPr>
        <w:t>14996</w:t>
      </w:r>
      <w:r w:rsidR="003E5DCA">
        <w:rPr>
          <w:rFonts w:ascii="Times New Roman" w:hAnsi="Times New Roman" w:cs="Times New Roman"/>
          <w:sz w:val="24"/>
          <w:szCs w:val="24"/>
        </w:rPr>
        <w:t xml:space="preserve"> drzew </w:t>
      </w:r>
      <w:r w:rsidR="00753CA4">
        <w:rPr>
          <w:rFonts w:ascii="Times New Roman" w:hAnsi="Times New Roman" w:cs="Times New Roman"/>
          <w:sz w:val="24"/>
          <w:szCs w:val="24"/>
        </w:rPr>
        <w:t>i krzewów wyższych niż 2 m</w:t>
      </w:r>
      <w:r w:rsidR="007E3F59">
        <w:rPr>
          <w:rFonts w:ascii="Times New Roman" w:hAnsi="Times New Roman" w:cs="Times New Roman"/>
          <w:sz w:val="24"/>
          <w:szCs w:val="24"/>
        </w:rPr>
        <w:t xml:space="preserve"> bądź grubszych niż 70 mm</w:t>
      </w:r>
      <w:r w:rsidR="00753CA4">
        <w:rPr>
          <w:rFonts w:ascii="Times New Roman" w:hAnsi="Times New Roman" w:cs="Times New Roman"/>
          <w:sz w:val="24"/>
          <w:szCs w:val="24"/>
        </w:rPr>
        <w:t>, dla których możliwe było odczytanie wysokości z danych lidar</w:t>
      </w:r>
      <w:r w:rsidR="003E5DCA">
        <w:rPr>
          <w:rFonts w:ascii="Times New Roman" w:hAnsi="Times New Roman" w:cs="Times New Roman"/>
          <w:sz w:val="24"/>
          <w:szCs w:val="24"/>
        </w:rPr>
        <w:t xml:space="preserve"> i związana z tym obszerność</w:t>
      </w:r>
      <w:r w:rsidR="00753CA4">
        <w:rPr>
          <w:rFonts w:ascii="Times New Roman" w:hAnsi="Times New Roman" w:cs="Times New Roman"/>
          <w:sz w:val="24"/>
          <w:szCs w:val="24"/>
        </w:rPr>
        <w:t>.</w:t>
      </w:r>
      <w:r w:rsidR="007E3F59">
        <w:rPr>
          <w:rFonts w:ascii="Times New Roman" w:hAnsi="Times New Roman" w:cs="Times New Roman"/>
          <w:sz w:val="24"/>
          <w:szCs w:val="24"/>
        </w:rPr>
        <w:t xml:space="preserve"> W </w:t>
      </w:r>
      <w:r w:rsidR="003E5DCA">
        <w:rPr>
          <w:rFonts w:ascii="Times New Roman" w:hAnsi="Times New Roman" w:cs="Times New Roman"/>
          <w:sz w:val="24"/>
          <w:szCs w:val="24"/>
        </w:rPr>
        <w:t>tabeli</w:t>
      </w:r>
      <w:r w:rsidR="007E3F59">
        <w:rPr>
          <w:rFonts w:ascii="Times New Roman" w:hAnsi="Times New Roman" w:cs="Times New Roman"/>
          <w:sz w:val="24"/>
          <w:szCs w:val="24"/>
        </w:rPr>
        <w:t xml:space="preserve"> tej zapisano również wymaganą przepisami </w:t>
      </w:r>
      <w:r w:rsidR="003E5DCA">
        <w:rPr>
          <w:rFonts w:ascii="Times New Roman" w:hAnsi="Times New Roman" w:cs="Times New Roman"/>
          <w:sz w:val="24"/>
          <w:szCs w:val="24"/>
        </w:rPr>
        <w:t xml:space="preserve">wysokość, </w:t>
      </w:r>
      <w:r w:rsidR="007E3F59">
        <w:rPr>
          <w:rFonts w:ascii="Times New Roman" w:hAnsi="Times New Roman" w:cs="Times New Roman"/>
          <w:sz w:val="24"/>
          <w:szCs w:val="24"/>
        </w:rPr>
        <w:t>wysokość nad poziomem morza oraz unikalny numer identyfikacyjny</w:t>
      </w:r>
      <w:r w:rsidR="007E3F59" w:rsidRPr="007E3F59">
        <w:rPr>
          <w:rFonts w:ascii="Times New Roman" w:hAnsi="Times New Roman" w:cs="Times New Roman"/>
          <w:sz w:val="24"/>
          <w:szCs w:val="24"/>
        </w:rPr>
        <w:t xml:space="preserve"> </w:t>
      </w:r>
      <w:r w:rsidR="007E3F59">
        <w:rPr>
          <w:rFonts w:ascii="Times New Roman" w:hAnsi="Times New Roman" w:cs="Times New Roman"/>
          <w:sz w:val="24"/>
          <w:szCs w:val="24"/>
        </w:rPr>
        <w:t>każdego z drzew</w:t>
      </w:r>
      <w:r w:rsidR="00D3019E">
        <w:rPr>
          <w:rFonts w:ascii="Times New Roman" w:hAnsi="Times New Roman" w:cs="Times New Roman"/>
          <w:sz w:val="24"/>
          <w:szCs w:val="24"/>
        </w:rPr>
        <w:t xml:space="preserve">, krzewu lub grup krzewów (niedających się </w:t>
      </w:r>
      <w:r w:rsidR="003E5DCA">
        <w:rPr>
          <w:rFonts w:ascii="Times New Roman" w:hAnsi="Times New Roman" w:cs="Times New Roman"/>
          <w:sz w:val="24"/>
          <w:szCs w:val="24"/>
        </w:rPr>
        <w:t>rozdzielić w danych), ich współrzędne geodezyjne w układzie PUWG 2000 oraz pozostałe konieczne cechy.</w:t>
      </w:r>
    </w:p>
    <w:p w:rsidR="00D42570" w:rsidRPr="00354DAC" w:rsidRDefault="00D42570" w:rsidP="00D425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42570" w:rsidRPr="00354DAC" w:rsidSect="00DA1F1F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A9D" w:rsidRDefault="00D94A9D" w:rsidP="00AA58B4">
      <w:pPr>
        <w:spacing w:after="0" w:line="240" w:lineRule="auto"/>
      </w:pPr>
      <w:r>
        <w:separator/>
      </w:r>
    </w:p>
  </w:endnote>
  <w:endnote w:type="continuationSeparator" w:id="0">
    <w:p w:rsidR="00D94A9D" w:rsidRDefault="00D94A9D" w:rsidP="00AA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6825775"/>
      <w:docPartObj>
        <w:docPartGallery w:val="Page Numbers (Bottom of Page)"/>
        <w:docPartUnique/>
      </w:docPartObj>
    </w:sdtPr>
    <w:sdtContent>
      <w:p w:rsidR="004405E3" w:rsidRDefault="004405E3">
        <w:pPr>
          <w:pStyle w:val="Stopka"/>
          <w:jc w:val="center"/>
        </w:pPr>
        <w:fldSimple w:instr="PAGE   \* MERGEFORMAT">
          <w:r w:rsidR="00864316">
            <w:rPr>
              <w:noProof/>
            </w:rPr>
            <w:t>5</w:t>
          </w:r>
        </w:fldSimple>
      </w:p>
    </w:sdtContent>
  </w:sdt>
  <w:p w:rsidR="004405E3" w:rsidRDefault="004405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A9D" w:rsidRDefault="00D94A9D" w:rsidP="00AA58B4">
      <w:pPr>
        <w:spacing w:after="0" w:line="240" w:lineRule="auto"/>
      </w:pPr>
      <w:r>
        <w:separator/>
      </w:r>
    </w:p>
  </w:footnote>
  <w:footnote w:type="continuationSeparator" w:id="0">
    <w:p w:rsidR="00D94A9D" w:rsidRDefault="00D94A9D" w:rsidP="00AA5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3BB2"/>
    <w:multiLevelType w:val="hybridMultilevel"/>
    <w:tmpl w:val="98FEE38E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6232C86"/>
    <w:multiLevelType w:val="hybridMultilevel"/>
    <w:tmpl w:val="AF501E0C"/>
    <w:lvl w:ilvl="0" w:tplc="18107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0E1443AA"/>
    <w:multiLevelType w:val="hybridMultilevel"/>
    <w:tmpl w:val="2B221DBA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072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EB267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F893FE5"/>
    <w:multiLevelType w:val="hybridMultilevel"/>
    <w:tmpl w:val="050052C0"/>
    <w:lvl w:ilvl="0" w:tplc="18107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810726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1F715878"/>
    <w:multiLevelType w:val="hybridMultilevel"/>
    <w:tmpl w:val="13ACFB6E"/>
    <w:lvl w:ilvl="0" w:tplc="357E95E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F9D65E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F961AE"/>
    <w:multiLevelType w:val="hybridMultilevel"/>
    <w:tmpl w:val="20CED0AC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9A06A58"/>
    <w:multiLevelType w:val="hybridMultilevel"/>
    <w:tmpl w:val="E73C663A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A581193"/>
    <w:multiLevelType w:val="hybridMultilevel"/>
    <w:tmpl w:val="D2DA96F2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12350"/>
    <w:multiLevelType w:val="hybridMultilevel"/>
    <w:tmpl w:val="F110BA34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33D4E7E"/>
    <w:multiLevelType w:val="hybridMultilevel"/>
    <w:tmpl w:val="E80A6F2E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09194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5A22064A"/>
    <w:multiLevelType w:val="hybridMultilevel"/>
    <w:tmpl w:val="FC005072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5D7D4BDD"/>
    <w:multiLevelType w:val="hybridMultilevel"/>
    <w:tmpl w:val="673267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227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A15032C"/>
    <w:multiLevelType w:val="hybridMultilevel"/>
    <w:tmpl w:val="CC00AC02"/>
    <w:lvl w:ilvl="0" w:tplc="18107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6BFE3BB8"/>
    <w:multiLevelType w:val="hybridMultilevel"/>
    <w:tmpl w:val="88244770"/>
    <w:lvl w:ilvl="0" w:tplc="18107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1732170"/>
    <w:multiLevelType w:val="hybridMultilevel"/>
    <w:tmpl w:val="A57E3E1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F8CD84A">
      <w:numFmt w:val="bullet"/>
      <w:lvlText w:val="•"/>
      <w:lvlJc w:val="left"/>
      <w:pPr>
        <w:ind w:left="2497" w:hanging="708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6156307"/>
    <w:multiLevelType w:val="hybridMultilevel"/>
    <w:tmpl w:val="A6A69DFE"/>
    <w:lvl w:ilvl="0" w:tplc="181072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0">
    <w:nsid w:val="77F66316"/>
    <w:multiLevelType w:val="hybridMultilevel"/>
    <w:tmpl w:val="386003E0"/>
    <w:lvl w:ilvl="0" w:tplc="1810726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8"/>
  </w:num>
  <w:num w:numId="3">
    <w:abstractNumId w:val="15"/>
  </w:num>
  <w:num w:numId="4">
    <w:abstractNumId w:val="3"/>
  </w:num>
  <w:num w:numId="5">
    <w:abstractNumId w:val="9"/>
  </w:num>
  <w:num w:numId="6">
    <w:abstractNumId w:val="14"/>
  </w:num>
  <w:num w:numId="7">
    <w:abstractNumId w:val="6"/>
  </w:num>
  <w:num w:numId="8">
    <w:abstractNumId w:val="19"/>
  </w:num>
  <w:num w:numId="9">
    <w:abstractNumId w:val="16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13"/>
  </w:num>
  <w:num w:numId="15">
    <w:abstractNumId w:val="7"/>
  </w:num>
  <w:num w:numId="16">
    <w:abstractNumId w:val="20"/>
  </w:num>
  <w:num w:numId="17">
    <w:abstractNumId w:val="8"/>
  </w:num>
  <w:num w:numId="18">
    <w:abstractNumId w:val="17"/>
  </w:num>
  <w:num w:numId="19">
    <w:abstractNumId w:val="11"/>
  </w:num>
  <w:num w:numId="20">
    <w:abstractNumId w:val="10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0D27"/>
    <w:rsid w:val="00016438"/>
    <w:rsid w:val="00030889"/>
    <w:rsid w:val="00042A9D"/>
    <w:rsid w:val="00096784"/>
    <w:rsid w:val="000F449B"/>
    <w:rsid w:val="00145DF8"/>
    <w:rsid w:val="0015546D"/>
    <w:rsid w:val="001A19C8"/>
    <w:rsid w:val="001C418D"/>
    <w:rsid w:val="002201A1"/>
    <w:rsid w:val="0022020A"/>
    <w:rsid w:val="00244C1A"/>
    <w:rsid w:val="00250533"/>
    <w:rsid w:val="002607B3"/>
    <w:rsid w:val="00267DFF"/>
    <w:rsid w:val="00281982"/>
    <w:rsid w:val="0028596E"/>
    <w:rsid w:val="00291A21"/>
    <w:rsid w:val="002D0743"/>
    <w:rsid w:val="002D1166"/>
    <w:rsid w:val="00327182"/>
    <w:rsid w:val="00346BEA"/>
    <w:rsid w:val="00347A12"/>
    <w:rsid w:val="00354DAC"/>
    <w:rsid w:val="00391FB8"/>
    <w:rsid w:val="00395594"/>
    <w:rsid w:val="003E5DCA"/>
    <w:rsid w:val="003F29C8"/>
    <w:rsid w:val="0042313B"/>
    <w:rsid w:val="004331D6"/>
    <w:rsid w:val="004405E3"/>
    <w:rsid w:val="00471451"/>
    <w:rsid w:val="00472C22"/>
    <w:rsid w:val="00481F86"/>
    <w:rsid w:val="00493631"/>
    <w:rsid w:val="004C2680"/>
    <w:rsid w:val="00503484"/>
    <w:rsid w:val="00541F23"/>
    <w:rsid w:val="00554FD8"/>
    <w:rsid w:val="005A12E8"/>
    <w:rsid w:val="005D66E6"/>
    <w:rsid w:val="005E78A2"/>
    <w:rsid w:val="00625D65"/>
    <w:rsid w:val="006374C4"/>
    <w:rsid w:val="006417E4"/>
    <w:rsid w:val="00680D27"/>
    <w:rsid w:val="00682A19"/>
    <w:rsid w:val="00697F2A"/>
    <w:rsid w:val="006C2E6D"/>
    <w:rsid w:val="006C5B35"/>
    <w:rsid w:val="006D6D8B"/>
    <w:rsid w:val="006E2045"/>
    <w:rsid w:val="00724EE0"/>
    <w:rsid w:val="00726D5F"/>
    <w:rsid w:val="00745D98"/>
    <w:rsid w:val="00753CA4"/>
    <w:rsid w:val="0076015F"/>
    <w:rsid w:val="007A6EC0"/>
    <w:rsid w:val="007E3F59"/>
    <w:rsid w:val="007F7021"/>
    <w:rsid w:val="00846C6C"/>
    <w:rsid w:val="00864316"/>
    <w:rsid w:val="00867C56"/>
    <w:rsid w:val="0088640F"/>
    <w:rsid w:val="00890E5C"/>
    <w:rsid w:val="008A74E0"/>
    <w:rsid w:val="008B638D"/>
    <w:rsid w:val="008C2420"/>
    <w:rsid w:val="008D299F"/>
    <w:rsid w:val="008E4C51"/>
    <w:rsid w:val="008F299C"/>
    <w:rsid w:val="00941550"/>
    <w:rsid w:val="00987582"/>
    <w:rsid w:val="00A03C8E"/>
    <w:rsid w:val="00A3080C"/>
    <w:rsid w:val="00A852C6"/>
    <w:rsid w:val="00A85D0D"/>
    <w:rsid w:val="00AA58B4"/>
    <w:rsid w:val="00AC6205"/>
    <w:rsid w:val="00AD0C7A"/>
    <w:rsid w:val="00AD2512"/>
    <w:rsid w:val="00AE44C1"/>
    <w:rsid w:val="00B05802"/>
    <w:rsid w:val="00B168E5"/>
    <w:rsid w:val="00B8371F"/>
    <w:rsid w:val="00B93F87"/>
    <w:rsid w:val="00C12CEE"/>
    <w:rsid w:val="00C5712A"/>
    <w:rsid w:val="00C855F8"/>
    <w:rsid w:val="00C87240"/>
    <w:rsid w:val="00C87FB3"/>
    <w:rsid w:val="00CB53EE"/>
    <w:rsid w:val="00CB6EDD"/>
    <w:rsid w:val="00CB71A1"/>
    <w:rsid w:val="00CF2BB0"/>
    <w:rsid w:val="00CF6C72"/>
    <w:rsid w:val="00D06125"/>
    <w:rsid w:val="00D3019E"/>
    <w:rsid w:val="00D356DB"/>
    <w:rsid w:val="00D42570"/>
    <w:rsid w:val="00D44E17"/>
    <w:rsid w:val="00D57C9E"/>
    <w:rsid w:val="00D73897"/>
    <w:rsid w:val="00D73A62"/>
    <w:rsid w:val="00D74FAA"/>
    <w:rsid w:val="00D94A9D"/>
    <w:rsid w:val="00DA1F1F"/>
    <w:rsid w:val="00DB508A"/>
    <w:rsid w:val="00DE5824"/>
    <w:rsid w:val="00DF2A5E"/>
    <w:rsid w:val="00DF500A"/>
    <w:rsid w:val="00E1363E"/>
    <w:rsid w:val="00E23845"/>
    <w:rsid w:val="00E26405"/>
    <w:rsid w:val="00E956FE"/>
    <w:rsid w:val="00EC69BC"/>
    <w:rsid w:val="00ED5AEA"/>
    <w:rsid w:val="00EF74CD"/>
    <w:rsid w:val="00F14082"/>
    <w:rsid w:val="00F4201A"/>
    <w:rsid w:val="00F57C48"/>
    <w:rsid w:val="00FA1E7D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4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4DA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F50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50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50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50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50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5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0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A5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8B4"/>
  </w:style>
  <w:style w:type="paragraph" w:styleId="Stopka">
    <w:name w:val="footer"/>
    <w:basedOn w:val="Normalny"/>
    <w:link w:val="StopkaZnak"/>
    <w:uiPriority w:val="99"/>
    <w:unhideWhenUsed/>
    <w:rsid w:val="00AA5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1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Murawski</dc:creator>
  <cp:lastModifiedBy>Xep</cp:lastModifiedBy>
  <cp:revision>25</cp:revision>
  <dcterms:created xsi:type="dcterms:W3CDTF">2020-04-02T09:12:00Z</dcterms:created>
  <dcterms:modified xsi:type="dcterms:W3CDTF">2020-11-09T22:09:00Z</dcterms:modified>
</cp:coreProperties>
</file>