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7A2544" w14:textId="77777777" w:rsidR="009A345C" w:rsidRPr="00183E31" w:rsidRDefault="009A345C" w:rsidP="009A345C">
      <w:pPr>
        <w:tabs>
          <w:tab w:val="left" w:pos="2127"/>
        </w:tabs>
        <w:spacing w:after="0" w:line="360" w:lineRule="auto"/>
        <w:ind w:left="0"/>
        <w:rPr>
          <w:rFonts w:asciiTheme="minorHAnsi" w:hAnsiTheme="minorHAnsi"/>
          <w:sz w:val="20"/>
          <w:szCs w:val="20"/>
        </w:rPr>
      </w:pPr>
      <w:r w:rsidRPr="00183E31">
        <w:rPr>
          <w:rFonts w:asciiTheme="minorHAnsi" w:hAnsiTheme="minorHAnsi"/>
          <w:b/>
          <w:sz w:val="20"/>
          <w:szCs w:val="20"/>
        </w:rPr>
        <w:t>FAZA:</w:t>
      </w:r>
      <w:r w:rsidRPr="00183E31">
        <w:rPr>
          <w:rFonts w:asciiTheme="minorHAnsi" w:hAnsiTheme="minorHAnsi"/>
          <w:b/>
          <w:sz w:val="20"/>
          <w:szCs w:val="20"/>
        </w:rPr>
        <w:tab/>
      </w:r>
      <w:r w:rsidR="003A080E">
        <w:rPr>
          <w:rFonts w:asciiTheme="minorHAnsi" w:hAnsiTheme="minorHAnsi"/>
          <w:b/>
          <w:sz w:val="20"/>
          <w:szCs w:val="20"/>
        </w:rPr>
        <w:t>PROGRAM FUNKCJONALNO-UŻYTKOWY</w:t>
      </w:r>
    </w:p>
    <w:p w14:paraId="3DF4873B" w14:textId="77777777" w:rsidR="009A345C" w:rsidRPr="00183E31" w:rsidRDefault="009A345C" w:rsidP="009A345C">
      <w:pPr>
        <w:spacing w:after="0"/>
        <w:ind w:left="2127" w:hanging="2127"/>
        <w:jc w:val="both"/>
        <w:rPr>
          <w:rFonts w:asciiTheme="minorHAnsi" w:hAnsiTheme="minorHAnsi"/>
          <w:sz w:val="20"/>
          <w:szCs w:val="20"/>
        </w:rPr>
      </w:pPr>
      <w:r w:rsidRPr="00183E31">
        <w:rPr>
          <w:rFonts w:asciiTheme="minorHAnsi" w:hAnsiTheme="minorHAnsi"/>
          <w:b/>
          <w:sz w:val="20"/>
          <w:szCs w:val="20"/>
        </w:rPr>
        <w:t>TEMAT:</w:t>
      </w:r>
      <w:r w:rsidRPr="00183E31">
        <w:rPr>
          <w:rFonts w:asciiTheme="minorHAnsi" w:hAnsiTheme="minorHAnsi"/>
          <w:b/>
          <w:sz w:val="20"/>
          <w:szCs w:val="20"/>
        </w:rPr>
        <w:tab/>
      </w:r>
      <w:r w:rsidR="006E1AA3" w:rsidRPr="006E1AA3">
        <w:rPr>
          <w:rFonts w:asciiTheme="minorHAnsi" w:hAnsiTheme="minorHAnsi"/>
          <w:b/>
          <w:sz w:val="20"/>
          <w:szCs w:val="20"/>
        </w:rPr>
        <w:t xml:space="preserve">Przebudowa i rozbudowa </w:t>
      </w:r>
      <w:r w:rsidR="005C2A53">
        <w:rPr>
          <w:rFonts w:asciiTheme="minorHAnsi" w:hAnsiTheme="minorHAnsi"/>
          <w:b/>
          <w:sz w:val="20"/>
          <w:szCs w:val="20"/>
        </w:rPr>
        <w:t xml:space="preserve">lotniska wraz z budową i przebudową niezbędnej infrastruktury technicznej na lotnisku Białystok </w:t>
      </w:r>
      <w:proofErr w:type="spellStart"/>
      <w:r w:rsidR="005C2A53">
        <w:rPr>
          <w:rFonts w:asciiTheme="minorHAnsi" w:hAnsiTheme="minorHAnsi"/>
          <w:b/>
          <w:sz w:val="20"/>
          <w:szCs w:val="20"/>
        </w:rPr>
        <w:t>Krywlany</w:t>
      </w:r>
      <w:proofErr w:type="spellEnd"/>
      <w:r w:rsidR="003811C1">
        <w:rPr>
          <w:rFonts w:asciiTheme="minorHAnsi" w:hAnsiTheme="minorHAnsi"/>
          <w:b/>
          <w:sz w:val="20"/>
          <w:szCs w:val="20"/>
        </w:rPr>
        <w:t>.</w:t>
      </w:r>
    </w:p>
    <w:p w14:paraId="68F4C0FE" w14:textId="77777777" w:rsidR="009A345C" w:rsidRPr="002F5EFA" w:rsidRDefault="009A345C" w:rsidP="009A345C">
      <w:pPr>
        <w:spacing w:after="0"/>
        <w:ind w:left="2127" w:hanging="2127"/>
        <w:jc w:val="both"/>
        <w:rPr>
          <w:rFonts w:asciiTheme="minorHAnsi" w:hAnsiTheme="minorHAnsi"/>
          <w:color w:val="auto"/>
          <w:sz w:val="20"/>
          <w:szCs w:val="20"/>
        </w:rPr>
      </w:pPr>
    </w:p>
    <w:p w14:paraId="109CB2F5" w14:textId="77777777" w:rsidR="005C2A53" w:rsidRPr="005C2A53" w:rsidRDefault="009A345C" w:rsidP="009A345C">
      <w:pPr>
        <w:spacing w:after="0"/>
        <w:ind w:left="2127" w:hanging="2127"/>
        <w:jc w:val="both"/>
        <w:rPr>
          <w:rFonts w:asciiTheme="minorHAnsi" w:hAnsiTheme="minorHAnsi"/>
          <w:color w:val="auto"/>
          <w:sz w:val="20"/>
          <w:szCs w:val="20"/>
        </w:rPr>
      </w:pPr>
      <w:r w:rsidRPr="002F5EFA">
        <w:rPr>
          <w:rFonts w:asciiTheme="minorHAnsi" w:hAnsiTheme="minorHAnsi"/>
          <w:b/>
          <w:color w:val="auto"/>
          <w:sz w:val="20"/>
          <w:szCs w:val="20"/>
        </w:rPr>
        <w:t>ADRES:</w:t>
      </w:r>
      <w:r w:rsidRPr="002F5EFA">
        <w:rPr>
          <w:rFonts w:asciiTheme="minorHAnsi" w:hAnsiTheme="minorHAnsi"/>
          <w:b/>
          <w:color w:val="auto"/>
          <w:sz w:val="20"/>
          <w:szCs w:val="20"/>
        </w:rPr>
        <w:tab/>
      </w:r>
      <w:r w:rsidR="005C2A53" w:rsidRPr="005C2A53">
        <w:rPr>
          <w:rFonts w:asciiTheme="minorHAnsi" w:hAnsiTheme="minorHAnsi"/>
          <w:color w:val="auto"/>
          <w:sz w:val="20"/>
          <w:szCs w:val="20"/>
        </w:rPr>
        <w:t>ul. Ciołkowskiego 2, 15-602 Białystok</w:t>
      </w:r>
    </w:p>
    <w:p w14:paraId="668A1CF2" w14:textId="77777777" w:rsidR="009A345C" w:rsidRPr="005C2A53" w:rsidRDefault="005C2A53" w:rsidP="005C2A53">
      <w:pPr>
        <w:spacing w:after="0"/>
        <w:ind w:left="2127"/>
        <w:jc w:val="both"/>
        <w:rPr>
          <w:rFonts w:asciiTheme="minorHAnsi" w:hAnsiTheme="minorHAnsi"/>
          <w:color w:val="auto"/>
          <w:sz w:val="20"/>
          <w:szCs w:val="20"/>
        </w:rPr>
      </w:pPr>
      <w:r w:rsidRPr="005C2A53">
        <w:rPr>
          <w:rFonts w:asciiTheme="minorHAnsi" w:hAnsiTheme="minorHAnsi"/>
          <w:color w:val="auto"/>
          <w:sz w:val="20"/>
          <w:szCs w:val="20"/>
        </w:rPr>
        <w:t>działka nr ew. 1/27 ob. 0022 w Białymstoku, woj. podlaskie</w:t>
      </w:r>
      <w:r w:rsidR="004F5BEF" w:rsidRPr="005C2A53">
        <w:rPr>
          <w:rFonts w:asciiTheme="minorHAnsi" w:hAnsiTheme="minorHAnsi"/>
          <w:color w:val="auto"/>
          <w:sz w:val="20"/>
          <w:szCs w:val="20"/>
        </w:rPr>
        <w:t>.</w:t>
      </w:r>
    </w:p>
    <w:p w14:paraId="5B8555BE" w14:textId="77777777" w:rsidR="009A345C" w:rsidRPr="00183E31" w:rsidRDefault="009A345C" w:rsidP="009A345C">
      <w:pPr>
        <w:spacing w:after="0"/>
        <w:ind w:left="2127" w:hanging="2127"/>
        <w:jc w:val="both"/>
        <w:rPr>
          <w:rFonts w:asciiTheme="minorHAnsi" w:hAnsiTheme="minorHAnsi"/>
          <w:sz w:val="20"/>
          <w:szCs w:val="20"/>
        </w:rPr>
      </w:pPr>
    </w:p>
    <w:p w14:paraId="25372E18" w14:textId="77777777" w:rsidR="009A345C" w:rsidRPr="00183E31" w:rsidRDefault="009A345C" w:rsidP="009A345C">
      <w:pPr>
        <w:spacing w:after="0"/>
        <w:ind w:left="2127" w:hanging="2127"/>
        <w:jc w:val="both"/>
        <w:rPr>
          <w:rFonts w:asciiTheme="minorHAnsi" w:hAnsiTheme="minorHAnsi"/>
          <w:sz w:val="20"/>
          <w:szCs w:val="20"/>
        </w:rPr>
      </w:pPr>
      <w:r w:rsidRPr="00183E31">
        <w:rPr>
          <w:rFonts w:asciiTheme="minorHAnsi" w:hAnsiTheme="minorHAnsi"/>
          <w:b/>
          <w:sz w:val="20"/>
          <w:szCs w:val="20"/>
        </w:rPr>
        <w:t>KATEGORIA:</w:t>
      </w:r>
      <w:r w:rsidRPr="00183E31">
        <w:rPr>
          <w:rFonts w:asciiTheme="minorHAnsi" w:hAnsiTheme="minorHAnsi"/>
          <w:b/>
          <w:sz w:val="20"/>
          <w:szCs w:val="20"/>
        </w:rPr>
        <w:tab/>
      </w:r>
      <w:r w:rsidRPr="00183E31">
        <w:rPr>
          <w:rFonts w:asciiTheme="minorHAnsi" w:hAnsiTheme="minorHAnsi"/>
          <w:sz w:val="20"/>
          <w:szCs w:val="20"/>
        </w:rPr>
        <w:t xml:space="preserve">kategorie obiektu budowlanego: XXIII – obiekty lotniskowe, </w:t>
      </w:r>
      <w:r w:rsidR="003E5EB2" w:rsidRPr="00183E31">
        <w:rPr>
          <w:sz w:val="20"/>
          <w:szCs w:val="20"/>
        </w:rPr>
        <w:t>XXV – drogi i kolejowe drogi szynowe,</w:t>
      </w:r>
      <w:r w:rsidR="003E5EB2" w:rsidRPr="00183E31">
        <w:rPr>
          <w:rFonts w:asciiTheme="minorHAnsi" w:hAnsiTheme="minorHAnsi"/>
          <w:sz w:val="20"/>
          <w:szCs w:val="20"/>
        </w:rPr>
        <w:t xml:space="preserve"> </w:t>
      </w:r>
      <w:r w:rsidRPr="00183E31">
        <w:rPr>
          <w:rFonts w:asciiTheme="minorHAnsi" w:hAnsiTheme="minorHAnsi"/>
          <w:sz w:val="20"/>
          <w:szCs w:val="20"/>
        </w:rPr>
        <w:t>XXVI – sieci, jak: elektroenergetyc</w:t>
      </w:r>
      <w:r w:rsidR="00D906FE" w:rsidRPr="00183E31">
        <w:rPr>
          <w:rFonts w:asciiTheme="minorHAnsi" w:hAnsiTheme="minorHAnsi"/>
          <w:sz w:val="20"/>
          <w:szCs w:val="20"/>
        </w:rPr>
        <w:t>zne, telekomunikacyjne</w:t>
      </w:r>
      <w:r w:rsidR="00F909B8" w:rsidRPr="00183E31">
        <w:rPr>
          <w:rFonts w:asciiTheme="minorHAnsi" w:hAnsiTheme="minorHAnsi"/>
          <w:sz w:val="20"/>
          <w:szCs w:val="20"/>
        </w:rPr>
        <w:t>, wodociągowe, kanalizacyjne</w:t>
      </w:r>
      <w:r w:rsidR="0047199F" w:rsidRPr="00183E31">
        <w:rPr>
          <w:rFonts w:asciiTheme="minorHAnsi" w:hAnsiTheme="minorHAnsi"/>
          <w:sz w:val="20"/>
          <w:szCs w:val="20"/>
        </w:rPr>
        <w:t>.</w:t>
      </w:r>
    </w:p>
    <w:p w14:paraId="50F020EA" w14:textId="77777777" w:rsidR="009A345C" w:rsidRDefault="009A345C" w:rsidP="009A345C">
      <w:pPr>
        <w:spacing w:after="0"/>
        <w:ind w:left="2127" w:hanging="2127"/>
        <w:jc w:val="both"/>
        <w:rPr>
          <w:rFonts w:asciiTheme="minorHAnsi" w:hAnsiTheme="minorHAnsi"/>
          <w:sz w:val="20"/>
          <w:szCs w:val="20"/>
        </w:rPr>
      </w:pPr>
    </w:p>
    <w:p w14:paraId="272B94D0" w14:textId="77777777" w:rsidR="00B538F5" w:rsidRPr="0096786D" w:rsidRDefault="00B538F5" w:rsidP="00B538F5">
      <w:pPr>
        <w:spacing w:after="0" w:line="276" w:lineRule="auto"/>
        <w:ind w:left="2127" w:hanging="2127"/>
        <w:rPr>
          <w:rFonts w:asciiTheme="minorHAnsi" w:hAnsiTheme="minorHAnsi"/>
          <w:sz w:val="20"/>
          <w:szCs w:val="20"/>
        </w:rPr>
      </w:pPr>
      <w:r w:rsidRPr="0096786D">
        <w:rPr>
          <w:rFonts w:asciiTheme="minorHAnsi" w:hAnsiTheme="minorHAnsi" w:cs="Calibri"/>
          <w:b/>
          <w:sz w:val="20"/>
          <w:szCs w:val="20"/>
        </w:rPr>
        <w:t>GRUPA ROBÓT:</w:t>
      </w:r>
      <w:r>
        <w:rPr>
          <w:rFonts w:asciiTheme="minorHAnsi" w:hAnsiTheme="minorHAnsi" w:cs="Calibri"/>
          <w:b/>
          <w:sz w:val="20"/>
          <w:szCs w:val="20"/>
        </w:rPr>
        <w:tab/>
      </w:r>
      <w:r w:rsidRPr="0096786D">
        <w:rPr>
          <w:rFonts w:asciiTheme="minorHAnsi" w:hAnsiTheme="minorHAnsi"/>
          <w:sz w:val="20"/>
          <w:szCs w:val="20"/>
        </w:rPr>
        <w:t xml:space="preserve">45200000-9 </w:t>
      </w:r>
      <w:r w:rsidRPr="0096786D">
        <w:rPr>
          <w:rFonts w:asciiTheme="minorHAnsi" w:hAnsiTheme="minorHAnsi"/>
          <w:bCs/>
          <w:sz w:val="20"/>
          <w:szCs w:val="20"/>
        </w:rPr>
        <w:t>Roboty budowlane w zakresie wznoszenia kompletnych obiektów budowlanych lub ich części oraz roboty w zakresie inżynierii lądowej i wodnej.</w:t>
      </w:r>
    </w:p>
    <w:p w14:paraId="4DF8C74E" w14:textId="77777777" w:rsidR="00B538F5" w:rsidRPr="0096786D" w:rsidRDefault="00B538F5" w:rsidP="00B538F5">
      <w:pPr>
        <w:spacing w:after="0" w:line="276" w:lineRule="auto"/>
        <w:ind w:left="2127" w:hanging="2127"/>
        <w:rPr>
          <w:rFonts w:asciiTheme="minorHAnsi" w:hAnsiTheme="minorHAnsi"/>
          <w:color w:val="auto"/>
          <w:sz w:val="20"/>
          <w:szCs w:val="20"/>
        </w:rPr>
      </w:pPr>
      <w:r w:rsidRPr="0096786D">
        <w:rPr>
          <w:rFonts w:asciiTheme="minorHAnsi" w:hAnsiTheme="minorHAnsi"/>
          <w:b/>
          <w:sz w:val="20"/>
          <w:szCs w:val="20"/>
        </w:rPr>
        <w:tab/>
      </w:r>
      <w:r w:rsidRPr="0096786D">
        <w:rPr>
          <w:rFonts w:asciiTheme="minorHAnsi" w:hAnsiTheme="minorHAnsi"/>
          <w:b/>
          <w:sz w:val="20"/>
          <w:szCs w:val="20"/>
        </w:rPr>
        <w:tab/>
      </w:r>
      <w:r w:rsidRPr="0096786D">
        <w:rPr>
          <w:rFonts w:asciiTheme="minorHAnsi" w:hAnsiTheme="minorHAnsi"/>
          <w:sz w:val="20"/>
          <w:szCs w:val="20"/>
        </w:rPr>
        <w:t>71200000-0 - Usługi architektoniczne i podobne</w:t>
      </w:r>
      <w:r w:rsidRPr="0096786D">
        <w:rPr>
          <w:rFonts w:asciiTheme="minorHAnsi" w:hAnsiTheme="minorHAnsi" w:cs="Calibri"/>
          <w:color w:val="auto"/>
          <w:sz w:val="20"/>
          <w:szCs w:val="20"/>
        </w:rPr>
        <w:t xml:space="preserve"> 2</w:t>
      </w:r>
      <w:r w:rsidRPr="0096786D">
        <w:rPr>
          <w:rFonts w:asciiTheme="minorHAnsi" w:hAnsiTheme="minorHAnsi"/>
          <w:noProof/>
          <w:color w:val="auto"/>
          <w:sz w:val="20"/>
          <w:szCs w:val="20"/>
          <w:lang w:eastAsia="pl-PL"/>
        </w:rPr>
        <w:t xml:space="preserve"> </w:t>
      </w:r>
    </w:p>
    <w:p w14:paraId="5C02C9B6" w14:textId="77777777" w:rsidR="00B538F5" w:rsidRPr="0096786D" w:rsidRDefault="00B538F5" w:rsidP="00B538F5">
      <w:pPr>
        <w:spacing w:after="0" w:line="276" w:lineRule="auto"/>
        <w:ind w:left="0"/>
        <w:rPr>
          <w:rFonts w:asciiTheme="minorHAnsi" w:hAnsiTheme="minorHAnsi" w:cs="Calibri"/>
          <w:b/>
          <w:sz w:val="20"/>
          <w:szCs w:val="20"/>
        </w:rPr>
      </w:pPr>
    </w:p>
    <w:p w14:paraId="720124CE" w14:textId="77777777" w:rsidR="00B538F5" w:rsidRDefault="00B538F5" w:rsidP="00B538F5">
      <w:pPr>
        <w:spacing w:after="0" w:line="276" w:lineRule="auto"/>
        <w:ind w:left="2127" w:hanging="2127"/>
        <w:rPr>
          <w:rFonts w:asciiTheme="minorHAnsi" w:hAnsiTheme="minorHAnsi"/>
          <w:sz w:val="20"/>
          <w:szCs w:val="20"/>
        </w:rPr>
      </w:pPr>
      <w:r w:rsidRPr="0096786D">
        <w:rPr>
          <w:rFonts w:asciiTheme="minorHAnsi" w:hAnsiTheme="minorHAnsi" w:cs="Calibri"/>
          <w:b/>
          <w:sz w:val="20"/>
          <w:szCs w:val="20"/>
        </w:rPr>
        <w:t>KLASA ROBÓT:</w:t>
      </w:r>
      <w:r>
        <w:rPr>
          <w:rFonts w:asciiTheme="minorHAnsi" w:hAnsiTheme="minorHAnsi" w:cs="Calibri"/>
          <w:b/>
          <w:sz w:val="20"/>
          <w:szCs w:val="20"/>
        </w:rPr>
        <w:tab/>
      </w:r>
      <w:r w:rsidRPr="0096786D">
        <w:rPr>
          <w:rFonts w:asciiTheme="minorHAnsi" w:hAnsiTheme="minorHAnsi"/>
          <w:bCs/>
          <w:sz w:val="20"/>
          <w:szCs w:val="20"/>
        </w:rPr>
        <w:t>45230000-8 Roboty budowlane w zakresie budowy rurociągów, linii komunikacyjnych i elektroenergetycznych, autostrad, dróg, lotnisk i kolei; wyrównywanie terenu.</w:t>
      </w:r>
    </w:p>
    <w:p w14:paraId="30EDDCF0" w14:textId="77777777" w:rsidR="00B538F5" w:rsidRPr="0096786D" w:rsidRDefault="00B538F5" w:rsidP="00B538F5">
      <w:pPr>
        <w:spacing w:after="0" w:line="276" w:lineRule="auto"/>
        <w:ind w:left="2127"/>
        <w:rPr>
          <w:rFonts w:asciiTheme="minorHAnsi" w:hAnsiTheme="minorHAnsi"/>
          <w:sz w:val="20"/>
          <w:szCs w:val="20"/>
        </w:rPr>
      </w:pPr>
      <w:r w:rsidRPr="0096786D">
        <w:rPr>
          <w:rFonts w:asciiTheme="minorHAnsi" w:hAnsiTheme="minorHAnsi"/>
          <w:bCs/>
          <w:sz w:val="20"/>
          <w:szCs w:val="20"/>
        </w:rPr>
        <w:t>71220000-6 Usługi projektowania architektonicznego</w:t>
      </w:r>
      <w:r w:rsidRPr="0096786D">
        <w:rPr>
          <w:rFonts w:asciiTheme="minorHAnsi" w:hAnsiTheme="minorHAnsi" w:cs="Calibri"/>
          <w:sz w:val="20"/>
          <w:szCs w:val="20"/>
        </w:rPr>
        <w:t xml:space="preserve"> </w:t>
      </w:r>
    </w:p>
    <w:p w14:paraId="30419E75" w14:textId="77777777" w:rsidR="00B538F5" w:rsidRPr="0096786D" w:rsidRDefault="00B538F5" w:rsidP="00B538F5">
      <w:pPr>
        <w:spacing w:after="0" w:line="276" w:lineRule="auto"/>
        <w:ind w:left="2127" w:hanging="2127"/>
        <w:rPr>
          <w:rFonts w:asciiTheme="minorHAnsi" w:hAnsiTheme="minorHAnsi"/>
          <w:sz w:val="20"/>
          <w:szCs w:val="20"/>
        </w:rPr>
      </w:pPr>
    </w:p>
    <w:p w14:paraId="6068BBFA" w14:textId="77777777" w:rsidR="00B538F5" w:rsidRPr="0096786D" w:rsidRDefault="00B538F5" w:rsidP="00B538F5">
      <w:pPr>
        <w:spacing w:after="0" w:line="276" w:lineRule="auto"/>
        <w:ind w:left="2127" w:hanging="2127"/>
        <w:rPr>
          <w:rFonts w:asciiTheme="minorHAnsi" w:hAnsiTheme="minorHAnsi"/>
          <w:b/>
          <w:color w:val="auto"/>
          <w:sz w:val="20"/>
          <w:szCs w:val="20"/>
        </w:rPr>
      </w:pPr>
      <w:r w:rsidRPr="0096786D">
        <w:rPr>
          <w:rFonts w:asciiTheme="minorHAnsi" w:hAnsiTheme="minorHAnsi"/>
          <w:b/>
          <w:color w:val="auto"/>
          <w:sz w:val="20"/>
          <w:szCs w:val="20"/>
        </w:rPr>
        <w:t>KATEGORIA ROBÓT:</w:t>
      </w:r>
      <w:r>
        <w:rPr>
          <w:rFonts w:asciiTheme="minorHAnsi" w:hAnsiTheme="minorHAnsi"/>
          <w:b/>
          <w:color w:val="auto"/>
          <w:sz w:val="20"/>
          <w:szCs w:val="20"/>
        </w:rPr>
        <w:tab/>
      </w:r>
      <w:r w:rsidRPr="0096786D">
        <w:rPr>
          <w:rFonts w:asciiTheme="minorHAnsi" w:hAnsiTheme="minorHAnsi"/>
          <w:bCs/>
          <w:sz w:val="20"/>
          <w:szCs w:val="20"/>
        </w:rPr>
        <w:t>45235000-3 Roboty budowlane w zakresie lotnisk, pasów startowych i placów manewrowych.</w:t>
      </w:r>
    </w:p>
    <w:p w14:paraId="2D005EFB" w14:textId="77777777" w:rsidR="00B538F5" w:rsidRPr="00B538F5" w:rsidRDefault="00B538F5" w:rsidP="00B538F5">
      <w:pPr>
        <w:spacing w:after="0" w:line="276" w:lineRule="auto"/>
        <w:ind w:left="2127"/>
        <w:rPr>
          <w:rFonts w:asciiTheme="minorHAnsi" w:hAnsiTheme="minorHAnsi" w:cs="Calibri"/>
          <w:sz w:val="20"/>
          <w:szCs w:val="20"/>
        </w:rPr>
      </w:pPr>
      <w:r w:rsidRPr="0096786D">
        <w:rPr>
          <w:rFonts w:asciiTheme="minorHAnsi" w:hAnsiTheme="minorHAnsi"/>
          <w:bCs/>
          <w:sz w:val="20"/>
          <w:szCs w:val="20"/>
        </w:rPr>
        <w:t>71221000-3 Usługi architektoniczne w zakresie obiektów budowlanych</w:t>
      </w:r>
    </w:p>
    <w:p w14:paraId="02489203" w14:textId="77777777" w:rsidR="00B538F5" w:rsidRPr="00183E31" w:rsidRDefault="00B538F5" w:rsidP="009A345C">
      <w:pPr>
        <w:spacing w:after="0"/>
        <w:ind w:left="2127" w:hanging="2127"/>
        <w:jc w:val="both"/>
        <w:rPr>
          <w:rFonts w:asciiTheme="minorHAnsi" w:hAnsiTheme="minorHAnsi"/>
          <w:sz w:val="20"/>
          <w:szCs w:val="20"/>
        </w:rPr>
      </w:pPr>
    </w:p>
    <w:p w14:paraId="351633DD" w14:textId="77777777" w:rsidR="006E1AA3" w:rsidRPr="006E1AA3" w:rsidRDefault="009A345C" w:rsidP="006E1AA3">
      <w:pPr>
        <w:spacing w:after="0" w:line="276" w:lineRule="auto"/>
        <w:ind w:left="2127" w:hanging="2127"/>
        <w:rPr>
          <w:rFonts w:asciiTheme="minorHAnsi" w:hAnsiTheme="minorHAnsi"/>
          <w:sz w:val="20"/>
          <w:szCs w:val="20"/>
        </w:rPr>
      </w:pPr>
      <w:r w:rsidRPr="006E1AA3">
        <w:rPr>
          <w:rFonts w:asciiTheme="minorHAnsi" w:hAnsiTheme="minorHAnsi"/>
          <w:b/>
          <w:sz w:val="20"/>
          <w:szCs w:val="20"/>
        </w:rPr>
        <w:t>INWESTOR:</w:t>
      </w:r>
      <w:r w:rsidRPr="006E1AA3">
        <w:rPr>
          <w:rFonts w:asciiTheme="minorHAnsi" w:hAnsiTheme="minorHAnsi"/>
          <w:sz w:val="20"/>
          <w:szCs w:val="20"/>
        </w:rPr>
        <w:tab/>
      </w:r>
      <w:r w:rsidR="00FC6E8D">
        <w:rPr>
          <w:rFonts w:asciiTheme="minorHAnsi" w:hAnsiTheme="minorHAnsi"/>
          <w:sz w:val="20"/>
          <w:szCs w:val="20"/>
        </w:rPr>
        <w:t>Miasto Białystok</w:t>
      </w:r>
      <w:r w:rsidR="006E1AA3" w:rsidRPr="006E1AA3">
        <w:rPr>
          <w:rFonts w:asciiTheme="minorHAnsi" w:hAnsiTheme="minorHAnsi"/>
          <w:sz w:val="20"/>
          <w:szCs w:val="20"/>
        </w:rPr>
        <w:t xml:space="preserve"> </w:t>
      </w:r>
    </w:p>
    <w:p w14:paraId="2FD076A9" w14:textId="77777777" w:rsidR="006E1AA3" w:rsidRPr="006E1AA3" w:rsidRDefault="00FC6E8D" w:rsidP="006E1AA3">
      <w:pPr>
        <w:spacing w:after="0" w:line="276" w:lineRule="auto"/>
        <w:ind w:left="2127"/>
        <w:rPr>
          <w:rFonts w:asciiTheme="minorHAnsi" w:hAnsiTheme="minorHAnsi"/>
          <w:sz w:val="20"/>
          <w:szCs w:val="20"/>
        </w:rPr>
      </w:pPr>
      <w:r>
        <w:rPr>
          <w:rFonts w:asciiTheme="minorHAnsi" w:hAnsiTheme="minorHAnsi"/>
          <w:sz w:val="20"/>
          <w:szCs w:val="20"/>
        </w:rPr>
        <w:t>ul. Słonimska 1, 15-950 Białystok</w:t>
      </w:r>
    </w:p>
    <w:p w14:paraId="6B6505E9" w14:textId="77777777" w:rsidR="009A345C" w:rsidRPr="00183E31" w:rsidRDefault="009A345C" w:rsidP="009A345C">
      <w:pPr>
        <w:spacing w:after="0" w:line="360" w:lineRule="auto"/>
        <w:ind w:left="2127" w:hanging="2127"/>
        <w:rPr>
          <w:rFonts w:asciiTheme="minorHAnsi" w:hAnsiTheme="minorHAnsi"/>
          <w:sz w:val="20"/>
          <w:szCs w:val="20"/>
        </w:rPr>
      </w:pPr>
    </w:p>
    <w:p w14:paraId="1DA0B7A7" w14:textId="77777777" w:rsidR="009A345C" w:rsidRDefault="009A345C" w:rsidP="009A345C">
      <w:pPr>
        <w:ind w:left="2126" w:hanging="2126"/>
        <w:rPr>
          <w:rFonts w:asciiTheme="minorHAnsi" w:hAnsiTheme="minorHAnsi"/>
          <w:sz w:val="20"/>
          <w:szCs w:val="20"/>
        </w:rPr>
      </w:pPr>
      <w:r w:rsidRPr="00183E31">
        <w:rPr>
          <w:rFonts w:asciiTheme="minorHAnsi" w:hAnsiTheme="minorHAnsi"/>
          <w:b/>
          <w:sz w:val="20"/>
          <w:szCs w:val="20"/>
        </w:rPr>
        <w:t>OPRACOWANIE:</w:t>
      </w:r>
      <w:r w:rsidRPr="00183E31">
        <w:rPr>
          <w:rFonts w:asciiTheme="minorHAnsi" w:hAnsiTheme="minorHAnsi"/>
          <w:b/>
          <w:sz w:val="20"/>
          <w:szCs w:val="20"/>
        </w:rPr>
        <w:tab/>
      </w:r>
      <w:proofErr w:type="spellStart"/>
      <w:r w:rsidRPr="00183E31">
        <w:rPr>
          <w:rFonts w:asciiTheme="minorHAnsi" w:hAnsiTheme="minorHAnsi"/>
          <w:b/>
          <w:sz w:val="20"/>
          <w:szCs w:val="20"/>
        </w:rPr>
        <w:t>Innebo</w:t>
      </w:r>
      <w:proofErr w:type="spellEnd"/>
      <w:r w:rsidRPr="00183E31">
        <w:rPr>
          <w:rFonts w:asciiTheme="minorHAnsi" w:hAnsiTheme="minorHAnsi"/>
          <w:b/>
          <w:sz w:val="20"/>
          <w:szCs w:val="20"/>
        </w:rPr>
        <w:t xml:space="preserve"> </w:t>
      </w:r>
      <w:proofErr w:type="spellStart"/>
      <w:r w:rsidR="006E1AA3">
        <w:rPr>
          <w:rFonts w:asciiTheme="minorHAnsi" w:hAnsiTheme="minorHAnsi"/>
          <w:b/>
          <w:sz w:val="20"/>
          <w:szCs w:val="20"/>
        </w:rPr>
        <w:t>Group</w:t>
      </w:r>
      <w:proofErr w:type="spellEnd"/>
      <w:r w:rsidR="006E1AA3">
        <w:rPr>
          <w:rFonts w:asciiTheme="minorHAnsi" w:hAnsiTheme="minorHAnsi"/>
          <w:b/>
          <w:sz w:val="20"/>
          <w:szCs w:val="20"/>
        </w:rPr>
        <w:t xml:space="preserve"> </w:t>
      </w:r>
      <w:r w:rsidRPr="00183E31">
        <w:rPr>
          <w:rFonts w:asciiTheme="minorHAnsi" w:hAnsiTheme="minorHAnsi"/>
          <w:b/>
          <w:sz w:val="20"/>
          <w:szCs w:val="20"/>
        </w:rPr>
        <w:t>sp. z o.o.</w:t>
      </w:r>
      <w:r w:rsidR="0041468E">
        <w:rPr>
          <w:rFonts w:asciiTheme="minorHAnsi" w:hAnsiTheme="minorHAnsi"/>
          <w:b/>
          <w:sz w:val="20"/>
          <w:szCs w:val="20"/>
        </w:rPr>
        <w:t>,</w:t>
      </w:r>
      <w:r w:rsidRPr="00183E31">
        <w:rPr>
          <w:rFonts w:asciiTheme="minorHAnsi" w:hAnsiTheme="minorHAnsi"/>
          <w:b/>
          <w:sz w:val="20"/>
          <w:szCs w:val="20"/>
        </w:rPr>
        <w:t xml:space="preserve"> </w:t>
      </w:r>
      <w:r w:rsidRPr="00183E31">
        <w:rPr>
          <w:rFonts w:asciiTheme="minorHAnsi" w:hAnsiTheme="minorHAnsi"/>
          <w:sz w:val="20"/>
          <w:szCs w:val="20"/>
        </w:rPr>
        <w:t>ul. Wolska 54/7, 01-134 Warszawa</w:t>
      </w:r>
    </w:p>
    <w:p w14:paraId="39B24CD2" w14:textId="77777777" w:rsidR="00CA569E" w:rsidRDefault="009121BA" w:rsidP="00E93DE6">
      <w:pPr>
        <w:ind w:left="2126" w:hanging="2126"/>
        <w:rPr>
          <w:rFonts w:asciiTheme="minorHAnsi" w:hAnsiTheme="minorHAnsi"/>
          <w:b/>
          <w:sz w:val="20"/>
          <w:szCs w:val="20"/>
        </w:rPr>
      </w:pPr>
      <w:r>
        <w:rPr>
          <w:rFonts w:asciiTheme="minorHAnsi" w:hAnsiTheme="minorHAnsi"/>
          <w:b/>
          <w:sz w:val="20"/>
          <w:szCs w:val="20"/>
        </w:rPr>
        <w:tab/>
      </w:r>
    </w:p>
    <w:p w14:paraId="0839F540" w14:textId="77777777" w:rsidR="009A345C" w:rsidRPr="00183E31" w:rsidRDefault="00B538F5" w:rsidP="00B538F5">
      <w:pPr>
        <w:spacing w:after="0" w:line="276" w:lineRule="auto"/>
        <w:ind w:left="2127" w:hanging="2127"/>
        <w:rPr>
          <w:rFonts w:asciiTheme="minorHAnsi" w:hAnsiTheme="minorHAnsi"/>
          <w:sz w:val="20"/>
          <w:szCs w:val="20"/>
        </w:rPr>
      </w:pPr>
      <w:r>
        <w:rPr>
          <w:rFonts w:asciiTheme="minorHAnsi" w:hAnsiTheme="minorHAnsi"/>
          <w:b/>
          <w:sz w:val="20"/>
          <w:szCs w:val="20"/>
        </w:rPr>
        <w:t>AUTOR OPRACOWANIA</w:t>
      </w:r>
      <w:r w:rsidRPr="00183E31">
        <w:rPr>
          <w:rFonts w:asciiTheme="minorHAnsi" w:hAnsiTheme="minorHAnsi"/>
          <w:b/>
          <w:sz w:val="20"/>
          <w:szCs w:val="20"/>
        </w:rPr>
        <w:t>:</w:t>
      </w:r>
      <w:r>
        <w:rPr>
          <w:rFonts w:asciiTheme="minorHAnsi" w:hAnsiTheme="minorHAnsi"/>
          <w:sz w:val="20"/>
          <w:szCs w:val="20"/>
        </w:rPr>
        <w:tab/>
      </w:r>
      <w:r w:rsidR="00EC115A" w:rsidRPr="00183E31">
        <w:rPr>
          <w:rFonts w:asciiTheme="minorHAnsi" w:hAnsiTheme="minorHAnsi"/>
          <w:sz w:val="20"/>
          <w:szCs w:val="20"/>
        </w:rPr>
        <w:t xml:space="preserve">mgr inż. arch. Tomasz Bal, </w:t>
      </w:r>
      <w:proofErr w:type="spellStart"/>
      <w:r w:rsidR="00EC115A" w:rsidRPr="00183E31">
        <w:rPr>
          <w:rFonts w:asciiTheme="minorHAnsi" w:hAnsiTheme="minorHAnsi"/>
          <w:sz w:val="20"/>
          <w:szCs w:val="20"/>
        </w:rPr>
        <w:t>upr</w:t>
      </w:r>
      <w:proofErr w:type="spellEnd"/>
      <w:r w:rsidR="00EC115A" w:rsidRPr="00183E31">
        <w:rPr>
          <w:rFonts w:asciiTheme="minorHAnsi" w:hAnsiTheme="minorHAnsi"/>
          <w:sz w:val="20"/>
          <w:szCs w:val="20"/>
        </w:rPr>
        <w:t>. 44/LOIA/08</w:t>
      </w:r>
    </w:p>
    <w:p w14:paraId="32824D60" w14:textId="77777777" w:rsidR="006E1AA3" w:rsidRPr="00183E31" w:rsidRDefault="006E1AA3" w:rsidP="00B20CA9">
      <w:pPr>
        <w:spacing w:after="0" w:line="276" w:lineRule="auto"/>
        <w:ind w:left="0"/>
        <w:rPr>
          <w:rFonts w:asciiTheme="minorHAnsi" w:hAnsiTheme="minorHAnsi" w:cs="Calibri"/>
          <w:b/>
          <w:sz w:val="20"/>
          <w:szCs w:val="20"/>
        </w:rPr>
      </w:pPr>
    </w:p>
    <w:p w14:paraId="4BDF2D66" w14:textId="77777777" w:rsidR="0096786D" w:rsidRDefault="0096786D" w:rsidP="007E565C">
      <w:pPr>
        <w:spacing w:after="0" w:line="276" w:lineRule="auto"/>
        <w:ind w:left="2127" w:hanging="2127"/>
        <w:rPr>
          <w:rFonts w:asciiTheme="minorHAnsi" w:hAnsiTheme="minorHAnsi" w:cs="Calibri"/>
          <w:b/>
          <w:sz w:val="20"/>
          <w:szCs w:val="20"/>
        </w:rPr>
      </w:pPr>
    </w:p>
    <w:p w14:paraId="4BDD6D82" w14:textId="77777777" w:rsidR="00B538F5" w:rsidRDefault="00B538F5" w:rsidP="007E565C">
      <w:pPr>
        <w:spacing w:after="0" w:line="276" w:lineRule="auto"/>
        <w:ind w:left="2127" w:hanging="2127"/>
        <w:rPr>
          <w:rFonts w:asciiTheme="minorHAnsi" w:hAnsiTheme="minorHAnsi" w:cs="Calibri"/>
          <w:b/>
          <w:sz w:val="20"/>
          <w:szCs w:val="20"/>
        </w:rPr>
      </w:pPr>
      <w:bookmarkStart w:id="0" w:name="_GoBack"/>
    </w:p>
    <w:bookmarkEnd w:id="0"/>
    <w:p w14:paraId="08BEEAB3" w14:textId="77777777" w:rsidR="00B538F5" w:rsidRDefault="00B538F5" w:rsidP="007E565C">
      <w:pPr>
        <w:spacing w:after="0" w:line="276" w:lineRule="auto"/>
        <w:ind w:left="2127" w:hanging="2127"/>
        <w:rPr>
          <w:rFonts w:asciiTheme="minorHAnsi" w:hAnsiTheme="minorHAnsi"/>
          <w:b/>
          <w:sz w:val="20"/>
          <w:szCs w:val="20"/>
        </w:rPr>
      </w:pPr>
    </w:p>
    <w:p w14:paraId="1F3E79AB" w14:textId="77777777" w:rsidR="0096786D" w:rsidRDefault="0096786D" w:rsidP="007E565C">
      <w:pPr>
        <w:spacing w:after="0" w:line="276" w:lineRule="auto"/>
        <w:ind w:left="2127" w:hanging="2127"/>
        <w:rPr>
          <w:rFonts w:asciiTheme="minorHAnsi" w:hAnsiTheme="minorHAnsi"/>
          <w:b/>
          <w:sz w:val="20"/>
          <w:szCs w:val="20"/>
        </w:rPr>
      </w:pPr>
    </w:p>
    <w:p w14:paraId="3ACE6824" w14:textId="77777777" w:rsidR="005C2A53" w:rsidRDefault="005C2A53" w:rsidP="007E565C">
      <w:pPr>
        <w:spacing w:after="0" w:line="276" w:lineRule="auto"/>
        <w:ind w:left="2127" w:hanging="2127"/>
        <w:rPr>
          <w:rFonts w:asciiTheme="minorHAnsi" w:hAnsiTheme="minorHAnsi"/>
          <w:b/>
          <w:sz w:val="20"/>
          <w:szCs w:val="20"/>
        </w:rPr>
      </w:pPr>
    </w:p>
    <w:p w14:paraId="1B7E10CF" w14:textId="77777777" w:rsidR="005C2A53" w:rsidRDefault="005C2A53" w:rsidP="007E565C">
      <w:pPr>
        <w:spacing w:after="0" w:line="276" w:lineRule="auto"/>
        <w:ind w:left="2127" w:hanging="2127"/>
        <w:rPr>
          <w:rFonts w:asciiTheme="minorHAnsi" w:hAnsiTheme="minorHAnsi"/>
          <w:b/>
          <w:sz w:val="20"/>
          <w:szCs w:val="20"/>
        </w:rPr>
      </w:pPr>
    </w:p>
    <w:p w14:paraId="4E57A5F9" w14:textId="77777777" w:rsidR="005C2A53" w:rsidRDefault="005C2A53" w:rsidP="007E565C">
      <w:pPr>
        <w:spacing w:after="0" w:line="276" w:lineRule="auto"/>
        <w:ind w:left="2127" w:hanging="2127"/>
        <w:rPr>
          <w:rFonts w:asciiTheme="minorHAnsi" w:hAnsiTheme="minorHAnsi"/>
          <w:b/>
          <w:sz w:val="20"/>
          <w:szCs w:val="20"/>
        </w:rPr>
      </w:pPr>
    </w:p>
    <w:p w14:paraId="138713F5" w14:textId="77777777" w:rsidR="005C2A53" w:rsidRDefault="005C2A53" w:rsidP="007E565C">
      <w:pPr>
        <w:spacing w:after="0" w:line="276" w:lineRule="auto"/>
        <w:ind w:left="2127" w:hanging="2127"/>
        <w:rPr>
          <w:rFonts w:asciiTheme="minorHAnsi" w:hAnsiTheme="minorHAnsi"/>
          <w:b/>
          <w:sz w:val="20"/>
          <w:szCs w:val="20"/>
        </w:rPr>
      </w:pPr>
    </w:p>
    <w:p w14:paraId="401550F5" w14:textId="77777777" w:rsidR="0096786D" w:rsidRDefault="0096786D" w:rsidP="007E565C">
      <w:pPr>
        <w:spacing w:after="0" w:line="276" w:lineRule="auto"/>
        <w:ind w:left="2127" w:hanging="2127"/>
        <w:rPr>
          <w:rFonts w:asciiTheme="minorHAnsi" w:hAnsiTheme="minorHAnsi"/>
          <w:b/>
          <w:sz w:val="20"/>
          <w:szCs w:val="20"/>
        </w:rPr>
      </w:pPr>
    </w:p>
    <w:p w14:paraId="0CCF8E44" w14:textId="77777777" w:rsidR="009A345C" w:rsidRPr="007E565C" w:rsidRDefault="009A345C" w:rsidP="007E565C">
      <w:pPr>
        <w:spacing w:after="0" w:line="276" w:lineRule="auto"/>
        <w:ind w:left="2127" w:hanging="2127"/>
        <w:rPr>
          <w:rFonts w:asciiTheme="minorHAnsi" w:hAnsiTheme="minorHAnsi"/>
          <w:sz w:val="20"/>
          <w:szCs w:val="20"/>
        </w:rPr>
      </w:pPr>
      <w:r w:rsidRPr="00183E31">
        <w:rPr>
          <w:rFonts w:asciiTheme="minorHAnsi" w:hAnsiTheme="minorHAnsi"/>
          <w:b/>
          <w:sz w:val="20"/>
          <w:szCs w:val="20"/>
        </w:rPr>
        <w:t>DATA WYKONANIA:</w:t>
      </w:r>
      <w:r w:rsidR="005C2A53">
        <w:rPr>
          <w:rFonts w:asciiTheme="minorHAnsi" w:hAnsiTheme="minorHAnsi"/>
          <w:sz w:val="20"/>
          <w:szCs w:val="20"/>
        </w:rPr>
        <w:tab/>
        <w:t>16</w:t>
      </w:r>
      <w:r w:rsidR="003A080E">
        <w:rPr>
          <w:rFonts w:asciiTheme="minorHAnsi" w:hAnsiTheme="minorHAnsi"/>
          <w:sz w:val="20"/>
          <w:szCs w:val="20"/>
        </w:rPr>
        <w:t xml:space="preserve"> września</w:t>
      </w:r>
      <w:r w:rsidR="006E1AA3">
        <w:rPr>
          <w:rFonts w:asciiTheme="minorHAnsi" w:hAnsiTheme="minorHAnsi"/>
          <w:sz w:val="20"/>
          <w:szCs w:val="20"/>
        </w:rPr>
        <w:t xml:space="preserve"> 2019</w:t>
      </w:r>
      <w:r w:rsidRPr="00183E31">
        <w:rPr>
          <w:rFonts w:asciiTheme="minorHAnsi" w:hAnsiTheme="minorHAnsi"/>
          <w:sz w:val="20"/>
          <w:szCs w:val="20"/>
        </w:rPr>
        <w:t xml:space="preserve"> r.</w:t>
      </w:r>
    </w:p>
    <w:p w14:paraId="11917037" w14:textId="77777777" w:rsidR="00EB3285" w:rsidRPr="00193D23" w:rsidRDefault="00F12042" w:rsidP="005C540F">
      <w:pPr>
        <w:keepLines/>
        <w:pageBreakBefore/>
        <w:spacing w:after="120" w:line="276" w:lineRule="auto"/>
        <w:ind w:left="0"/>
      </w:pPr>
      <w:r w:rsidRPr="00193D23">
        <w:lastRenderedPageBreak/>
        <w:t>Spis treści:</w:t>
      </w:r>
      <w:r w:rsidR="005C540F">
        <w:br/>
      </w:r>
      <w:r w:rsidR="005C540F" w:rsidRPr="005C540F">
        <w:rPr>
          <w:b/>
          <w:u w:val="single"/>
        </w:rPr>
        <w:t>CZĘŚĆ OPISOWA</w:t>
      </w:r>
    </w:p>
    <w:p w14:paraId="138AB996" w14:textId="1B9B693B" w:rsidR="00CE197D" w:rsidRDefault="00D202DA">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r w:rsidRPr="00193D23">
        <w:fldChar w:fldCharType="begin"/>
      </w:r>
      <w:r w:rsidR="00F12042" w:rsidRPr="00193D23">
        <w:instrText>TOC \o "1-3" \h</w:instrText>
      </w:r>
      <w:r w:rsidRPr="00193D23">
        <w:fldChar w:fldCharType="separate"/>
      </w:r>
      <w:hyperlink w:anchor="_Toc19178108" w:history="1">
        <w:r w:rsidR="00CE197D" w:rsidRPr="00A91859">
          <w:rPr>
            <w:rStyle w:val="Hipercze"/>
            <w:noProof/>
          </w:rPr>
          <w:t>1</w:t>
        </w:r>
        <w:r w:rsidR="00CE197D">
          <w:rPr>
            <w:rFonts w:asciiTheme="minorHAnsi" w:eastAsiaTheme="minorEastAsia" w:hAnsiTheme="minorHAnsi" w:cstheme="minorBidi"/>
            <w:b w:val="0"/>
            <w:bCs w:val="0"/>
            <w:caps w:val="0"/>
            <w:noProof/>
            <w:color w:val="auto"/>
            <w:sz w:val="22"/>
            <w:szCs w:val="22"/>
            <w:lang w:eastAsia="pl-PL"/>
          </w:rPr>
          <w:tab/>
        </w:r>
        <w:r w:rsidR="00CE197D" w:rsidRPr="00A91859">
          <w:rPr>
            <w:rStyle w:val="Hipercze"/>
            <w:noProof/>
          </w:rPr>
          <w:t>OPIS OGÓLNY PRZEDMIOTU ZMAÓWIENIA</w:t>
        </w:r>
        <w:r w:rsidR="00CE197D">
          <w:rPr>
            <w:noProof/>
          </w:rPr>
          <w:tab/>
        </w:r>
        <w:r>
          <w:rPr>
            <w:noProof/>
          </w:rPr>
          <w:fldChar w:fldCharType="begin"/>
        </w:r>
        <w:r w:rsidR="00CE197D">
          <w:rPr>
            <w:noProof/>
          </w:rPr>
          <w:instrText xml:space="preserve"> PAGEREF _Toc19178108 \h </w:instrText>
        </w:r>
        <w:r>
          <w:rPr>
            <w:noProof/>
          </w:rPr>
        </w:r>
        <w:r>
          <w:rPr>
            <w:noProof/>
          </w:rPr>
          <w:fldChar w:fldCharType="separate"/>
        </w:r>
        <w:r w:rsidR="00DD1F54">
          <w:rPr>
            <w:noProof/>
          </w:rPr>
          <w:t>4</w:t>
        </w:r>
        <w:r>
          <w:rPr>
            <w:noProof/>
          </w:rPr>
          <w:fldChar w:fldCharType="end"/>
        </w:r>
      </w:hyperlink>
    </w:p>
    <w:p w14:paraId="4BFE6D88" w14:textId="425D9924"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09" w:history="1">
        <w:r w:rsidR="00CE197D" w:rsidRPr="00A91859">
          <w:rPr>
            <w:rStyle w:val="Hipercze"/>
            <w:noProof/>
            <w:w w:val="0"/>
          </w:rPr>
          <w:t>1.1</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Przedmiot opracowania</w:t>
        </w:r>
        <w:r w:rsidR="00CE197D">
          <w:rPr>
            <w:noProof/>
          </w:rPr>
          <w:tab/>
        </w:r>
        <w:r w:rsidR="00D202DA">
          <w:rPr>
            <w:noProof/>
          </w:rPr>
          <w:fldChar w:fldCharType="begin"/>
        </w:r>
        <w:r w:rsidR="00CE197D">
          <w:rPr>
            <w:noProof/>
          </w:rPr>
          <w:instrText xml:space="preserve"> PAGEREF _Toc19178109 \h </w:instrText>
        </w:r>
        <w:r w:rsidR="00D202DA">
          <w:rPr>
            <w:noProof/>
          </w:rPr>
        </w:r>
        <w:r w:rsidR="00D202DA">
          <w:rPr>
            <w:noProof/>
          </w:rPr>
          <w:fldChar w:fldCharType="separate"/>
        </w:r>
        <w:r>
          <w:rPr>
            <w:noProof/>
          </w:rPr>
          <w:t>4</w:t>
        </w:r>
        <w:r w:rsidR="00D202DA">
          <w:rPr>
            <w:noProof/>
          </w:rPr>
          <w:fldChar w:fldCharType="end"/>
        </w:r>
      </w:hyperlink>
    </w:p>
    <w:p w14:paraId="7ABCE387" w14:textId="0188263F"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10" w:history="1">
        <w:r w:rsidR="00CE197D" w:rsidRPr="00A91859">
          <w:rPr>
            <w:rStyle w:val="Hipercze"/>
            <w:noProof/>
            <w:w w:val="0"/>
          </w:rPr>
          <w:t>1.2</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Cel inwestycji</w:t>
        </w:r>
        <w:r w:rsidR="00CE197D">
          <w:rPr>
            <w:noProof/>
          </w:rPr>
          <w:tab/>
        </w:r>
        <w:r w:rsidR="00D202DA">
          <w:rPr>
            <w:noProof/>
          </w:rPr>
          <w:fldChar w:fldCharType="begin"/>
        </w:r>
        <w:r w:rsidR="00CE197D">
          <w:rPr>
            <w:noProof/>
          </w:rPr>
          <w:instrText xml:space="preserve"> PAGEREF _Toc19178110 \h </w:instrText>
        </w:r>
        <w:r w:rsidR="00D202DA">
          <w:rPr>
            <w:noProof/>
          </w:rPr>
        </w:r>
        <w:r w:rsidR="00D202DA">
          <w:rPr>
            <w:noProof/>
          </w:rPr>
          <w:fldChar w:fldCharType="separate"/>
        </w:r>
        <w:r>
          <w:rPr>
            <w:noProof/>
          </w:rPr>
          <w:t>6</w:t>
        </w:r>
        <w:r w:rsidR="00D202DA">
          <w:rPr>
            <w:noProof/>
          </w:rPr>
          <w:fldChar w:fldCharType="end"/>
        </w:r>
      </w:hyperlink>
    </w:p>
    <w:p w14:paraId="3B71AC2D" w14:textId="4BB13FA2"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11" w:history="1">
        <w:r w:rsidR="00CE197D" w:rsidRPr="00A91859">
          <w:rPr>
            <w:rStyle w:val="Hipercze"/>
            <w:noProof/>
            <w:w w:val="0"/>
          </w:rPr>
          <w:t>1.3</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Charakterystyczne parametry określające wielkość obiektu oraz zakres robót budowlanych</w:t>
        </w:r>
        <w:r w:rsidR="00CE197D">
          <w:rPr>
            <w:noProof/>
          </w:rPr>
          <w:tab/>
        </w:r>
        <w:r w:rsidR="00D202DA">
          <w:rPr>
            <w:noProof/>
          </w:rPr>
          <w:fldChar w:fldCharType="begin"/>
        </w:r>
        <w:r w:rsidR="00CE197D">
          <w:rPr>
            <w:noProof/>
          </w:rPr>
          <w:instrText xml:space="preserve"> PAGEREF _Toc19178111 \h </w:instrText>
        </w:r>
        <w:r w:rsidR="00D202DA">
          <w:rPr>
            <w:noProof/>
          </w:rPr>
        </w:r>
        <w:r w:rsidR="00D202DA">
          <w:rPr>
            <w:noProof/>
          </w:rPr>
          <w:fldChar w:fldCharType="separate"/>
        </w:r>
        <w:r>
          <w:rPr>
            <w:noProof/>
          </w:rPr>
          <w:t>6</w:t>
        </w:r>
        <w:r w:rsidR="00D202DA">
          <w:rPr>
            <w:noProof/>
          </w:rPr>
          <w:fldChar w:fldCharType="end"/>
        </w:r>
      </w:hyperlink>
    </w:p>
    <w:p w14:paraId="12E71730" w14:textId="45538C00"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12" w:history="1">
        <w:r w:rsidR="00CE197D" w:rsidRPr="00A91859">
          <w:rPr>
            <w:rStyle w:val="Hipercze"/>
            <w:noProof/>
            <w:w w:val="0"/>
          </w:rPr>
          <w:t>1.4</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Aktualne uwarunkowania wykonania przedmiotu zamówienia</w:t>
        </w:r>
        <w:r w:rsidR="00CE197D">
          <w:rPr>
            <w:noProof/>
          </w:rPr>
          <w:tab/>
        </w:r>
        <w:r w:rsidR="00D202DA">
          <w:rPr>
            <w:noProof/>
          </w:rPr>
          <w:fldChar w:fldCharType="begin"/>
        </w:r>
        <w:r w:rsidR="00CE197D">
          <w:rPr>
            <w:noProof/>
          </w:rPr>
          <w:instrText xml:space="preserve"> PAGEREF _Toc19178112 \h </w:instrText>
        </w:r>
        <w:r w:rsidR="00D202DA">
          <w:rPr>
            <w:noProof/>
          </w:rPr>
        </w:r>
        <w:r w:rsidR="00D202DA">
          <w:rPr>
            <w:noProof/>
          </w:rPr>
          <w:fldChar w:fldCharType="separate"/>
        </w:r>
        <w:r>
          <w:rPr>
            <w:noProof/>
          </w:rPr>
          <w:t>9</w:t>
        </w:r>
        <w:r w:rsidR="00D202DA">
          <w:rPr>
            <w:noProof/>
          </w:rPr>
          <w:fldChar w:fldCharType="end"/>
        </w:r>
      </w:hyperlink>
    </w:p>
    <w:p w14:paraId="467141F0" w14:textId="653CCAB8"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13" w:history="1">
        <w:r w:rsidR="00CE197D" w:rsidRPr="00A91859">
          <w:rPr>
            <w:rStyle w:val="Hipercze"/>
            <w:noProof/>
            <w:w w:val="0"/>
          </w:rPr>
          <w:t>1.4.1</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Stan istniejący</w:t>
        </w:r>
        <w:r w:rsidR="00CE197D">
          <w:rPr>
            <w:noProof/>
          </w:rPr>
          <w:tab/>
        </w:r>
        <w:r w:rsidR="00D202DA">
          <w:rPr>
            <w:noProof/>
          </w:rPr>
          <w:fldChar w:fldCharType="begin"/>
        </w:r>
        <w:r w:rsidR="00CE197D">
          <w:rPr>
            <w:noProof/>
          </w:rPr>
          <w:instrText xml:space="preserve"> PAGEREF _Toc19178113 \h </w:instrText>
        </w:r>
        <w:r w:rsidR="00D202DA">
          <w:rPr>
            <w:noProof/>
          </w:rPr>
        </w:r>
        <w:r w:rsidR="00D202DA">
          <w:rPr>
            <w:noProof/>
          </w:rPr>
          <w:fldChar w:fldCharType="separate"/>
        </w:r>
        <w:r>
          <w:rPr>
            <w:noProof/>
          </w:rPr>
          <w:t>9</w:t>
        </w:r>
        <w:r w:rsidR="00D202DA">
          <w:rPr>
            <w:noProof/>
          </w:rPr>
          <w:fldChar w:fldCharType="end"/>
        </w:r>
      </w:hyperlink>
    </w:p>
    <w:p w14:paraId="01FB6231" w14:textId="0FBA5EB8"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14" w:history="1">
        <w:r w:rsidR="00CE197D" w:rsidRPr="00A91859">
          <w:rPr>
            <w:rStyle w:val="Hipercze"/>
            <w:noProof/>
            <w:w w:val="0"/>
          </w:rPr>
          <w:t>1.4.2</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Uwarunkowania formalne</w:t>
        </w:r>
        <w:r w:rsidR="00CE197D">
          <w:rPr>
            <w:noProof/>
          </w:rPr>
          <w:tab/>
        </w:r>
        <w:r w:rsidR="00D202DA">
          <w:rPr>
            <w:noProof/>
          </w:rPr>
          <w:fldChar w:fldCharType="begin"/>
        </w:r>
        <w:r w:rsidR="00CE197D">
          <w:rPr>
            <w:noProof/>
          </w:rPr>
          <w:instrText xml:space="preserve"> PAGEREF _Toc19178114 \h </w:instrText>
        </w:r>
        <w:r w:rsidR="00D202DA">
          <w:rPr>
            <w:noProof/>
          </w:rPr>
        </w:r>
        <w:r w:rsidR="00D202DA">
          <w:rPr>
            <w:noProof/>
          </w:rPr>
          <w:fldChar w:fldCharType="separate"/>
        </w:r>
        <w:r>
          <w:rPr>
            <w:noProof/>
          </w:rPr>
          <w:t>15</w:t>
        </w:r>
        <w:r w:rsidR="00D202DA">
          <w:rPr>
            <w:noProof/>
          </w:rPr>
          <w:fldChar w:fldCharType="end"/>
        </w:r>
      </w:hyperlink>
    </w:p>
    <w:p w14:paraId="23F2A8A6" w14:textId="079BA329"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15" w:history="1">
        <w:r w:rsidR="00CE197D" w:rsidRPr="00A91859">
          <w:rPr>
            <w:rStyle w:val="Hipercze"/>
            <w:noProof/>
            <w:w w:val="0"/>
          </w:rPr>
          <w:t>1.5</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Ogólne właściwości funkcjonalno-użytkowe</w:t>
        </w:r>
        <w:r w:rsidR="00CE197D">
          <w:rPr>
            <w:noProof/>
          </w:rPr>
          <w:tab/>
        </w:r>
        <w:r w:rsidR="00D202DA">
          <w:rPr>
            <w:noProof/>
          </w:rPr>
          <w:fldChar w:fldCharType="begin"/>
        </w:r>
        <w:r w:rsidR="00CE197D">
          <w:rPr>
            <w:noProof/>
          </w:rPr>
          <w:instrText xml:space="preserve"> PAGEREF _Toc19178115 \h </w:instrText>
        </w:r>
        <w:r w:rsidR="00D202DA">
          <w:rPr>
            <w:noProof/>
          </w:rPr>
        </w:r>
        <w:r w:rsidR="00D202DA">
          <w:rPr>
            <w:noProof/>
          </w:rPr>
          <w:fldChar w:fldCharType="separate"/>
        </w:r>
        <w:r>
          <w:rPr>
            <w:noProof/>
          </w:rPr>
          <w:t>17</w:t>
        </w:r>
        <w:r w:rsidR="00D202DA">
          <w:rPr>
            <w:noProof/>
          </w:rPr>
          <w:fldChar w:fldCharType="end"/>
        </w:r>
      </w:hyperlink>
    </w:p>
    <w:p w14:paraId="2F3CC0A6" w14:textId="3B4578E8"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16" w:history="1">
        <w:r w:rsidR="00CE197D" w:rsidRPr="00A91859">
          <w:rPr>
            <w:rStyle w:val="Hipercze"/>
            <w:noProof/>
            <w:w w:val="0"/>
          </w:rPr>
          <w:t>1.6</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Szczegółowe właściwości funkcjonalno-użytkowe</w:t>
        </w:r>
        <w:r w:rsidR="00CE197D">
          <w:rPr>
            <w:noProof/>
          </w:rPr>
          <w:tab/>
        </w:r>
        <w:r w:rsidR="00D202DA">
          <w:rPr>
            <w:noProof/>
          </w:rPr>
          <w:fldChar w:fldCharType="begin"/>
        </w:r>
        <w:r w:rsidR="00CE197D">
          <w:rPr>
            <w:noProof/>
          </w:rPr>
          <w:instrText xml:space="preserve"> PAGEREF _Toc19178116 \h </w:instrText>
        </w:r>
        <w:r w:rsidR="00D202DA">
          <w:rPr>
            <w:noProof/>
          </w:rPr>
        </w:r>
        <w:r w:rsidR="00D202DA">
          <w:rPr>
            <w:noProof/>
          </w:rPr>
          <w:fldChar w:fldCharType="separate"/>
        </w:r>
        <w:r>
          <w:rPr>
            <w:noProof/>
          </w:rPr>
          <w:t>18</w:t>
        </w:r>
        <w:r w:rsidR="00D202DA">
          <w:rPr>
            <w:noProof/>
          </w:rPr>
          <w:fldChar w:fldCharType="end"/>
        </w:r>
      </w:hyperlink>
    </w:p>
    <w:p w14:paraId="48B770B4" w14:textId="00BC110D"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17" w:history="1">
        <w:r w:rsidR="00CE197D" w:rsidRPr="00A91859">
          <w:rPr>
            <w:rStyle w:val="Hipercze"/>
            <w:noProof/>
            <w:w w:val="0"/>
          </w:rPr>
          <w:t>1.6.1</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Powierzchnie użytkowe poszczególnych elementów</w:t>
        </w:r>
        <w:r w:rsidR="00CE197D">
          <w:rPr>
            <w:noProof/>
          </w:rPr>
          <w:tab/>
        </w:r>
        <w:r w:rsidR="002D0126">
          <w:rPr>
            <w:noProof/>
          </w:rPr>
          <w:t>18</w:t>
        </w:r>
      </w:hyperlink>
    </w:p>
    <w:p w14:paraId="406B7F69" w14:textId="68A18D2C"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18" w:history="1">
        <w:r w:rsidR="00CE197D" w:rsidRPr="00A91859">
          <w:rPr>
            <w:rStyle w:val="Hipercze"/>
            <w:noProof/>
            <w:w w:val="0"/>
          </w:rPr>
          <w:t>1.6.2</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Określenie wielkości możliwych przekroczeń lub pomniejszenia przyjętych parametrów powierzchni i kubatur</w:t>
        </w:r>
        <w:r w:rsidR="00CE197D">
          <w:rPr>
            <w:noProof/>
          </w:rPr>
          <w:tab/>
        </w:r>
        <w:r w:rsidR="00D202DA">
          <w:rPr>
            <w:noProof/>
          </w:rPr>
          <w:fldChar w:fldCharType="begin"/>
        </w:r>
        <w:r w:rsidR="00CE197D">
          <w:rPr>
            <w:noProof/>
          </w:rPr>
          <w:instrText xml:space="preserve"> PAGEREF _Toc19178118 \h </w:instrText>
        </w:r>
        <w:r w:rsidR="00D202DA">
          <w:rPr>
            <w:noProof/>
          </w:rPr>
        </w:r>
        <w:r w:rsidR="00D202DA">
          <w:rPr>
            <w:noProof/>
          </w:rPr>
          <w:fldChar w:fldCharType="separate"/>
        </w:r>
        <w:r>
          <w:rPr>
            <w:noProof/>
          </w:rPr>
          <w:t>27</w:t>
        </w:r>
        <w:r w:rsidR="00D202DA">
          <w:rPr>
            <w:noProof/>
          </w:rPr>
          <w:fldChar w:fldCharType="end"/>
        </w:r>
      </w:hyperlink>
    </w:p>
    <w:p w14:paraId="7703A6B3" w14:textId="76180E1C"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19" w:history="1">
        <w:r w:rsidR="00CE197D" w:rsidRPr="00A91859">
          <w:rPr>
            <w:rStyle w:val="Hipercze"/>
            <w:noProof/>
            <w:w w:val="0"/>
          </w:rPr>
          <w:t>1.6.3</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Podstawowe założenia Zamawiającego</w:t>
        </w:r>
        <w:r w:rsidR="00CE197D">
          <w:rPr>
            <w:noProof/>
          </w:rPr>
          <w:tab/>
        </w:r>
        <w:r w:rsidR="00D202DA">
          <w:rPr>
            <w:noProof/>
          </w:rPr>
          <w:fldChar w:fldCharType="begin"/>
        </w:r>
        <w:r w:rsidR="00CE197D">
          <w:rPr>
            <w:noProof/>
          </w:rPr>
          <w:instrText xml:space="preserve"> PAGEREF _Toc19178119 \h </w:instrText>
        </w:r>
        <w:r w:rsidR="00D202DA">
          <w:rPr>
            <w:noProof/>
          </w:rPr>
        </w:r>
        <w:r w:rsidR="00D202DA">
          <w:rPr>
            <w:noProof/>
          </w:rPr>
          <w:fldChar w:fldCharType="separate"/>
        </w:r>
        <w:r>
          <w:rPr>
            <w:noProof/>
          </w:rPr>
          <w:t>28</w:t>
        </w:r>
        <w:r w:rsidR="00D202DA">
          <w:rPr>
            <w:noProof/>
          </w:rPr>
          <w:fldChar w:fldCharType="end"/>
        </w:r>
      </w:hyperlink>
    </w:p>
    <w:p w14:paraId="621F0CC6" w14:textId="6A7B2292"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20" w:history="1">
        <w:r w:rsidR="00CE197D" w:rsidRPr="00A91859">
          <w:rPr>
            <w:rStyle w:val="Hipercze"/>
            <w:noProof/>
            <w:w w:val="0"/>
          </w:rPr>
          <w:t>1.6.4</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Szczegółowe właściwości funkcjonalno-użytkowe branży elektrycznej</w:t>
        </w:r>
        <w:r w:rsidR="00CE197D">
          <w:rPr>
            <w:noProof/>
          </w:rPr>
          <w:tab/>
        </w:r>
        <w:r w:rsidR="00D202DA">
          <w:rPr>
            <w:noProof/>
          </w:rPr>
          <w:fldChar w:fldCharType="begin"/>
        </w:r>
        <w:r w:rsidR="00CE197D">
          <w:rPr>
            <w:noProof/>
          </w:rPr>
          <w:instrText xml:space="preserve"> PAGEREF _Toc19178120 \h </w:instrText>
        </w:r>
        <w:r w:rsidR="00D202DA">
          <w:rPr>
            <w:noProof/>
          </w:rPr>
        </w:r>
        <w:r w:rsidR="00D202DA">
          <w:rPr>
            <w:noProof/>
          </w:rPr>
          <w:fldChar w:fldCharType="separate"/>
        </w:r>
        <w:r>
          <w:rPr>
            <w:noProof/>
          </w:rPr>
          <w:t>40</w:t>
        </w:r>
        <w:r w:rsidR="00D202DA">
          <w:rPr>
            <w:noProof/>
          </w:rPr>
          <w:fldChar w:fldCharType="end"/>
        </w:r>
      </w:hyperlink>
    </w:p>
    <w:p w14:paraId="5C39E98F" w14:textId="7FD3A609" w:rsidR="00CE197D" w:rsidRDefault="00DD1F54">
      <w:pPr>
        <w:pStyle w:val="Spistreci3"/>
        <w:tabs>
          <w:tab w:val="left" w:pos="1100"/>
          <w:tab w:val="right" w:leader="dot" w:pos="9090"/>
        </w:tabs>
        <w:rPr>
          <w:rFonts w:asciiTheme="minorHAnsi" w:eastAsiaTheme="minorEastAsia" w:hAnsiTheme="minorHAnsi" w:cstheme="minorBidi"/>
          <w:i w:val="0"/>
          <w:iCs w:val="0"/>
          <w:noProof/>
          <w:color w:val="auto"/>
          <w:sz w:val="22"/>
          <w:szCs w:val="22"/>
          <w:lang w:eastAsia="pl-PL"/>
        </w:rPr>
      </w:pPr>
      <w:hyperlink w:anchor="_Toc19178121" w:history="1">
        <w:r w:rsidR="00CE197D" w:rsidRPr="00A91859">
          <w:rPr>
            <w:rStyle w:val="Hipercze"/>
            <w:noProof/>
            <w:w w:val="0"/>
          </w:rPr>
          <w:t>1.6.5</w:t>
        </w:r>
        <w:r w:rsidR="00CE197D">
          <w:rPr>
            <w:rFonts w:asciiTheme="minorHAnsi" w:eastAsiaTheme="minorEastAsia" w:hAnsiTheme="minorHAnsi" w:cstheme="minorBidi"/>
            <w:i w:val="0"/>
            <w:iCs w:val="0"/>
            <w:noProof/>
            <w:color w:val="auto"/>
            <w:sz w:val="22"/>
            <w:szCs w:val="22"/>
            <w:lang w:eastAsia="pl-PL"/>
          </w:rPr>
          <w:tab/>
        </w:r>
        <w:r w:rsidR="00CE197D" w:rsidRPr="00A91859">
          <w:rPr>
            <w:rStyle w:val="Hipercze"/>
            <w:noProof/>
          </w:rPr>
          <w:t>Szczegółowe właściwości funkcjonalno-użytkowe branży sanitarnej</w:t>
        </w:r>
        <w:r w:rsidR="00CE197D">
          <w:rPr>
            <w:noProof/>
          </w:rPr>
          <w:tab/>
        </w:r>
        <w:r w:rsidR="00D202DA">
          <w:rPr>
            <w:noProof/>
          </w:rPr>
          <w:fldChar w:fldCharType="begin"/>
        </w:r>
        <w:r w:rsidR="00CE197D">
          <w:rPr>
            <w:noProof/>
          </w:rPr>
          <w:instrText xml:space="preserve"> PAGEREF _Toc19178121 \h </w:instrText>
        </w:r>
        <w:r w:rsidR="00D202DA">
          <w:rPr>
            <w:noProof/>
          </w:rPr>
        </w:r>
        <w:r w:rsidR="00D202DA">
          <w:rPr>
            <w:noProof/>
          </w:rPr>
          <w:fldChar w:fldCharType="separate"/>
        </w:r>
        <w:r>
          <w:rPr>
            <w:noProof/>
          </w:rPr>
          <w:t>42</w:t>
        </w:r>
        <w:r w:rsidR="00D202DA">
          <w:rPr>
            <w:noProof/>
          </w:rPr>
          <w:fldChar w:fldCharType="end"/>
        </w:r>
      </w:hyperlink>
    </w:p>
    <w:p w14:paraId="34C206CA" w14:textId="088047B5" w:rsidR="00CE197D" w:rsidRDefault="00DD1F54">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hyperlink w:anchor="_Toc19178122" w:history="1">
        <w:r w:rsidR="00CE197D" w:rsidRPr="00A91859">
          <w:rPr>
            <w:rStyle w:val="Hipercze"/>
            <w:noProof/>
          </w:rPr>
          <w:t>2</w:t>
        </w:r>
        <w:r w:rsidR="00CE197D">
          <w:rPr>
            <w:rFonts w:asciiTheme="minorHAnsi" w:eastAsiaTheme="minorEastAsia" w:hAnsiTheme="minorHAnsi" w:cstheme="minorBidi"/>
            <w:b w:val="0"/>
            <w:bCs w:val="0"/>
            <w:caps w:val="0"/>
            <w:noProof/>
            <w:color w:val="auto"/>
            <w:sz w:val="22"/>
            <w:szCs w:val="22"/>
            <w:lang w:eastAsia="pl-PL"/>
          </w:rPr>
          <w:tab/>
        </w:r>
        <w:r w:rsidR="00CE197D" w:rsidRPr="00A91859">
          <w:rPr>
            <w:rStyle w:val="Hipercze"/>
            <w:noProof/>
          </w:rPr>
          <w:t>OPIS WYMAGAŃ ZAMAWIAJĄCEGO W STOSUNKU DO PRZEDMIOTU ZAMÓWIENIA</w:t>
        </w:r>
        <w:r w:rsidR="00CE197D">
          <w:rPr>
            <w:noProof/>
          </w:rPr>
          <w:tab/>
        </w:r>
        <w:r w:rsidR="00D202DA">
          <w:rPr>
            <w:noProof/>
          </w:rPr>
          <w:fldChar w:fldCharType="begin"/>
        </w:r>
        <w:r w:rsidR="00CE197D">
          <w:rPr>
            <w:noProof/>
          </w:rPr>
          <w:instrText xml:space="preserve"> PAGEREF _Toc19178122 \h </w:instrText>
        </w:r>
        <w:r w:rsidR="00D202DA">
          <w:rPr>
            <w:noProof/>
          </w:rPr>
        </w:r>
        <w:r w:rsidR="00D202DA">
          <w:rPr>
            <w:noProof/>
          </w:rPr>
          <w:fldChar w:fldCharType="separate"/>
        </w:r>
        <w:r>
          <w:rPr>
            <w:noProof/>
          </w:rPr>
          <w:t>51</w:t>
        </w:r>
        <w:r w:rsidR="00D202DA">
          <w:rPr>
            <w:noProof/>
          </w:rPr>
          <w:fldChar w:fldCharType="end"/>
        </w:r>
      </w:hyperlink>
    </w:p>
    <w:p w14:paraId="128B462F" w14:textId="3AA91EA0"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3" w:history="1">
        <w:r w:rsidR="00CE197D" w:rsidRPr="00A91859">
          <w:rPr>
            <w:rStyle w:val="Hipercze"/>
            <w:noProof/>
            <w:w w:val="0"/>
          </w:rPr>
          <w:t>2.1</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Wymagania ogólne</w:t>
        </w:r>
        <w:r w:rsidR="00CE197D">
          <w:rPr>
            <w:noProof/>
          </w:rPr>
          <w:tab/>
        </w:r>
        <w:r w:rsidR="00D202DA">
          <w:rPr>
            <w:noProof/>
          </w:rPr>
          <w:fldChar w:fldCharType="begin"/>
        </w:r>
        <w:r w:rsidR="00CE197D">
          <w:rPr>
            <w:noProof/>
          </w:rPr>
          <w:instrText xml:space="preserve"> PAGEREF _Toc19178123 \h </w:instrText>
        </w:r>
        <w:r w:rsidR="00D202DA">
          <w:rPr>
            <w:noProof/>
          </w:rPr>
        </w:r>
        <w:r w:rsidR="00D202DA">
          <w:rPr>
            <w:noProof/>
          </w:rPr>
          <w:fldChar w:fldCharType="separate"/>
        </w:r>
        <w:r>
          <w:rPr>
            <w:noProof/>
          </w:rPr>
          <w:t>51</w:t>
        </w:r>
        <w:r w:rsidR="00D202DA">
          <w:rPr>
            <w:noProof/>
          </w:rPr>
          <w:fldChar w:fldCharType="end"/>
        </w:r>
      </w:hyperlink>
    </w:p>
    <w:p w14:paraId="0410218A" w14:textId="3A20D26C"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4" w:history="1">
        <w:r w:rsidR="00CE197D" w:rsidRPr="00A91859">
          <w:rPr>
            <w:rStyle w:val="Hipercze"/>
            <w:noProof/>
            <w:w w:val="0"/>
          </w:rPr>
          <w:t>2.2</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Dokumentacja Projektowa</w:t>
        </w:r>
        <w:r w:rsidR="00CE197D">
          <w:rPr>
            <w:noProof/>
          </w:rPr>
          <w:tab/>
        </w:r>
        <w:r w:rsidR="00D202DA">
          <w:rPr>
            <w:noProof/>
          </w:rPr>
          <w:fldChar w:fldCharType="begin"/>
        </w:r>
        <w:r w:rsidR="00CE197D">
          <w:rPr>
            <w:noProof/>
          </w:rPr>
          <w:instrText xml:space="preserve"> PAGEREF _Toc19178124 \h </w:instrText>
        </w:r>
        <w:r w:rsidR="00D202DA">
          <w:rPr>
            <w:noProof/>
          </w:rPr>
        </w:r>
        <w:r w:rsidR="00D202DA">
          <w:rPr>
            <w:noProof/>
          </w:rPr>
          <w:fldChar w:fldCharType="separate"/>
        </w:r>
        <w:r>
          <w:rPr>
            <w:noProof/>
          </w:rPr>
          <w:t>53</w:t>
        </w:r>
        <w:r w:rsidR="00D202DA">
          <w:rPr>
            <w:noProof/>
          </w:rPr>
          <w:fldChar w:fldCharType="end"/>
        </w:r>
      </w:hyperlink>
    </w:p>
    <w:p w14:paraId="79E361E7" w14:textId="4EBB68DA"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5" w:history="1">
        <w:r w:rsidR="00CE197D" w:rsidRPr="00A91859">
          <w:rPr>
            <w:rStyle w:val="Hipercze"/>
            <w:noProof/>
            <w:w w:val="0"/>
          </w:rPr>
          <w:t>2.3</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Kontrola jakości Dokumentacji Projektowej</w:t>
        </w:r>
        <w:r w:rsidR="00CE197D">
          <w:rPr>
            <w:noProof/>
          </w:rPr>
          <w:tab/>
        </w:r>
        <w:r w:rsidR="00D202DA">
          <w:rPr>
            <w:noProof/>
          </w:rPr>
          <w:fldChar w:fldCharType="begin"/>
        </w:r>
        <w:r w:rsidR="00CE197D">
          <w:rPr>
            <w:noProof/>
          </w:rPr>
          <w:instrText xml:space="preserve"> PAGEREF _Toc19178125 \h </w:instrText>
        </w:r>
        <w:r w:rsidR="00D202DA">
          <w:rPr>
            <w:noProof/>
          </w:rPr>
        </w:r>
        <w:r w:rsidR="00D202DA">
          <w:rPr>
            <w:noProof/>
          </w:rPr>
          <w:fldChar w:fldCharType="separate"/>
        </w:r>
        <w:r>
          <w:rPr>
            <w:noProof/>
          </w:rPr>
          <w:t>56</w:t>
        </w:r>
        <w:r w:rsidR="00D202DA">
          <w:rPr>
            <w:noProof/>
          </w:rPr>
          <w:fldChar w:fldCharType="end"/>
        </w:r>
      </w:hyperlink>
    </w:p>
    <w:p w14:paraId="232FD2A8" w14:textId="031F4E7A"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6" w:history="1">
        <w:r w:rsidR="00CE197D" w:rsidRPr="00A91859">
          <w:rPr>
            <w:rStyle w:val="Hipercze"/>
            <w:noProof/>
            <w:w w:val="0"/>
          </w:rPr>
          <w:t>2.4</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Przygotowanie terenu budowy</w:t>
        </w:r>
        <w:r w:rsidR="00CE197D">
          <w:rPr>
            <w:noProof/>
          </w:rPr>
          <w:tab/>
        </w:r>
        <w:r w:rsidR="00D202DA">
          <w:rPr>
            <w:noProof/>
          </w:rPr>
          <w:fldChar w:fldCharType="begin"/>
        </w:r>
        <w:r w:rsidR="00CE197D">
          <w:rPr>
            <w:noProof/>
          </w:rPr>
          <w:instrText xml:space="preserve"> PAGEREF _Toc19178126 \h </w:instrText>
        </w:r>
        <w:r w:rsidR="00D202DA">
          <w:rPr>
            <w:noProof/>
          </w:rPr>
        </w:r>
        <w:r w:rsidR="00D202DA">
          <w:rPr>
            <w:noProof/>
          </w:rPr>
          <w:fldChar w:fldCharType="separate"/>
        </w:r>
        <w:r>
          <w:rPr>
            <w:noProof/>
          </w:rPr>
          <w:t>57</w:t>
        </w:r>
        <w:r w:rsidR="00D202DA">
          <w:rPr>
            <w:noProof/>
          </w:rPr>
          <w:fldChar w:fldCharType="end"/>
        </w:r>
      </w:hyperlink>
    </w:p>
    <w:p w14:paraId="7CB134B2" w14:textId="51BEC670"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7" w:history="1">
        <w:r w:rsidR="00CE197D" w:rsidRPr="00A91859">
          <w:rPr>
            <w:rStyle w:val="Hipercze"/>
            <w:noProof/>
            <w:w w:val="0"/>
          </w:rPr>
          <w:t>2.5</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Wykonanie robót</w:t>
        </w:r>
        <w:r w:rsidR="00CE197D">
          <w:rPr>
            <w:noProof/>
          </w:rPr>
          <w:tab/>
        </w:r>
        <w:r w:rsidR="00D202DA">
          <w:rPr>
            <w:noProof/>
          </w:rPr>
          <w:fldChar w:fldCharType="begin"/>
        </w:r>
        <w:r w:rsidR="00CE197D">
          <w:rPr>
            <w:noProof/>
          </w:rPr>
          <w:instrText xml:space="preserve"> PAGEREF _Toc19178127 \h </w:instrText>
        </w:r>
        <w:r w:rsidR="00D202DA">
          <w:rPr>
            <w:noProof/>
          </w:rPr>
        </w:r>
        <w:r w:rsidR="00D202DA">
          <w:rPr>
            <w:noProof/>
          </w:rPr>
          <w:fldChar w:fldCharType="separate"/>
        </w:r>
        <w:r>
          <w:rPr>
            <w:noProof/>
          </w:rPr>
          <w:t>57</w:t>
        </w:r>
        <w:r w:rsidR="00D202DA">
          <w:rPr>
            <w:noProof/>
          </w:rPr>
          <w:fldChar w:fldCharType="end"/>
        </w:r>
      </w:hyperlink>
    </w:p>
    <w:p w14:paraId="353F7D50" w14:textId="1BDFBD1B"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8" w:history="1">
        <w:r w:rsidR="00CE197D" w:rsidRPr="00A91859">
          <w:rPr>
            <w:rStyle w:val="Hipercze"/>
            <w:noProof/>
            <w:w w:val="0"/>
          </w:rPr>
          <w:t>2.6</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Konstrukcja</w:t>
        </w:r>
        <w:r w:rsidR="00CE197D">
          <w:rPr>
            <w:noProof/>
          </w:rPr>
          <w:tab/>
        </w:r>
        <w:r w:rsidR="00D202DA">
          <w:rPr>
            <w:noProof/>
          </w:rPr>
          <w:fldChar w:fldCharType="begin"/>
        </w:r>
        <w:r w:rsidR="00CE197D">
          <w:rPr>
            <w:noProof/>
          </w:rPr>
          <w:instrText xml:space="preserve"> PAGEREF _Toc19178128 \h </w:instrText>
        </w:r>
        <w:r w:rsidR="00D202DA">
          <w:rPr>
            <w:noProof/>
          </w:rPr>
        </w:r>
        <w:r w:rsidR="00D202DA">
          <w:rPr>
            <w:noProof/>
          </w:rPr>
          <w:fldChar w:fldCharType="separate"/>
        </w:r>
        <w:r>
          <w:rPr>
            <w:noProof/>
          </w:rPr>
          <w:t>58</w:t>
        </w:r>
        <w:r w:rsidR="00D202DA">
          <w:rPr>
            <w:noProof/>
          </w:rPr>
          <w:fldChar w:fldCharType="end"/>
        </w:r>
      </w:hyperlink>
    </w:p>
    <w:p w14:paraId="5FB72839" w14:textId="028495A2"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29" w:history="1">
        <w:r w:rsidR="00CE197D" w:rsidRPr="00A91859">
          <w:rPr>
            <w:rStyle w:val="Hipercze"/>
            <w:noProof/>
            <w:w w:val="0"/>
          </w:rPr>
          <w:t>2.7</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Instalacje i sieci uzbrojenia terenu</w:t>
        </w:r>
        <w:r w:rsidR="00CE197D">
          <w:rPr>
            <w:noProof/>
          </w:rPr>
          <w:tab/>
        </w:r>
        <w:r w:rsidR="00D202DA">
          <w:rPr>
            <w:noProof/>
          </w:rPr>
          <w:fldChar w:fldCharType="begin"/>
        </w:r>
        <w:r w:rsidR="00CE197D">
          <w:rPr>
            <w:noProof/>
          </w:rPr>
          <w:instrText xml:space="preserve"> PAGEREF _Toc19178129 \h </w:instrText>
        </w:r>
        <w:r w:rsidR="00D202DA">
          <w:rPr>
            <w:noProof/>
          </w:rPr>
        </w:r>
        <w:r w:rsidR="00D202DA">
          <w:rPr>
            <w:noProof/>
          </w:rPr>
          <w:fldChar w:fldCharType="separate"/>
        </w:r>
        <w:r>
          <w:rPr>
            <w:noProof/>
          </w:rPr>
          <w:t>60</w:t>
        </w:r>
        <w:r w:rsidR="00D202DA">
          <w:rPr>
            <w:noProof/>
          </w:rPr>
          <w:fldChar w:fldCharType="end"/>
        </w:r>
      </w:hyperlink>
    </w:p>
    <w:p w14:paraId="108EFB76" w14:textId="7B39FD23"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30" w:history="1">
        <w:r w:rsidR="00CE197D" w:rsidRPr="00A91859">
          <w:rPr>
            <w:rStyle w:val="Hipercze"/>
            <w:noProof/>
            <w:w w:val="0"/>
          </w:rPr>
          <w:t>2.8</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Wykończenie – wymagania materiałowe</w:t>
        </w:r>
        <w:r w:rsidR="00CE197D">
          <w:rPr>
            <w:noProof/>
          </w:rPr>
          <w:tab/>
        </w:r>
        <w:r w:rsidR="00D202DA">
          <w:rPr>
            <w:noProof/>
          </w:rPr>
          <w:fldChar w:fldCharType="begin"/>
        </w:r>
        <w:r w:rsidR="00CE197D">
          <w:rPr>
            <w:noProof/>
          </w:rPr>
          <w:instrText xml:space="preserve"> PAGEREF _Toc19178130 \h </w:instrText>
        </w:r>
        <w:r w:rsidR="00D202DA">
          <w:rPr>
            <w:noProof/>
          </w:rPr>
        </w:r>
        <w:r w:rsidR="00D202DA">
          <w:rPr>
            <w:noProof/>
          </w:rPr>
          <w:fldChar w:fldCharType="separate"/>
        </w:r>
        <w:r>
          <w:rPr>
            <w:noProof/>
          </w:rPr>
          <w:t>67</w:t>
        </w:r>
        <w:r w:rsidR="00D202DA">
          <w:rPr>
            <w:noProof/>
          </w:rPr>
          <w:fldChar w:fldCharType="end"/>
        </w:r>
      </w:hyperlink>
    </w:p>
    <w:p w14:paraId="58518ECB" w14:textId="76A0735B"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31" w:history="1">
        <w:r w:rsidR="00CE197D" w:rsidRPr="00A91859">
          <w:rPr>
            <w:rStyle w:val="Hipercze"/>
            <w:noProof/>
            <w:w w:val="0"/>
          </w:rPr>
          <w:t>2.9</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Zagospodarowanie terenu</w:t>
        </w:r>
        <w:r w:rsidR="00CE197D">
          <w:rPr>
            <w:noProof/>
          </w:rPr>
          <w:tab/>
        </w:r>
        <w:r w:rsidR="00D202DA">
          <w:rPr>
            <w:noProof/>
          </w:rPr>
          <w:fldChar w:fldCharType="begin"/>
        </w:r>
        <w:r w:rsidR="00CE197D">
          <w:rPr>
            <w:noProof/>
          </w:rPr>
          <w:instrText xml:space="preserve"> PAGEREF _Toc19178131 \h </w:instrText>
        </w:r>
        <w:r w:rsidR="00D202DA">
          <w:rPr>
            <w:noProof/>
          </w:rPr>
        </w:r>
        <w:r w:rsidR="00D202DA">
          <w:rPr>
            <w:noProof/>
          </w:rPr>
          <w:fldChar w:fldCharType="separate"/>
        </w:r>
        <w:r>
          <w:rPr>
            <w:noProof/>
          </w:rPr>
          <w:t>67</w:t>
        </w:r>
        <w:r w:rsidR="00D202DA">
          <w:rPr>
            <w:noProof/>
          </w:rPr>
          <w:fldChar w:fldCharType="end"/>
        </w:r>
      </w:hyperlink>
    </w:p>
    <w:p w14:paraId="4BDFF30A" w14:textId="4F3BCE0D"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32" w:history="1">
        <w:r w:rsidR="00CE197D" w:rsidRPr="00A91859">
          <w:rPr>
            <w:rStyle w:val="Hipercze"/>
            <w:noProof/>
            <w:w w:val="0"/>
          </w:rPr>
          <w:t>2.10</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Dokumentacja powykonawcza</w:t>
        </w:r>
        <w:r w:rsidR="00CE197D">
          <w:rPr>
            <w:noProof/>
          </w:rPr>
          <w:tab/>
        </w:r>
        <w:r w:rsidR="00D202DA">
          <w:rPr>
            <w:noProof/>
          </w:rPr>
          <w:fldChar w:fldCharType="begin"/>
        </w:r>
        <w:r w:rsidR="00CE197D">
          <w:rPr>
            <w:noProof/>
          </w:rPr>
          <w:instrText xml:space="preserve"> PAGEREF _Toc19178132 \h </w:instrText>
        </w:r>
        <w:r w:rsidR="00D202DA">
          <w:rPr>
            <w:noProof/>
          </w:rPr>
        </w:r>
        <w:r w:rsidR="00D202DA">
          <w:rPr>
            <w:noProof/>
          </w:rPr>
          <w:fldChar w:fldCharType="separate"/>
        </w:r>
        <w:r>
          <w:rPr>
            <w:noProof/>
          </w:rPr>
          <w:t>67</w:t>
        </w:r>
        <w:r w:rsidR="00D202DA">
          <w:rPr>
            <w:noProof/>
          </w:rPr>
          <w:fldChar w:fldCharType="end"/>
        </w:r>
      </w:hyperlink>
    </w:p>
    <w:p w14:paraId="697B92AF" w14:textId="2FF7E9F2" w:rsidR="00CE197D" w:rsidRDefault="00DD1F54">
      <w:pPr>
        <w:pStyle w:val="Spistreci2"/>
        <w:tabs>
          <w:tab w:val="left" w:pos="880"/>
          <w:tab w:val="right" w:leader="dot" w:pos="9090"/>
        </w:tabs>
        <w:rPr>
          <w:rFonts w:asciiTheme="minorHAnsi" w:eastAsiaTheme="minorEastAsia" w:hAnsiTheme="minorHAnsi" w:cstheme="minorBidi"/>
          <w:smallCaps w:val="0"/>
          <w:noProof/>
          <w:color w:val="auto"/>
          <w:sz w:val="22"/>
          <w:szCs w:val="22"/>
          <w:lang w:eastAsia="pl-PL"/>
        </w:rPr>
      </w:pPr>
      <w:hyperlink w:anchor="_Toc19178133" w:history="1">
        <w:r w:rsidR="00CE197D" w:rsidRPr="00A91859">
          <w:rPr>
            <w:rStyle w:val="Hipercze"/>
            <w:noProof/>
            <w:w w:val="0"/>
          </w:rPr>
          <w:t>2.11</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Warunki wykonania i odbioru robót budowlanych</w:t>
        </w:r>
        <w:r w:rsidR="00CE197D">
          <w:rPr>
            <w:noProof/>
          </w:rPr>
          <w:tab/>
        </w:r>
        <w:r w:rsidR="00D202DA">
          <w:rPr>
            <w:noProof/>
          </w:rPr>
          <w:fldChar w:fldCharType="begin"/>
        </w:r>
        <w:r w:rsidR="00CE197D">
          <w:rPr>
            <w:noProof/>
          </w:rPr>
          <w:instrText xml:space="preserve"> PAGEREF _Toc19178133 \h </w:instrText>
        </w:r>
        <w:r w:rsidR="00D202DA">
          <w:rPr>
            <w:noProof/>
          </w:rPr>
        </w:r>
        <w:r w:rsidR="00D202DA">
          <w:rPr>
            <w:noProof/>
          </w:rPr>
          <w:fldChar w:fldCharType="separate"/>
        </w:r>
        <w:r>
          <w:rPr>
            <w:noProof/>
          </w:rPr>
          <w:t>67</w:t>
        </w:r>
        <w:r w:rsidR="00D202DA">
          <w:rPr>
            <w:noProof/>
          </w:rPr>
          <w:fldChar w:fldCharType="end"/>
        </w:r>
      </w:hyperlink>
    </w:p>
    <w:p w14:paraId="44B72B6D" w14:textId="49B8C8CD" w:rsidR="00CE197D" w:rsidRDefault="00DD1F54">
      <w:pPr>
        <w:pStyle w:val="Spistreci2"/>
        <w:tabs>
          <w:tab w:val="left" w:pos="880"/>
          <w:tab w:val="right" w:leader="dot" w:pos="9090"/>
        </w:tabs>
        <w:rPr>
          <w:rStyle w:val="Hipercze"/>
          <w:noProof/>
        </w:rPr>
      </w:pPr>
      <w:hyperlink w:anchor="_Toc19178134" w:history="1">
        <w:r w:rsidR="00CE197D" w:rsidRPr="00A91859">
          <w:rPr>
            <w:rStyle w:val="Hipercze"/>
            <w:noProof/>
            <w:w w:val="0"/>
          </w:rPr>
          <w:t>2.12</w:t>
        </w:r>
        <w:r w:rsidR="00CE197D">
          <w:rPr>
            <w:rFonts w:asciiTheme="minorHAnsi" w:eastAsiaTheme="minorEastAsia" w:hAnsiTheme="minorHAnsi" w:cstheme="minorBidi"/>
            <w:smallCaps w:val="0"/>
            <w:noProof/>
            <w:color w:val="auto"/>
            <w:sz w:val="22"/>
            <w:szCs w:val="22"/>
            <w:lang w:eastAsia="pl-PL"/>
          </w:rPr>
          <w:tab/>
        </w:r>
        <w:r w:rsidR="00CE197D" w:rsidRPr="00A91859">
          <w:rPr>
            <w:rStyle w:val="Hipercze"/>
            <w:noProof/>
          </w:rPr>
          <w:t>Pozostałe wymagania Zamawiającego</w:t>
        </w:r>
        <w:r w:rsidR="00CE197D">
          <w:rPr>
            <w:noProof/>
          </w:rPr>
          <w:tab/>
        </w:r>
        <w:r w:rsidR="00D202DA">
          <w:rPr>
            <w:noProof/>
          </w:rPr>
          <w:fldChar w:fldCharType="begin"/>
        </w:r>
        <w:r w:rsidR="00CE197D">
          <w:rPr>
            <w:noProof/>
          </w:rPr>
          <w:instrText xml:space="preserve"> PAGEREF _Toc19178134 \h </w:instrText>
        </w:r>
        <w:r w:rsidR="00D202DA">
          <w:rPr>
            <w:noProof/>
          </w:rPr>
        </w:r>
        <w:r w:rsidR="00D202DA">
          <w:rPr>
            <w:noProof/>
          </w:rPr>
          <w:fldChar w:fldCharType="separate"/>
        </w:r>
        <w:r>
          <w:rPr>
            <w:noProof/>
          </w:rPr>
          <w:t>68</w:t>
        </w:r>
        <w:r w:rsidR="00D202DA">
          <w:rPr>
            <w:noProof/>
          </w:rPr>
          <w:fldChar w:fldCharType="end"/>
        </w:r>
      </w:hyperlink>
    </w:p>
    <w:p w14:paraId="4209C4FF" w14:textId="77777777" w:rsidR="00CE197D" w:rsidRPr="00CE197D" w:rsidRDefault="00CE197D" w:rsidP="00CE197D">
      <w:pPr>
        <w:pStyle w:val="Spistreci2"/>
        <w:tabs>
          <w:tab w:val="right" w:leader="dot" w:pos="9090"/>
        </w:tabs>
        <w:ind w:left="0"/>
        <w:rPr>
          <w:rFonts w:asciiTheme="minorHAnsi" w:eastAsiaTheme="minorEastAsia" w:hAnsiTheme="minorHAnsi" w:cstheme="minorBidi"/>
          <w:b/>
          <w:smallCaps w:val="0"/>
          <w:noProof/>
          <w:color w:val="auto"/>
          <w:sz w:val="22"/>
          <w:szCs w:val="22"/>
          <w:lang w:eastAsia="pl-PL"/>
        </w:rPr>
      </w:pPr>
      <w:r w:rsidRPr="00CE197D">
        <w:rPr>
          <w:rStyle w:val="Hipercze"/>
          <w:b/>
          <w:noProof/>
          <w:color w:val="auto"/>
        </w:rPr>
        <w:t>CZĘŚĆ INFORMACYJNA</w:t>
      </w:r>
    </w:p>
    <w:p w14:paraId="0BD740A8" w14:textId="759E1485" w:rsidR="00CE197D" w:rsidRPr="00CE197D" w:rsidRDefault="00DD1F54">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hyperlink w:anchor="_Toc19178135" w:history="1">
        <w:r w:rsidR="00CE197D" w:rsidRPr="00CE197D">
          <w:rPr>
            <w:rStyle w:val="Hipercze"/>
            <w:b w:val="0"/>
            <w:noProof/>
          </w:rPr>
          <w:t>1</w:t>
        </w:r>
        <w:r w:rsidR="00CE197D" w:rsidRPr="00CE197D">
          <w:rPr>
            <w:rFonts w:asciiTheme="minorHAnsi" w:eastAsiaTheme="minorEastAsia" w:hAnsiTheme="minorHAnsi" w:cstheme="minorBidi"/>
            <w:b w:val="0"/>
            <w:bCs w:val="0"/>
            <w:caps w:val="0"/>
            <w:noProof/>
            <w:color w:val="auto"/>
            <w:sz w:val="22"/>
            <w:szCs w:val="22"/>
            <w:lang w:eastAsia="pl-PL"/>
          </w:rPr>
          <w:tab/>
        </w:r>
        <w:r w:rsidR="00CE197D" w:rsidRPr="00CE197D">
          <w:rPr>
            <w:rStyle w:val="Hipercze"/>
            <w:b w:val="0"/>
            <w:noProof/>
          </w:rPr>
          <w:t>Dokumenty potwierdzające zgodność zamierzenia budowlanego z wymaganiami odrębnych przepisów</w:t>
        </w:r>
        <w:r w:rsidR="00CE197D" w:rsidRPr="00CE197D">
          <w:rPr>
            <w:b w:val="0"/>
            <w:noProof/>
          </w:rPr>
          <w:tab/>
        </w:r>
        <w:r w:rsidR="00D202DA" w:rsidRPr="00CE197D">
          <w:rPr>
            <w:b w:val="0"/>
            <w:noProof/>
          </w:rPr>
          <w:fldChar w:fldCharType="begin"/>
        </w:r>
        <w:r w:rsidR="00CE197D" w:rsidRPr="00CE197D">
          <w:rPr>
            <w:b w:val="0"/>
            <w:noProof/>
          </w:rPr>
          <w:instrText xml:space="preserve"> PAGEREF _Toc19178135 \h </w:instrText>
        </w:r>
        <w:r w:rsidR="00D202DA" w:rsidRPr="00CE197D">
          <w:rPr>
            <w:b w:val="0"/>
            <w:noProof/>
          </w:rPr>
        </w:r>
        <w:r w:rsidR="00D202DA" w:rsidRPr="00CE197D">
          <w:rPr>
            <w:b w:val="0"/>
            <w:noProof/>
          </w:rPr>
          <w:fldChar w:fldCharType="separate"/>
        </w:r>
        <w:r>
          <w:rPr>
            <w:b w:val="0"/>
            <w:noProof/>
          </w:rPr>
          <w:t>69</w:t>
        </w:r>
        <w:r w:rsidR="00D202DA" w:rsidRPr="00CE197D">
          <w:rPr>
            <w:b w:val="0"/>
            <w:noProof/>
          </w:rPr>
          <w:fldChar w:fldCharType="end"/>
        </w:r>
      </w:hyperlink>
    </w:p>
    <w:p w14:paraId="5BD83496" w14:textId="4FFCF024" w:rsidR="00CE197D" w:rsidRPr="00CE197D" w:rsidRDefault="00DD1F54">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hyperlink w:anchor="_Toc19178136" w:history="1">
        <w:r w:rsidR="00CE197D" w:rsidRPr="00CE197D">
          <w:rPr>
            <w:rStyle w:val="Hipercze"/>
            <w:b w:val="0"/>
            <w:noProof/>
          </w:rPr>
          <w:t>2</w:t>
        </w:r>
        <w:r w:rsidR="00CE197D" w:rsidRPr="00CE197D">
          <w:rPr>
            <w:rFonts w:asciiTheme="minorHAnsi" w:eastAsiaTheme="minorEastAsia" w:hAnsiTheme="minorHAnsi" w:cstheme="minorBidi"/>
            <w:b w:val="0"/>
            <w:bCs w:val="0"/>
            <w:caps w:val="0"/>
            <w:noProof/>
            <w:color w:val="auto"/>
            <w:sz w:val="22"/>
            <w:szCs w:val="22"/>
            <w:lang w:eastAsia="pl-PL"/>
          </w:rPr>
          <w:tab/>
        </w:r>
        <w:r w:rsidR="00CE197D" w:rsidRPr="00CE197D">
          <w:rPr>
            <w:rStyle w:val="Hipercze"/>
            <w:b w:val="0"/>
            <w:noProof/>
          </w:rPr>
          <w:t>Oświadczenie Zamawiającego stwierdzające jego prawo do dysponowania nieruchomością na cele budowlane</w:t>
        </w:r>
        <w:r w:rsidR="00CE197D" w:rsidRPr="00CE197D">
          <w:rPr>
            <w:b w:val="0"/>
            <w:noProof/>
          </w:rPr>
          <w:tab/>
        </w:r>
        <w:r w:rsidR="00D202DA" w:rsidRPr="00CE197D">
          <w:rPr>
            <w:b w:val="0"/>
            <w:noProof/>
          </w:rPr>
          <w:fldChar w:fldCharType="begin"/>
        </w:r>
        <w:r w:rsidR="00CE197D" w:rsidRPr="00CE197D">
          <w:rPr>
            <w:b w:val="0"/>
            <w:noProof/>
          </w:rPr>
          <w:instrText xml:space="preserve"> PAGEREF _Toc19178136 \h </w:instrText>
        </w:r>
        <w:r w:rsidR="00D202DA" w:rsidRPr="00CE197D">
          <w:rPr>
            <w:b w:val="0"/>
            <w:noProof/>
          </w:rPr>
        </w:r>
        <w:r w:rsidR="00D202DA" w:rsidRPr="00CE197D">
          <w:rPr>
            <w:b w:val="0"/>
            <w:noProof/>
          </w:rPr>
          <w:fldChar w:fldCharType="separate"/>
        </w:r>
        <w:r>
          <w:rPr>
            <w:b w:val="0"/>
            <w:noProof/>
          </w:rPr>
          <w:t>69</w:t>
        </w:r>
        <w:r w:rsidR="00D202DA" w:rsidRPr="00CE197D">
          <w:rPr>
            <w:b w:val="0"/>
            <w:noProof/>
          </w:rPr>
          <w:fldChar w:fldCharType="end"/>
        </w:r>
      </w:hyperlink>
    </w:p>
    <w:p w14:paraId="10664A3E" w14:textId="3EF2B462" w:rsidR="00CE197D" w:rsidRPr="00CE197D" w:rsidRDefault="00DD1F54">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hyperlink w:anchor="_Toc19178137" w:history="1">
        <w:r w:rsidR="00CE197D" w:rsidRPr="00CE197D">
          <w:rPr>
            <w:rStyle w:val="Hipercze"/>
            <w:b w:val="0"/>
            <w:noProof/>
          </w:rPr>
          <w:t>3</w:t>
        </w:r>
        <w:r w:rsidR="00CE197D" w:rsidRPr="00CE197D">
          <w:rPr>
            <w:rFonts w:asciiTheme="minorHAnsi" w:eastAsiaTheme="minorEastAsia" w:hAnsiTheme="minorHAnsi" w:cstheme="minorBidi"/>
            <w:b w:val="0"/>
            <w:bCs w:val="0"/>
            <w:caps w:val="0"/>
            <w:noProof/>
            <w:color w:val="auto"/>
            <w:sz w:val="22"/>
            <w:szCs w:val="22"/>
            <w:lang w:eastAsia="pl-PL"/>
          </w:rPr>
          <w:tab/>
        </w:r>
        <w:r w:rsidR="00CE197D" w:rsidRPr="00CE197D">
          <w:rPr>
            <w:rStyle w:val="Hipercze"/>
            <w:b w:val="0"/>
            <w:noProof/>
          </w:rPr>
          <w:t>Przepisy prawne i normy związane z projektowaniem i wykonaniem zamierzenia budowlanego</w:t>
        </w:r>
        <w:r w:rsidR="00CE197D" w:rsidRPr="00CE197D">
          <w:rPr>
            <w:b w:val="0"/>
            <w:noProof/>
          </w:rPr>
          <w:tab/>
        </w:r>
        <w:r w:rsidR="00D202DA" w:rsidRPr="00CE197D">
          <w:rPr>
            <w:b w:val="0"/>
            <w:noProof/>
          </w:rPr>
          <w:fldChar w:fldCharType="begin"/>
        </w:r>
        <w:r w:rsidR="00CE197D" w:rsidRPr="00CE197D">
          <w:rPr>
            <w:b w:val="0"/>
            <w:noProof/>
          </w:rPr>
          <w:instrText xml:space="preserve"> PAGEREF _Toc19178137 \h </w:instrText>
        </w:r>
        <w:r w:rsidR="00D202DA" w:rsidRPr="00CE197D">
          <w:rPr>
            <w:b w:val="0"/>
            <w:noProof/>
          </w:rPr>
        </w:r>
        <w:r w:rsidR="00D202DA" w:rsidRPr="00CE197D">
          <w:rPr>
            <w:b w:val="0"/>
            <w:noProof/>
          </w:rPr>
          <w:fldChar w:fldCharType="separate"/>
        </w:r>
        <w:r>
          <w:rPr>
            <w:b w:val="0"/>
            <w:noProof/>
          </w:rPr>
          <w:t>69</w:t>
        </w:r>
        <w:r w:rsidR="00D202DA" w:rsidRPr="00CE197D">
          <w:rPr>
            <w:b w:val="0"/>
            <w:noProof/>
          </w:rPr>
          <w:fldChar w:fldCharType="end"/>
        </w:r>
      </w:hyperlink>
    </w:p>
    <w:p w14:paraId="3F3AE7A4" w14:textId="70414CBB" w:rsidR="00CE197D" w:rsidRPr="00CE197D" w:rsidRDefault="00DD1F54">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hyperlink w:anchor="_Toc19178138" w:history="1">
        <w:r w:rsidR="00CE197D" w:rsidRPr="00CE197D">
          <w:rPr>
            <w:rStyle w:val="Hipercze"/>
            <w:b w:val="0"/>
            <w:noProof/>
          </w:rPr>
          <w:t>4</w:t>
        </w:r>
        <w:r w:rsidR="00CE197D" w:rsidRPr="00CE197D">
          <w:rPr>
            <w:rFonts w:asciiTheme="minorHAnsi" w:eastAsiaTheme="minorEastAsia" w:hAnsiTheme="minorHAnsi" w:cstheme="minorBidi"/>
            <w:b w:val="0"/>
            <w:bCs w:val="0"/>
            <w:caps w:val="0"/>
            <w:noProof/>
            <w:color w:val="auto"/>
            <w:sz w:val="22"/>
            <w:szCs w:val="22"/>
            <w:lang w:eastAsia="pl-PL"/>
          </w:rPr>
          <w:tab/>
        </w:r>
        <w:r w:rsidR="00CE197D" w:rsidRPr="00CE197D">
          <w:rPr>
            <w:rStyle w:val="Hipercze"/>
            <w:b w:val="0"/>
            <w:noProof/>
          </w:rPr>
          <w:t>Inne posiadane informacje i dokumenty niezbędne do zaprojektowania robót budowlanych</w:t>
        </w:r>
        <w:r w:rsidR="00CE197D" w:rsidRPr="00CE197D">
          <w:rPr>
            <w:b w:val="0"/>
            <w:noProof/>
          </w:rPr>
          <w:tab/>
        </w:r>
        <w:r w:rsidR="00D202DA" w:rsidRPr="00CE197D">
          <w:rPr>
            <w:b w:val="0"/>
            <w:noProof/>
          </w:rPr>
          <w:fldChar w:fldCharType="begin"/>
        </w:r>
        <w:r w:rsidR="00CE197D" w:rsidRPr="00CE197D">
          <w:rPr>
            <w:b w:val="0"/>
            <w:noProof/>
          </w:rPr>
          <w:instrText xml:space="preserve"> PAGEREF _Toc19178138 \h </w:instrText>
        </w:r>
        <w:r w:rsidR="00D202DA" w:rsidRPr="00CE197D">
          <w:rPr>
            <w:b w:val="0"/>
            <w:noProof/>
          </w:rPr>
        </w:r>
        <w:r w:rsidR="00D202DA" w:rsidRPr="00CE197D">
          <w:rPr>
            <w:b w:val="0"/>
            <w:noProof/>
          </w:rPr>
          <w:fldChar w:fldCharType="separate"/>
        </w:r>
        <w:r>
          <w:rPr>
            <w:b w:val="0"/>
            <w:noProof/>
          </w:rPr>
          <w:t>78</w:t>
        </w:r>
        <w:r w:rsidR="00D202DA" w:rsidRPr="00CE197D">
          <w:rPr>
            <w:b w:val="0"/>
            <w:noProof/>
          </w:rPr>
          <w:fldChar w:fldCharType="end"/>
        </w:r>
      </w:hyperlink>
    </w:p>
    <w:p w14:paraId="51D5647B" w14:textId="1AFBF8F3" w:rsidR="00CE197D" w:rsidRPr="00CE197D" w:rsidRDefault="00DD1F54">
      <w:pPr>
        <w:pStyle w:val="Spistreci1"/>
        <w:tabs>
          <w:tab w:val="left" w:pos="440"/>
          <w:tab w:val="right" w:leader="dot" w:pos="9090"/>
        </w:tabs>
        <w:rPr>
          <w:rFonts w:asciiTheme="minorHAnsi" w:eastAsiaTheme="minorEastAsia" w:hAnsiTheme="minorHAnsi" w:cstheme="minorBidi"/>
          <w:b w:val="0"/>
          <w:bCs w:val="0"/>
          <w:caps w:val="0"/>
          <w:noProof/>
          <w:color w:val="auto"/>
          <w:sz w:val="22"/>
          <w:szCs w:val="22"/>
          <w:lang w:eastAsia="pl-PL"/>
        </w:rPr>
      </w:pPr>
      <w:hyperlink w:anchor="_Toc19178139" w:history="1">
        <w:r w:rsidR="00CE197D" w:rsidRPr="00CE197D">
          <w:rPr>
            <w:rStyle w:val="Hipercze"/>
            <w:b w:val="0"/>
            <w:noProof/>
          </w:rPr>
          <w:t>5</w:t>
        </w:r>
        <w:r w:rsidR="00CE197D" w:rsidRPr="00CE197D">
          <w:rPr>
            <w:rFonts w:asciiTheme="minorHAnsi" w:eastAsiaTheme="minorEastAsia" w:hAnsiTheme="minorHAnsi" w:cstheme="minorBidi"/>
            <w:b w:val="0"/>
            <w:bCs w:val="0"/>
            <w:caps w:val="0"/>
            <w:noProof/>
            <w:color w:val="auto"/>
            <w:sz w:val="22"/>
            <w:szCs w:val="22"/>
            <w:lang w:eastAsia="pl-PL"/>
          </w:rPr>
          <w:tab/>
        </w:r>
        <w:r w:rsidR="00CE197D" w:rsidRPr="00CE197D">
          <w:rPr>
            <w:rStyle w:val="Hipercze"/>
            <w:b w:val="0"/>
            <w:noProof/>
          </w:rPr>
          <w:t>SPIS ZAŁĄCZNIKÓW</w:t>
        </w:r>
        <w:r w:rsidR="00CE197D" w:rsidRPr="00CE197D">
          <w:rPr>
            <w:b w:val="0"/>
            <w:noProof/>
          </w:rPr>
          <w:tab/>
        </w:r>
        <w:r w:rsidR="00D202DA" w:rsidRPr="00CE197D">
          <w:rPr>
            <w:b w:val="0"/>
            <w:noProof/>
          </w:rPr>
          <w:fldChar w:fldCharType="begin"/>
        </w:r>
        <w:r w:rsidR="00CE197D" w:rsidRPr="00CE197D">
          <w:rPr>
            <w:b w:val="0"/>
            <w:noProof/>
          </w:rPr>
          <w:instrText xml:space="preserve"> PAGEREF _Toc19178139 \h </w:instrText>
        </w:r>
        <w:r w:rsidR="00D202DA" w:rsidRPr="00CE197D">
          <w:rPr>
            <w:b w:val="0"/>
            <w:noProof/>
          </w:rPr>
        </w:r>
        <w:r w:rsidR="00D202DA" w:rsidRPr="00CE197D">
          <w:rPr>
            <w:b w:val="0"/>
            <w:noProof/>
          </w:rPr>
          <w:fldChar w:fldCharType="separate"/>
        </w:r>
        <w:r>
          <w:rPr>
            <w:b w:val="0"/>
            <w:noProof/>
          </w:rPr>
          <w:t>82</w:t>
        </w:r>
        <w:r w:rsidR="00D202DA" w:rsidRPr="00CE197D">
          <w:rPr>
            <w:b w:val="0"/>
            <w:noProof/>
          </w:rPr>
          <w:fldChar w:fldCharType="end"/>
        </w:r>
      </w:hyperlink>
    </w:p>
    <w:p w14:paraId="027C9DBA" w14:textId="77777777" w:rsidR="00EB3285" w:rsidRPr="00193D23" w:rsidRDefault="00D202DA">
      <w:pPr>
        <w:pStyle w:val="Nagwek1"/>
        <w:spacing w:before="0" w:after="0"/>
      </w:pPr>
      <w:r w:rsidRPr="00193D23">
        <w:fldChar w:fldCharType="end"/>
      </w:r>
    </w:p>
    <w:p w14:paraId="01BB9049" w14:textId="77777777" w:rsidR="00B761FE" w:rsidRPr="00193D23" w:rsidRDefault="00B761FE" w:rsidP="002123AD">
      <w:pPr>
        <w:pStyle w:val="Nagwek8"/>
        <w:pageBreakBefore/>
        <w:spacing w:before="0" w:after="0" w:line="360" w:lineRule="auto"/>
        <w:jc w:val="center"/>
      </w:pPr>
      <w:r w:rsidRPr="00193D23">
        <w:lastRenderedPageBreak/>
        <w:t>WYKAZ SKRÓTÓW I POJĘĆ</w:t>
      </w:r>
    </w:p>
    <w:p w14:paraId="139AFE57" w14:textId="77777777" w:rsidR="00B761FE" w:rsidRPr="0077191D" w:rsidRDefault="00B761FE" w:rsidP="00B761FE">
      <w:pPr>
        <w:spacing w:after="0" w:line="360" w:lineRule="auto"/>
        <w:ind w:left="0"/>
        <w:rPr>
          <w:color w:val="auto"/>
          <w:u w:val="single"/>
        </w:rPr>
      </w:pPr>
      <w:r w:rsidRPr="0077191D">
        <w:rPr>
          <w:color w:val="auto"/>
          <w:u w:val="single"/>
        </w:rPr>
        <w:t>Skróty:</w:t>
      </w:r>
    </w:p>
    <w:p w14:paraId="3C1C1476" w14:textId="5901957A" w:rsidR="0077191D" w:rsidRDefault="004153B0" w:rsidP="0077191D">
      <w:pPr>
        <w:spacing w:after="0" w:line="360" w:lineRule="auto"/>
        <w:ind w:left="0"/>
        <w:rPr>
          <w:rFonts w:asciiTheme="minorHAnsi" w:hAnsiTheme="minorHAnsi"/>
          <w:color w:val="auto"/>
        </w:rPr>
      </w:pPr>
      <w:r>
        <w:rPr>
          <w:rFonts w:asciiTheme="minorHAnsi" w:hAnsiTheme="minorHAnsi"/>
          <w:color w:val="auto"/>
        </w:rPr>
        <w:t xml:space="preserve">ACN </w:t>
      </w:r>
      <w:r>
        <w:rPr>
          <w:rFonts w:asciiTheme="minorHAnsi" w:hAnsiTheme="minorHAnsi"/>
          <w:color w:val="auto"/>
        </w:rPr>
        <w:tab/>
        <w:t xml:space="preserve">- </w:t>
      </w:r>
      <w:r w:rsidR="00752DBA">
        <w:rPr>
          <w:rFonts w:asciiTheme="minorHAnsi" w:hAnsiTheme="minorHAnsi"/>
          <w:color w:val="auto"/>
        </w:rPr>
        <w:t>L</w:t>
      </w:r>
      <w:r w:rsidR="0077191D" w:rsidRPr="0077191D">
        <w:rPr>
          <w:rFonts w:asciiTheme="minorHAnsi" w:hAnsiTheme="minorHAnsi"/>
          <w:color w:val="auto"/>
        </w:rPr>
        <w:t>iczba klasyfikacyjna statku powietrznego (</w:t>
      </w:r>
      <w:r w:rsidR="0077191D" w:rsidRPr="0077191D">
        <w:rPr>
          <w:rFonts w:asciiTheme="minorHAnsi" w:hAnsiTheme="minorHAnsi"/>
          <w:i/>
          <w:color w:val="auto"/>
        </w:rPr>
        <w:t xml:space="preserve">Aircraft </w:t>
      </w:r>
      <w:proofErr w:type="spellStart"/>
      <w:r w:rsidR="0077191D" w:rsidRPr="0077191D">
        <w:rPr>
          <w:rFonts w:asciiTheme="minorHAnsi" w:hAnsiTheme="minorHAnsi"/>
          <w:i/>
          <w:color w:val="auto"/>
        </w:rPr>
        <w:t>classification</w:t>
      </w:r>
      <w:proofErr w:type="spellEnd"/>
      <w:r w:rsidR="0077191D" w:rsidRPr="0077191D">
        <w:rPr>
          <w:rFonts w:asciiTheme="minorHAnsi" w:hAnsiTheme="minorHAnsi"/>
          <w:i/>
          <w:color w:val="auto"/>
        </w:rPr>
        <w:t xml:space="preserve"> </w:t>
      </w:r>
      <w:proofErr w:type="spellStart"/>
      <w:r w:rsidR="0077191D" w:rsidRPr="0077191D">
        <w:rPr>
          <w:rFonts w:asciiTheme="minorHAnsi" w:hAnsiTheme="minorHAnsi"/>
          <w:i/>
          <w:color w:val="auto"/>
        </w:rPr>
        <w:t>number</w:t>
      </w:r>
      <w:proofErr w:type="spellEnd"/>
      <w:r w:rsidR="0077191D" w:rsidRPr="0077191D">
        <w:rPr>
          <w:rFonts w:asciiTheme="minorHAnsi" w:hAnsiTheme="minorHAnsi"/>
          <w:color w:val="auto"/>
        </w:rPr>
        <w:t>)</w:t>
      </w:r>
    </w:p>
    <w:p w14:paraId="1C49C250" w14:textId="21E885DF" w:rsidR="004153B0" w:rsidRDefault="004153B0" w:rsidP="0077191D">
      <w:pPr>
        <w:spacing w:after="0" w:line="360" w:lineRule="auto"/>
        <w:ind w:left="0"/>
        <w:rPr>
          <w:rFonts w:asciiTheme="minorHAnsi" w:hAnsiTheme="minorHAnsi"/>
          <w:color w:val="auto"/>
        </w:rPr>
      </w:pPr>
      <w:r>
        <w:rPr>
          <w:rFonts w:asciiTheme="minorHAnsi" w:hAnsiTheme="minorHAnsi"/>
          <w:color w:val="auto"/>
        </w:rPr>
        <w:t>DK</w:t>
      </w:r>
      <w:r>
        <w:rPr>
          <w:rFonts w:asciiTheme="minorHAnsi" w:hAnsiTheme="minorHAnsi"/>
          <w:color w:val="auto"/>
        </w:rPr>
        <w:tab/>
        <w:t xml:space="preserve">- </w:t>
      </w:r>
      <w:r w:rsidR="00752DBA">
        <w:rPr>
          <w:rFonts w:asciiTheme="minorHAnsi" w:hAnsiTheme="minorHAnsi"/>
          <w:color w:val="auto"/>
        </w:rPr>
        <w:t>D</w:t>
      </w:r>
      <w:r>
        <w:rPr>
          <w:rFonts w:asciiTheme="minorHAnsi" w:hAnsiTheme="minorHAnsi"/>
          <w:color w:val="auto"/>
        </w:rPr>
        <w:t>roga kołowania</w:t>
      </w:r>
    </w:p>
    <w:p w14:paraId="54B0375A" w14:textId="77777777" w:rsidR="003A080E" w:rsidRPr="0077191D" w:rsidRDefault="003A080E" w:rsidP="0077191D">
      <w:pPr>
        <w:spacing w:after="0" w:line="360" w:lineRule="auto"/>
        <w:ind w:left="0"/>
        <w:rPr>
          <w:rFonts w:asciiTheme="minorHAnsi" w:hAnsiTheme="minorHAnsi"/>
          <w:color w:val="auto"/>
        </w:rPr>
      </w:pPr>
      <w:r>
        <w:rPr>
          <w:rFonts w:asciiTheme="minorHAnsi" w:hAnsiTheme="minorHAnsi"/>
          <w:color w:val="auto"/>
        </w:rPr>
        <w:t>OPZ</w:t>
      </w:r>
      <w:r>
        <w:rPr>
          <w:rFonts w:asciiTheme="minorHAnsi" w:hAnsiTheme="minorHAnsi"/>
          <w:color w:val="auto"/>
        </w:rPr>
        <w:tab/>
        <w:t>- Opis Przedmiotu Zamówienia</w:t>
      </w:r>
    </w:p>
    <w:p w14:paraId="07484BB2" w14:textId="2EF0CE84" w:rsidR="0077191D" w:rsidRDefault="0077191D" w:rsidP="0077191D">
      <w:pPr>
        <w:spacing w:after="0" w:line="360" w:lineRule="auto"/>
        <w:ind w:left="0"/>
        <w:rPr>
          <w:rFonts w:asciiTheme="minorHAnsi" w:hAnsiTheme="minorHAnsi"/>
          <w:color w:val="auto"/>
        </w:rPr>
      </w:pPr>
      <w:r w:rsidRPr="0077191D">
        <w:rPr>
          <w:rFonts w:asciiTheme="minorHAnsi" w:hAnsiTheme="minorHAnsi"/>
          <w:color w:val="auto"/>
        </w:rPr>
        <w:t xml:space="preserve">PCN </w:t>
      </w:r>
      <w:r w:rsidRPr="0077191D">
        <w:rPr>
          <w:rFonts w:asciiTheme="minorHAnsi" w:hAnsiTheme="minorHAnsi"/>
          <w:color w:val="auto"/>
        </w:rPr>
        <w:tab/>
        <w:t xml:space="preserve">- </w:t>
      </w:r>
      <w:r w:rsidR="00752DBA">
        <w:rPr>
          <w:rFonts w:asciiTheme="minorHAnsi" w:hAnsiTheme="minorHAnsi"/>
          <w:color w:val="auto"/>
        </w:rPr>
        <w:t>L</w:t>
      </w:r>
      <w:r w:rsidRPr="0077191D">
        <w:rPr>
          <w:rFonts w:asciiTheme="minorHAnsi" w:hAnsiTheme="minorHAnsi"/>
          <w:color w:val="auto"/>
        </w:rPr>
        <w:t>iczba klasyfikacyjna nawierzchni (</w:t>
      </w:r>
      <w:proofErr w:type="spellStart"/>
      <w:r w:rsidRPr="0077191D">
        <w:rPr>
          <w:rFonts w:asciiTheme="minorHAnsi" w:hAnsiTheme="minorHAnsi"/>
          <w:i/>
          <w:color w:val="auto"/>
        </w:rPr>
        <w:t>Pavement</w:t>
      </w:r>
      <w:proofErr w:type="spellEnd"/>
      <w:r w:rsidRPr="0077191D">
        <w:rPr>
          <w:rFonts w:asciiTheme="minorHAnsi" w:hAnsiTheme="minorHAnsi"/>
          <w:i/>
          <w:color w:val="auto"/>
        </w:rPr>
        <w:t xml:space="preserve"> </w:t>
      </w:r>
      <w:proofErr w:type="spellStart"/>
      <w:r w:rsidRPr="0077191D">
        <w:rPr>
          <w:rFonts w:asciiTheme="minorHAnsi" w:hAnsiTheme="minorHAnsi"/>
          <w:i/>
          <w:color w:val="auto"/>
        </w:rPr>
        <w:t>classification</w:t>
      </w:r>
      <w:proofErr w:type="spellEnd"/>
      <w:r w:rsidRPr="0077191D">
        <w:rPr>
          <w:rFonts w:asciiTheme="minorHAnsi" w:hAnsiTheme="minorHAnsi"/>
          <w:i/>
          <w:color w:val="auto"/>
        </w:rPr>
        <w:t xml:space="preserve"> </w:t>
      </w:r>
      <w:proofErr w:type="spellStart"/>
      <w:r w:rsidRPr="0077191D">
        <w:rPr>
          <w:rFonts w:asciiTheme="minorHAnsi" w:hAnsiTheme="minorHAnsi"/>
          <w:i/>
          <w:color w:val="auto"/>
        </w:rPr>
        <w:t>number</w:t>
      </w:r>
      <w:proofErr w:type="spellEnd"/>
      <w:r w:rsidRPr="0077191D">
        <w:rPr>
          <w:rFonts w:asciiTheme="minorHAnsi" w:hAnsiTheme="minorHAnsi"/>
          <w:color w:val="auto"/>
        </w:rPr>
        <w:t>)</w:t>
      </w:r>
    </w:p>
    <w:p w14:paraId="7B8C9087" w14:textId="01784BF3" w:rsidR="00D315CF" w:rsidRPr="0077191D" w:rsidRDefault="00D315CF" w:rsidP="0077191D">
      <w:pPr>
        <w:spacing w:after="0" w:line="360" w:lineRule="auto"/>
        <w:ind w:left="0"/>
        <w:rPr>
          <w:rFonts w:asciiTheme="minorHAnsi" w:hAnsiTheme="minorHAnsi"/>
          <w:color w:val="auto"/>
        </w:rPr>
      </w:pPr>
      <w:r>
        <w:rPr>
          <w:rFonts w:asciiTheme="minorHAnsi" w:hAnsiTheme="minorHAnsi"/>
          <w:color w:val="auto"/>
        </w:rPr>
        <w:t>PPS</w:t>
      </w:r>
      <w:r>
        <w:rPr>
          <w:rFonts w:asciiTheme="minorHAnsi" w:hAnsiTheme="minorHAnsi"/>
          <w:color w:val="auto"/>
        </w:rPr>
        <w:tab/>
        <w:t xml:space="preserve">- </w:t>
      </w:r>
      <w:r w:rsidR="00752DBA">
        <w:rPr>
          <w:rFonts w:asciiTheme="minorHAnsi" w:hAnsiTheme="minorHAnsi"/>
          <w:color w:val="auto"/>
        </w:rPr>
        <w:t>P</w:t>
      </w:r>
      <w:r>
        <w:rPr>
          <w:rFonts w:asciiTheme="minorHAnsi" w:hAnsiTheme="minorHAnsi"/>
          <w:color w:val="auto"/>
        </w:rPr>
        <w:t>łyta postojowa dla statków powietrznych</w:t>
      </w:r>
    </w:p>
    <w:p w14:paraId="5A9172F8" w14:textId="77777777" w:rsidR="00B761FE" w:rsidRDefault="00EC17B0" w:rsidP="0077191D">
      <w:pPr>
        <w:spacing w:after="0" w:line="360" w:lineRule="auto"/>
        <w:ind w:left="0"/>
        <w:rPr>
          <w:color w:val="auto"/>
        </w:rPr>
      </w:pPr>
      <w:r w:rsidRPr="0077191D">
        <w:rPr>
          <w:color w:val="auto"/>
        </w:rPr>
        <w:t>SIWZ     - Specyfikacja Istotnych Warunków Zamówienia</w:t>
      </w:r>
    </w:p>
    <w:p w14:paraId="18F46B8A" w14:textId="77777777" w:rsidR="00004EA7" w:rsidRDefault="00004EA7" w:rsidP="0077191D">
      <w:pPr>
        <w:spacing w:after="0" w:line="360" w:lineRule="auto"/>
        <w:ind w:left="0"/>
        <w:rPr>
          <w:color w:val="auto"/>
        </w:rPr>
      </w:pPr>
      <w:proofErr w:type="spellStart"/>
      <w:r>
        <w:rPr>
          <w:color w:val="auto"/>
        </w:rPr>
        <w:t>STWiOR</w:t>
      </w:r>
      <w:proofErr w:type="spellEnd"/>
      <w:r>
        <w:rPr>
          <w:color w:val="auto"/>
        </w:rPr>
        <w:t xml:space="preserve"> – Specyfikacje Techniczne Wykonania i Odbioru Robót Budowlanych</w:t>
      </w:r>
    </w:p>
    <w:p w14:paraId="73CE3FA2" w14:textId="77777777" w:rsidR="00557412" w:rsidRDefault="00557412" w:rsidP="0077191D">
      <w:pPr>
        <w:spacing w:after="0" w:line="360" w:lineRule="auto"/>
        <w:ind w:left="0"/>
        <w:rPr>
          <w:color w:val="auto"/>
        </w:rPr>
      </w:pPr>
      <w:r w:rsidRPr="0077191D">
        <w:rPr>
          <w:color w:val="auto"/>
        </w:rPr>
        <w:t>ULC</w:t>
      </w:r>
      <w:r w:rsidRPr="0077191D">
        <w:rPr>
          <w:color w:val="auto"/>
        </w:rPr>
        <w:tab/>
        <w:t>- Urząd Lotnictwa Cywilnego</w:t>
      </w:r>
    </w:p>
    <w:p w14:paraId="4A6C1406" w14:textId="3C0F43DC" w:rsidR="00173093" w:rsidRPr="0077191D" w:rsidRDefault="00173093" w:rsidP="0077191D">
      <w:pPr>
        <w:spacing w:after="0" w:line="360" w:lineRule="auto"/>
        <w:ind w:left="0"/>
        <w:rPr>
          <w:color w:val="auto"/>
        </w:rPr>
      </w:pPr>
      <w:r>
        <w:rPr>
          <w:color w:val="auto"/>
        </w:rPr>
        <w:t>ZRIL</w:t>
      </w:r>
      <w:r>
        <w:rPr>
          <w:color w:val="auto"/>
        </w:rPr>
        <w:tab/>
        <w:t xml:space="preserve">- </w:t>
      </w:r>
      <w:r w:rsidR="00752DBA">
        <w:rPr>
          <w:color w:val="auto"/>
        </w:rPr>
        <w:t>D</w:t>
      </w:r>
      <w:r>
        <w:rPr>
          <w:color w:val="auto"/>
        </w:rPr>
        <w:t xml:space="preserve">ecyzja o zezwoleniu na realizację </w:t>
      </w:r>
      <w:r w:rsidR="005405B2">
        <w:rPr>
          <w:color w:val="auto"/>
        </w:rPr>
        <w:t xml:space="preserve">inwestycji </w:t>
      </w:r>
      <w:r>
        <w:rPr>
          <w:color w:val="auto"/>
        </w:rPr>
        <w:t>w zakresie lotnisk użytku publicznego</w:t>
      </w:r>
    </w:p>
    <w:p w14:paraId="2F4912DB" w14:textId="77777777" w:rsidR="0077191D" w:rsidRDefault="0077191D" w:rsidP="00B761FE">
      <w:pPr>
        <w:spacing w:after="0" w:line="360" w:lineRule="auto"/>
        <w:ind w:left="993" w:hanging="993"/>
        <w:rPr>
          <w:color w:val="FF0000"/>
          <w:sz w:val="24"/>
          <w:szCs w:val="24"/>
          <w:u w:val="single"/>
        </w:rPr>
      </w:pPr>
    </w:p>
    <w:p w14:paraId="21652BE2" w14:textId="77777777" w:rsidR="00B761FE" w:rsidRPr="00670912" w:rsidRDefault="00B761FE" w:rsidP="00B761FE">
      <w:pPr>
        <w:spacing w:after="0" w:line="360" w:lineRule="auto"/>
        <w:ind w:left="993" w:hanging="993"/>
        <w:rPr>
          <w:color w:val="auto"/>
          <w:sz w:val="24"/>
          <w:szCs w:val="24"/>
          <w:u w:val="single"/>
        </w:rPr>
      </w:pPr>
      <w:r w:rsidRPr="00670912">
        <w:rPr>
          <w:color w:val="auto"/>
          <w:sz w:val="24"/>
          <w:szCs w:val="24"/>
          <w:u w:val="single"/>
        </w:rPr>
        <w:t>Pojęcia:</w:t>
      </w:r>
    </w:p>
    <w:p w14:paraId="41514C27" w14:textId="77777777" w:rsidR="00B761FE" w:rsidRPr="00670912" w:rsidRDefault="00B761FE" w:rsidP="00B761FE">
      <w:pPr>
        <w:spacing w:after="0" w:line="360" w:lineRule="auto"/>
        <w:ind w:left="0"/>
        <w:jc w:val="both"/>
        <w:rPr>
          <w:color w:val="auto"/>
          <w:sz w:val="24"/>
          <w:szCs w:val="24"/>
        </w:rPr>
      </w:pPr>
      <w:r w:rsidRPr="00670912">
        <w:rPr>
          <w:color w:val="auto"/>
          <w:sz w:val="24"/>
          <w:szCs w:val="24"/>
        </w:rPr>
        <w:t>PRZESZKODA (</w:t>
      </w:r>
      <w:proofErr w:type="spellStart"/>
      <w:r w:rsidRPr="00670912">
        <w:rPr>
          <w:color w:val="auto"/>
          <w:sz w:val="24"/>
          <w:szCs w:val="24"/>
        </w:rPr>
        <w:t>Obstacle</w:t>
      </w:r>
      <w:proofErr w:type="spellEnd"/>
      <w:r w:rsidRPr="00670912">
        <w:rPr>
          <w:color w:val="auto"/>
          <w:sz w:val="24"/>
          <w:szCs w:val="24"/>
        </w:rPr>
        <w:t>) – Wszystkie nieruchome (tymczasowe lub stałe) lub ruchome obiekty lub ich części, które:</w:t>
      </w:r>
    </w:p>
    <w:p w14:paraId="66E33FD8" w14:textId="77777777" w:rsidR="00B761FE" w:rsidRPr="00670912" w:rsidRDefault="00B761FE" w:rsidP="006C26FA">
      <w:pPr>
        <w:pStyle w:val="Akapitzlist"/>
        <w:numPr>
          <w:ilvl w:val="0"/>
          <w:numId w:val="4"/>
        </w:numPr>
        <w:spacing w:after="0" w:line="360" w:lineRule="auto"/>
        <w:jc w:val="both"/>
        <w:rPr>
          <w:color w:val="auto"/>
          <w:sz w:val="24"/>
          <w:szCs w:val="24"/>
        </w:rPr>
      </w:pPr>
      <w:r w:rsidRPr="00670912">
        <w:rPr>
          <w:color w:val="auto"/>
          <w:sz w:val="24"/>
          <w:szCs w:val="24"/>
        </w:rPr>
        <w:t>znajdują się w strefie przeznaczonej dla ruchu naziemnego statków powietrznych; albo</w:t>
      </w:r>
    </w:p>
    <w:p w14:paraId="37152CD8" w14:textId="77777777" w:rsidR="00B761FE" w:rsidRPr="00670912" w:rsidRDefault="00B761FE" w:rsidP="006C26FA">
      <w:pPr>
        <w:pStyle w:val="Akapitzlist"/>
        <w:numPr>
          <w:ilvl w:val="0"/>
          <w:numId w:val="4"/>
        </w:numPr>
        <w:spacing w:after="0" w:line="360" w:lineRule="auto"/>
        <w:jc w:val="both"/>
        <w:rPr>
          <w:color w:val="auto"/>
          <w:sz w:val="24"/>
          <w:szCs w:val="24"/>
        </w:rPr>
      </w:pPr>
      <w:r w:rsidRPr="00670912">
        <w:rPr>
          <w:color w:val="auto"/>
          <w:sz w:val="24"/>
          <w:szCs w:val="24"/>
        </w:rPr>
        <w:t>wystają ponad wyznaczoną powierzchnię, mającą na celu ochronę statków powietrznych w locie, lub</w:t>
      </w:r>
    </w:p>
    <w:p w14:paraId="4266191C" w14:textId="77777777" w:rsidR="00B761FE" w:rsidRPr="00670912" w:rsidRDefault="00B761FE" w:rsidP="006C26FA">
      <w:pPr>
        <w:pStyle w:val="Akapitzlist"/>
        <w:numPr>
          <w:ilvl w:val="0"/>
          <w:numId w:val="4"/>
        </w:numPr>
        <w:spacing w:after="0" w:line="360" w:lineRule="auto"/>
        <w:jc w:val="both"/>
        <w:rPr>
          <w:color w:val="auto"/>
          <w:sz w:val="24"/>
          <w:szCs w:val="24"/>
        </w:rPr>
      </w:pPr>
      <w:r w:rsidRPr="00670912">
        <w:rPr>
          <w:color w:val="auto"/>
          <w:sz w:val="24"/>
          <w:szCs w:val="24"/>
        </w:rPr>
        <w:t>znajdują się poza określonymi powierzchniami i które zostały ocenione, jako zagrożenie dla żeglugi powietrznej.</w:t>
      </w:r>
    </w:p>
    <w:p w14:paraId="61DE1B51" w14:textId="77777777" w:rsidR="00B761FE" w:rsidRPr="00193D23" w:rsidRDefault="00B761FE" w:rsidP="00B761FE">
      <w:pPr>
        <w:spacing w:after="0" w:line="360" w:lineRule="auto"/>
        <w:ind w:left="0"/>
        <w:jc w:val="both"/>
        <w:rPr>
          <w:sz w:val="24"/>
          <w:szCs w:val="24"/>
        </w:rPr>
      </w:pPr>
    </w:p>
    <w:p w14:paraId="20CACB98" w14:textId="77777777" w:rsidR="00EB3285" w:rsidRPr="00793F34" w:rsidRDefault="00D76819">
      <w:pPr>
        <w:spacing w:after="0" w:line="360" w:lineRule="auto"/>
        <w:ind w:left="0"/>
        <w:jc w:val="both"/>
        <w:rPr>
          <w:color w:val="auto"/>
          <w:sz w:val="24"/>
          <w:szCs w:val="24"/>
        </w:rPr>
      </w:pPr>
      <w:r w:rsidRPr="00193D23">
        <w:rPr>
          <w:sz w:val="24"/>
          <w:szCs w:val="24"/>
        </w:rPr>
        <w:t>POWIERZCHNIE OGRANICZAJĄCE – powierzchnie ograniczające wysokość zabudowy i obiektów naturalnych w rejonie lotniska zgodne z Rozporządzeniem Ministra Zdrowia z dnia</w:t>
      </w:r>
      <w:r w:rsidR="005327DC">
        <w:rPr>
          <w:sz w:val="24"/>
          <w:szCs w:val="24"/>
        </w:rPr>
        <w:t xml:space="preserve">  </w:t>
      </w:r>
      <w:r w:rsidRPr="00193D23">
        <w:rPr>
          <w:sz w:val="24"/>
          <w:szCs w:val="24"/>
        </w:rPr>
        <w:t xml:space="preserve"> 3 listopada 2011 r. w sprawie szpitalnego oddziału ratunkowego oraz Rozporządzenia Ministra Infrastruktury z dnia 25 czerwca 2003 r. w sprawie warunków, jakie powinny spełniać obiekty budowlane oraz naturalne w otoczeniu lotniska.</w:t>
      </w:r>
    </w:p>
    <w:p w14:paraId="1EF13F8B" w14:textId="77777777" w:rsidR="00EB3285" w:rsidRPr="00193D23" w:rsidRDefault="00F12042" w:rsidP="006C26FA">
      <w:pPr>
        <w:pStyle w:val="Nagwek8"/>
        <w:keepNext/>
        <w:pageBreakBefore/>
        <w:numPr>
          <w:ilvl w:val="0"/>
          <w:numId w:val="2"/>
        </w:numPr>
        <w:ind w:left="721" w:hanging="284"/>
      </w:pPr>
      <w:r w:rsidRPr="00193D23">
        <w:lastRenderedPageBreak/>
        <w:t xml:space="preserve">CZĘŚĆ </w:t>
      </w:r>
      <w:r w:rsidR="00CB65B3">
        <w:t>OPISOWA</w:t>
      </w:r>
    </w:p>
    <w:p w14:paraId="281F6940" w14:textId="77777777" w:rsidR="00EB3285" w:rsidRPr="00193D23" w:rsidRDefault="00EB3285">
      <w:pPr>
        <w:rPr>
          <w:lang w:eastAsia="ar-SA"/>
        </w:rPr>
      </w:pPr>
    </w:p>
    <w:p w14:paraId="5815871A" w14:textId="2F3ED16B" w:rsidR="00EB3285" w:rsidRPr="00193D23" w:rsidRDefault="005A6D85">
      <w:pPr>
        <w:pStyle w:val="Nagwek1"/>
        <w:numPr>
          <w:ilvl w:val="0"/>
          <w:numId w:val="1"/>
        </w:numPr>
      </w:pPr>
      <w:bookmarkStart w:id="1" w:name="_Toc19178108"/>
      <w:r>
        <w:t>OPIS OGÓLNY PRZEDMIOTU ZAM</w:t>
      </w:r>
      <w:r w:rsidR="00CB65B3">
        <w:t>ÓWIENIA</w:t>
      </w:r>
      <w:bookmarkEnd w:id="1"/>
    </w:p>
    <w:p w14:paraId="4CECDBE4" w14:textId="77777777" w:rsidR="00EB3285" w:rsidRPr="00193D23" w:rsidRDefault="00EB3285"/>
    <w:p w14:paraId="35BCA5CD" w14:textId="22AE6158" w:rsidR="00EB3285" w:rsidRPr="00193D23" w:rsidRDefault="00F12042" w:rsidP="00414D09">
      <w:pPr>
        <w:pStyle w:val="Nagwek2"/>
        <w:numPr>
          <w:ilvl w:val="1"/>
          <w:numId w:val="1"/>
        </w:numPr>
        <w:spacing w:before="0" w:after="0" w:line="360" w:lineRule="auto"/>
      </w:pPr>
      <w:bookmarkStart w:id="2" w:name="_Toc19178109"/>
      <w:r w:rsidRPr="00193D23">
        <w:t>Przedmiot opracowania</w:t>
      </w:r>
      <w:bookmarkEnd w:id="2"/>
    </w:p>
    <w:p w14:paraId="21317980" w14:textId="77777777" w:rsidR="00704644" w:rsidRPr="00414D09" w:rsidRDefault="00704644" w:rsidP="00414D09">
      <w:pPr>
        <w:spacing w:after="0" w:line="360" w:lineRule="auto"/>
        <w:ind w:left="0"/>
        <w:jc w:val="both"/>
        <w:rPr>
          <w:rFonts w:asciiTheme="minorHAnsi" w:hAnsiTheme="minorHAnsi"/>
          <w:color w:val="auto"/>
          <w:sz w:val="24"/>
          <w:szCs w:val="24"/>
        </w:rPr>
      </w:pPr>
      <w:r w:rsidRPr="00414D09">
        <w:rPr>
          <w:rFonts w:asciiTheme="minorHAnsi" w:hAnsiTheme="minorHAnsi"/>
          <w:color w:val="auto"/>
          <w:sz w:val="24"/>
          <w:szCs w:val="24"/>
        </w:rPr>
        <w:t>Przedmiotem zamówienia jest opracowanie aktualizacji Programu funkcjonalno-użytkowego dla zadania Budowa pola wzlotów wraz z niezbędną infrastrukturą techniczną na lotnisku Białystok-</w:t>
      </w:r>
      <w:proofErr w:type="spellStart"/>
      <w:r w:rsidRPr="00414D09">
        <w:rPr>
          <w:rFonts w:asciiTheme="minorHAnsi" w:hAnsiTheme="minorHAnsi"/>
          <w:color w:val="auto"/>
          <w:sz w:val="24"/>
          <w:szCs w:val="24"/>
        </w:rPr>
        <w:t>Krywlany</w:t>
      </w:r>
      <w:proofErr w:type="spellEnd"/>
      <w:r w:rsidRPr="00414D09">
        <w:rPr>
          <w:rFonts w:asciiTheme="minorHAnsi" w:hAnsiTheme="minorHAnsi"/>
          <w:color w:val="auto"/>
          <w:sz w:val="24"/>
          <w:szCs w:val="24"/>
        </w:rPr>
        <w:t xml:space="preserve"> w sposób zgodny z wymaganiami techniczno-eksploatacyjnymi właściwymi dla lotniska użytku publicznego o ograniczonej certyfikacji o docelowym kodzie ICAO 3C.  Aktualizacja ma na celu wskazanie optymalnej lokalizacji następujących obiektów i urządzeń infrastruktury lotniskowej:</w:t>
      </w:r>
    </w:p>
    <w:p w14:paraId="020ED6AE"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wieży kontroli lotów,</w:t>
      </w:r>
    </w:p>
    <w:p w14:paraId="0E4E8703"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terminala odpraw pasażerskich wraz z terminalem cargo oraz pomieszczeniami dla służb lotniskowych i Straży Granicznej w bezpośrednim sąsiedztwie płyty postojowej lub innej funkcjonalnej lokalizacji,</w:t>
      </w:r>
    </w:p>
    <w:p w14:paraId="759E419A"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hangaru,</w:t>
      </w:r>
    </w:p>
    <w:p w14:paraId="534794AD"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płyty stanowiska odladzania samolotów,</w:t>
      </w:r>
    </w:p>
    <w:p w14:paraId="7C1F81B1"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płyty izolowanego stanowiska postojowego samolotów</w:t>
      </w:r>
    </w:p>
    <w:p w14:paraId="5FBF6320"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miejsca sprawdzania wysokościomierza przed lotem,</w:t>
      </w:r>
    </w:p>
    <w:p w14:paraId="4C4ABE55"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dróg kołowania samolotów,</w:t>
      </w:r>
    </w:p>
    <w:p w14:paraId="6A749872" w14:textId="77777777" w:rsidR="00704644" w:rsidRPr="00414D09"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stacji paliw wraz z urządzeniami towarzyszącymi – przeznaczonej do stacjonarnego tankowania samolotów,</w:t>
      </w:r>
    </w:p>
    <w:p w14:paraId="160937E4" w14:textId="77777777" w:rsidR="00704644" w:rsidRDefault="00704644"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sidRPr="00414D09">
        <w:rPr>
          <w:rFonts w:asciiTheme="minorHAnsi" w:hAnsiTheme="minorHAnsi"/>
          <w:color w:val="auto"/>
          <w:sz w:val="24"/>
          <w:szCs w:val="24"/>
        </w:rPr>
        <w:t>parkingu dla samochodów osobowych</w:t>
      </w:r>
      <w:r w:rsidR="00414D09">
        <w:rPr>
          <w:rFonts w:asciiTheme="minorHAnsi" w:hAnsiTheme="minorHAnsi"/>
          <w:color w:val="auto"/>
          <w:sz w:val="24"/>
          <w:szCs w:val="24"/>
        </w:rPr>
        <w:t>,</w:t>
      </w:r>
    </w:p>
    <w:p w14:paraId="7AB1DD92" w14:textId="77777777" w:rsidR="00414D09" w:rsidRDefault="00414D09"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Pr>
          <w:rFonts w:asciiTheme="minorHAnsi" w:hAnsiTheme="minorHAnsi"/>
          <w:color w:val="auto"/>
          <w:sz w:val="24"/>
          <w:szCs w:val="24"/>
        </w:rPr>
        <w:t>układu drogowego,</w:t>
      </w:r>
    </w:p>
    <w:p w14:paraId="148E2FA4" w14:textId="77777777" w:rsidR="00414D09" w:rsidRPr="00414D09" w:rsidRDefault="00414D09" w:rsidP="00AE1FE9">
      <w:pPr>
        <w:pStyle w:val="Akapitzlist"/>
        <w:numPr>
          <w:ilvl w:val="0"/>
          <w:numId w:val="32"/>
        </w:numPr>
        <w:spacing w:after="0" w:line="360" w:lineRule="auto"/>
        <w:ind w:left="709"/>
        <w:contextualSpacing w:val="0"/>
        <w:jc w:val="both"/>
        <w:rPr>
          <w:rFonts w:asciiTheme="minorHAnsi" w:hAnsiTheme="minorHAnsi"/>
          <w:color w:val="auto"/>
          <w:sz w:val="24"/>
          <w:szCs w:val="24"/>
        </w:rPr>
      </w:pPr>
      <w:r>
        <w:rPr>
          <w:rFonts w:asciiTheme="minorHAnsi" w:hAnsiTheme="minorHAnsi"/>
          <w:color w:val="auto"/>
          <w:sz w:val="24"/>
          <w:szCs w:val="24"/>
        </w:rPr>
        <w:t>ogrodzenia lotniska,</w:t>
      </w:r>
    </w:p>
    <w:p w14:paraId="2DC654F6" w14:textId="77777777" w:rsidR="00EB3285" w:rsidRDefault="00C15DAF" w:rsidP="005327DC">
      <w:pPr>
        <w:widowControl w:val="0"/>
        <w:autoSpaceDE w:val="0"/>
        <w:autoSpaceDN w:val="0"/>
        <w:adjustRightInd w:val="0"/>
        <w:spacing w:after="0" w:line="360" w:lineRule="auto"/>
        <w:ind w:left="0"/>
        <w:jc w:val="both"/>
        <w:rPr>
          <w:rFonts w:asciiTheme="minorHAnsi" w:hAnsiTheme="minorHAnsi"/>
          <w:sz w:val="24"/>
          <w:szCs w:val="24"/>
        </w:rPr>
      </w:pPr>
      <w:r>
        <w:rPr>
          <w:rFonts w:asciiTheme="minorHAnsi" w:hAnsiTheme="minorHAnsi"/>
          <w:sz w:val="24"/>
          <w:szCs w:val="24"/>
        </w:rPr>
        <w:t>Zamówienie obejmuje:</w:t>
      </w:r>
    </w:p>
    <w:p w14:paraId="2CB6258E" w14:textId="77777777" w:rsidR="00704644" w:rsidRDefault="00704644"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Sporządzenie projektu budowlanego</w:t>
      </w:r>
      <w:r w:rsidRPr="00704644">
        <w:rPr>
          <w:rFonts w:asciiTheme="minorHAnsi" w:hAnsiTheme="minorHAnsi"/>
          <w:sz w:val="24"/>
          <w:szCs w:val="24"/>
        </w:rPr>
        <w:t xml:space="preserve"> </w:t>
      </w:r>
      <w:r>
        <w:rPr>
          <w:rFonts w:asciiTheme="minorHAnsi" w:hAnsiTheme="minorHAnsi"/>
          <w:sz w:val="24"/>
          <w:szCs w:val="24"/>
        </w:rPr>
        <w:t>w oparciu o program funkcjonalno-użytkowy,</w:t>
      </w:r>
      <w:r w:rsidR="007F3240">
        <w:rPr>
          <w:rFonts w:asciiTheme="minorHAnsi" w:hAnsiTheme="minorHAnsi"/>
          <w:sz w:val="24"/>
          <w:szCs w:val="24"/>
        </w:rPr>
        <w:t xml:space="preserve"> </w:t>
      </w:r>
      <w:r>
        <w:rPr>
          <w:rFonts w:asciiTheme="minorHAnsi" w:hAnsiTheme="minorHAnsi"/>
          <w:sz w:val="24"/>
          <w:szCs w:val="24"/>
        </w:rPr>
        <w:lastRenderedPageBreak/>
        <w:t xml:space="preserve">pozostałe dokumenty </w:t>
      </w:r>
      <w:r w:rsidR="007F3240">
        <w:rPr>
          <w:rFonts w:asciiTheme="minorHAnsi" w:hAnsiTheme="minorHAnsi"/>
          <w:sz w:val="24"/>
          <w:szCs w:val="24"/>
        </w:rPr>
        <w:t xml:space="preserve">i wytyczne </w:t>
      </w:r>
      <w:r>
        <w:rPr>
          <w:rFonts w:asciiTheme="minorHAnsi" w:hAnsiTheme="minorHAnsi"/>
          <w:sz w:val="24"/>
          <w:szCs w:val="24"/>
        </w:rPr>
        <w:t>udostępnione przez Zamawiającego</w:t>
      </w:r>
      <w:r w:rsidR="003507FF">
        <w:rPr>
          <w:rFonts w:asciiTheme="minorHAnsi" w:hAnsiTheme="minorHAnsi"/>
          <w:sz w:val="24"/>
          <w:szCs w:val="24"/>
        </w:rPr>
        <w:t xml:space="preserve"> w procedurze przetargowej oraz </w:t>
      </w:r>
      <w:r w:rsidR="007F3240">
        <w:rPr>
          <w:rFonts w:asciiTheme="minorHAnsi" w:hAnsiTheme="minorHAnsi"/>
          <w:sz w:val="24"/>
          <w:szCs w:val="24"/>
        </w:rPr>
        <w:t xml:space="preserve">na </w:t>
      </w:r>
      <w:r w:rsidR="00CD622E">
        <w:rPr>
          <w:rFonts w:asciiTheme="minorHAnsi" w:hAnsiTheme="minorHAnsi"/>
          <w:sz w:val="24"/>
          <w:szCs w:val="24"/>
        </w:rPr>
        <w:t>etapie realizacji zamówienia;</w:t>
      </w:r>
    </w:p>
    <w:p w14:paraId="62CB774D" w14:textId="77777777" w:rsidR="00CD622E" w:rsidRDefault="00CD622E"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Uzyskanie wszelkich niezbędnych zgłoszeń jeżeli zajdzie taka konieczność;</w:t>
      </w:r>
    </w:p>
    <w:p w14:paraId="32ACA016" w14:textId="77777777" w:rsidR="003507F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Uzgodnienia dokumentacji i przyjętych rozwiązań z głównymi użytkownikami lotniska oraz Zamawiającym;</w:t>
      </w:r>
    </w:p>
    <w:p w14:paraId="2386410A" w14:textId="77777777" w:rsidR="00C15DAF" w:rsidRDefault="00C15DA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Sporządzenie projektu wykonawczego w oparciu o pro</w:t>
      </w:r>
      <w:r w:rsidR="00704644">
        <w:rPr>
          <w:rFonts w:asciiTheme="minorHAnsi" w:hAnsiTheme="minorHAnsi"/>
          <w:sz w:val="24"/>
          <w:szCs w:val="24"/>
        </w:rPr>
        <w:t xml:space="preserve">jekt </w:t>
      </w:r>
      <w:r>
        <w:rPr>
          <w:rFonts w:asciiTheme="minorHAnsi" w:hAnsiTheme="minorHAnsi"/>
          <w:sz w:val="24"/>
          <w:szCs w:val="24"/>
        </w:rPr>
        <w:t>budowlany oraz pozostałe dokumenty udostępnione przez Zamawiającego;</w:t>
      </w:r>
    </w:p>
    <w:p w14:paraId="7079D653" w14:textId="77777777" w:rsidR="00C15DAF" w:rsidRDefault="00C15DA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Sporządzenie Specyfikacji Technicznych Wykonania i Odbioru Robót;</w:t>
      </w:r>
    </w:p>
    <w:p w14:paraId="0D20291D" w14:textId="77777777" w:rsidR="00C15DAF" w:rsidRDefault="00C15DA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 xml:space="preserve">Wykonanie robót budowlanych w oparciu o </w:t>
      </w:r>
      <w:r w:rsidR="00F53782">
        <w:rPr>
          <w:rFonts w:asciiTheme="minorHAnsi" w:hAnsiTheme="minorHAnsi"/>
          <w:sz w:val="24"/>
          <w:szCs w:val="24"/>
        </w:rPr>
        <w:t xml:space="preserve">projekt budowlany, </w:t>
      </w:r>
      <w:r>
        <w:rPr>
          <w:rFonts w:asciiTheme="minorHAnsi" w:hAnsiTheme="minorHAnsi"/>
          <w:sz w:val="24"/>
          <w:szCs w:val="24"/>
        </w:rPr>
        <w:t xml:space="preserve">projekty wykonawcze i </w:t>
      </w:r>
      <w:proofErr w:type="spellStart"/>
      <w:r>
        <w:rPr>
          <w:rFonts w:asciiTheme="minorHAnsi" w:hAnsiTheme="minorHAnsi"/>
          <w:sz w:val="24"/>
          <w:szCs w:val="24"/>
        </w:rPr>
        <w:t>STWiOR</w:t>
      </w:r>
      <w:proofErr w:type="spellEnd"/>
      <w:r>
        <w:rPr>
          <w:rFonts w:asciiTheme="minorHAnsi" w:hAnsiTheme="minorHAnsi"/>
          <w:sz w:val="24"/>
          <w:szCs w:val="24"/>
        </w:rPr>
        <w:t>;</w:t>
      </w:r>
    </w:p>
    <w:p w14:paraId="25D5F3DC" w14:textId="77777777" w:rsidR="00807AEE" w:rsidRDefault="00807AEE"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Wykonanie dokumentacji powykonawczej;</w:t>
      </w:r>
    </w:p>
    <w:p w14:paraId="1BF90CDA" w14:textId="77777777" w:rsidR="00825F7E" w:rsidRDefault="00825F7E"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Uzyskanie wszelkich opinii, uzgodnień niezbędnych dla prawidłowej re</w:t>
      </w:r>
      <w:r w:rsidR="00F53782">
        <w:rPr>
          <w:rFonts w:asciiTheme="minorHAnsi" w:hAnsiTheme="minorHAnsi"/>
          <w:sz w:val="24"/>
          <w:szCs w:val="24"/>
        </w:rPr>
        <w:t xml:space="preserve">alizacji przedmiotu zamówienia, w tym uzyskanie decyzji </w:t>
      </w:r>
      <w:r w:rsidR="00D90FFA">
        <w:rPr>
          <w:rFonts w:asciiTheme="minorHAnsi" w:hAnsiTheme="minorHAnsi"/>
          <w:sz w:val="24"/>
          <w:szCs w:val="24"/>
        </w:rPr>
        <w:t>o środowiskowych uwarunkowaniach</w:t>
      </w:r>
      <w:r>
        <w:rPr>
          <w:rFonts w:asciiTheme="minorHAnsi" w:hAnsiTheme="minorHAnsi"/>
          <w:sz w:val="24"/>
          <w:szCs w:val="24"/>
        </w:rPr>
        <w:t>;</w:t>
      </w:r>
    </w:p>
    <w:p w14:paraId="3C6EB713" w14:textId="77777777" w:rsidR="003507F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Wykonanie badań gruntowych i inwentaryzacji niezbędnych dla prawidłowej realizacji przedmiotu zamówienia, w tym opinii geotechnicznej wraz z dokumentacją badań podłoża gruntowego oraz projekt geotechniczny i dokumentację geologiczno-inżynierską;</w:t>
      </w:r>
    </w:p>
    <w:p w14:paraId="7E72305C" w14:textId="77777777" w:rsidR="00C15DAF" w:rsidRDefault="00C15DA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Uzyskanie pozwolenia na użytkowanie</w:t>
      </w:r>
      <w:r w:rsidR="00807AEE">
        <w:rPr>
          <w:rFonts w:asciiTheme="minorHAnsi" w:hAnsiTheme="minorHAnsi"/>
          <w:sz w:val="24"/>
          <w:szCs w:val="24"/>
        </w:rPr>
        <w:t xml:space="preserve"> wraz z wszelkimi niezbędnymi dokumentami</w:t>
      </w:r>
      <w:r>
        <w:rPr>
          <w:rFonts w:asciiTheme="minorHAnsi" w:hAnsiTheme="minorHAnsi"/>
          <w:sz w:val="24"/>
          <w:szCs w:val="24"/>
        </w:rPr>
        <w:t>;</w:t>
      </w:r>
    </w:p>
    <w:p w14:paraId="7DB63F2A" w14:textId="77777777" w:rsidR="00C15DAF" w:rsidRDefault="00C15DA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 xml:space="preserve">Sprawowanie nadzoru autorskiego </w:t>
      </w:r>
      <w:r w:rsidR="000660D6">
        <w:rPr>
          <w:rFonts w:asciiTheme="minorHAnsi" w:hAnsiTheme="minorHAnsi"/>
          <w:sz w:val="24"/>
          <w:szCs w:val="24"/>
        </w:rPr>
        <w:t xml:space="preserve">uprawnionych projektantów </w:t>
      </w:r>
      <w:r>
        <w:rPr>
          <w:rFonts w:asciiTheme="minorHAnsi" w:hAnsiTheme="minorHAnsi"/>
          <w:sz w:val="24"/>
          <w:szCs w:val="24"/>
        </w:rPr>
        <w:t>nad realizowanymi robotami budowlanymi</w:t>
      </w:r>
      <w:r w:rsidR="000660D6">
        <w:rPr>
          <w:rFonts w:asciiTheme="minorHAnsi" w:hAnsiTheme="minorHAnsi"/>
          <w:sz w:val="24"/>
          <w:szCs w:val="24"/>
        </w:rPr>
        <w:t xml:space="preserve"> przez cały okres ich trwania</w:t>
      </w:r>
      <w:r>
        <w:rPr>
          <w:rFonts w:asciiTheme="minorHAnsi" w:hAnsiTheme="minorHAnsi"/>
          <w:sz w:val="24"/>
          <w:szCs w:val="24"/>
        </w:rPr>
        <w:t>;</w:t>
      </w:r>
    </w:p>
    <w:p w14:paraId="53A2374D" w14:textId="77777777" w:rsidR="003507F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Uczestnictwo w naradach koordynacyjnych na budowie i w siedzibie Zamawiającego;</w:t>
      </w:r>
    </w:p>
    <w:p w14:paraId="1130675B" w14:textId="77777777" w:rsidR="003507F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Przygotowanie wniosku o wydanie decyzji ZRIL wraz ze wszystkimi niezbędnymi załącznikami,</w:t>
      </w:r>
    </w:p>
    <w:p w14:paraId="08F9D47F" w14:textId="77777777" w:rsidR="003507F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 xml:space="preserve">Uzyskanie </w:t>
      </w:r>
      <w:r w:rsidR="00825F7E">
        <w:rPr>
          <w:rFonts w:asciiTheme="minorHAnsi" w:hAnsiTheme="minorHAnsi"/>
          <w:sz w:val="24"/>
          <w:szCs w:val="24"/>
        </w:rPr>
        <w:t xml:space="preserve">decyzji ZRIL </w:t>
      </w:r>
      <w:r>
        <w:rPr>
          <w:rFonts w:asciiTheme="minorHAnsi" w:hAnsiTheme="minorHAnsi"/>
          <w:sz w:val="24"/>
          <w:szCs w:val="24"/>
        </w:rPr>
        <w:t>w imieniu Zamawiającego,</w:t>
      </w:r>
    </w:p>
    <w:p w14:paraId="7359B5B8" w14:textId="77777777" w:rsidR="00825F7E"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 xml:space="preserve">Uzyskanie zamiennej decyzji ZRIL </w:t>
      </w:r>
      <w:r w:rsidR="00825F7E">
        <w:rPr>
          <w:rFonts w:asciiTheme="minorHAnsi" w:hAnsiTheme="minorHAnsi"/>
          <w:sz w:val="24"/>
          <w:szCs w:val="24"/>
        </w:rPr>
        <w:t>w przypadku zastosowania rozwiązań istotnie odbiegających od zatwierdzonego przez Organ Projektu Budowlanego</w:t>
      </w:r>
      <w:r>
        <w:rPr>
          <w:rFonts w:asciiTheme="minorHAnsi" w:hAnsiTheme="minorHAnsi"/>
          <w:sz w:val="24"/>
          <w:szCs w:val="24"/>
        </w:rPr>
        <w:t xml:space="preserve"> (jeżeli będzie </w:t>
      </w:r>
      <w:r>
        <w:rPr>
          <w:rFonts w:asciiTheme="minorHAnsi" w:hAnsiTheme="minorHAnsi"/>
          <w:sz w:val="24"/>
          <w:szCs w:val="24"/>
        </w:rPr>
        <w:lastRenderedPageBreak/>
        <w:t>konieczne)</w:t>
      </w:r>
      <w:r w:rsidR="00825F7E">
        <w:rPr>
          <w:rFonts w:asciiTheme="minorHAnsi" w:hAnsiTheme="minorHAnsi"/>
          <w:sz w:val="24"/>
          <w:szCs w:val="24"/>
        </w:rPr>
        <w:t>;</w:t>
      </w:r>
    </w:p>
    <w:p w14:paraId="539D4CC7" w14:textId="77777777" w:rsidR="003507FF" w:rsidRPr="003507F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 xml:space="preserve">Wykonanie aktualizacji dokumentacji rejestracyjnej lotniska Białystok </w:t>
      </w:r>
      <w:proofErr w:type="spellStart"/>
      <w:r>
        <w:rPr>
          <w:rFonts w:asciiTheme="minorHAnsi" w:hAnsiTheme="minorHAnsi"/>
          <w:sz w:val="24"/>
          <w:szCs w:val="24"/>
        </w:rPr>
        <w:t>Krywlany</w:t>
      </w:r>
      <w:proofErr w:type="spellEnd"/>
      <w:r>
        <w:rPr>
          <w:rFonts w:asciiTheme="minorHAnsi" w:hAnsiTheme="minorHAnsi"/>
          <w:sz w:val="24"/>
          <w:szCs w:val="24"/>
        </w:rPr>
        <w:t xml:space="preserve"> oraz dokumentacji AIP;</w:t>
      </w:r>
    </w:p>
    <w:p w14:paraId="54974EBA" w14:textId="77777777" w:rsidR="00C15DAF" w:rsidRDefault="003507FF" w:rsidP="00AE1FE9">
      <w:pPr>
        <w:pStyle w:val="Akapitzlist"/>
        <w:widowControl w:val="0"/>
        <w:numPr>
          <w:ilvl w:val="0"/>
          <w:numId w:val="10"/>
        </w:numPr>
        <w:autoSpaceDE w:val="0"/>
        <w:autoSpaceDN w:val="0"/>
        <w:adjustRightInd w:val="0"/>
        <w:spacing w:after="0" w:line="360" w:lineRule="auto"/>
        <w:jc w:val="both"/>
        <w:rPr>
          <w:rFonts w:asciiTheme="minorHAnsi" w:hAnsiTheme="minorHAnsi"/>
          <w:sz w:val="24"/>
          <w:szCs w:val="24"/>
        </w:rPr>
      </w:pPr>
      <w:r>
        <w:rPr>
          <w:rFonts w:asciiTheme="minorHAnsi" w:hAnsiTheme="minorHAnsi"/>
          <w:sz w:val="24"/>
          <w:szCs w:val="24"/>
        </w:rPr>
        <w:t>Wszelkie inne z</w:t>
      </w:r>
      <w:r w:rsidR="00C15DAF">
        <w:rPr>
          <w:rFonts w:asciiTheme="minorHAnsi" w:hAnsiTheme="minorHAnsi"/>
          <w:sz w:val="24"/>
          <w:szCs w:val="24"/>
        </w:rPr>
        <w:t>adania wskazane w Opisie Przedmiotu Zamówienia oraz Umowie zawartej pomiędzy Wykonawcą i Zamawiającym.</w:t>
      </w:r>
    </w:p>
    <w:p w14:paraId="4BB406A4" w14:textId="77777777" w:rsidR="00825F7E" w:rsidRDefault="00825F7E" w:rsidP="005327DC">
      <w:pPr>
        <w:widowControl w:val="0"/>
        <w:autoSpaceDE w:val="0"/>
        <w:autoSpaceDN w:val="0"/>
        <w:adjustRightInd w:val="0"/>
        <w:spacing w:after="0" w:line="360" w:lineRule="auto"/>
        <w:ind w:left="0"/>
        <w:jc w:val="both"/>
        <w:rPr>
          <w:rFonts w:asciiTheme="minorHAnsi" w:hAnsiTheme="minorHAnsi"/>
          <w:sz w:val="24"/>
          <w:szCs w:val="24"/>
        </w:rPr>
      </w:pPr>
      <w:r>
        <w:rPr>
          <w:rFonts w:asciiTheme="minorHAnsi" w:hAnsiTheme="minorHAnsi"/>
          <w:sz w:val="24"/>
          <w:szCs w:val="24"/>
        </w:rPr>
        <w:t xml:space="preserve">Do obowiązków Wykonawcy należeć będzie współpraca z Zamawiającym oraz współpraca i koordynacja z projektantami i wykonawcami wszelkich planowanych i wykonywanych </w:t>
      </w:r>
      <w:r w:rsidR="003434DD">
        <w:rPr>
          <w:rFonts w:asciiTheme="minorHAnsi" w:hAnsiTheme="minorHAnsi"/>
          <w:sz w:val="24"/>
          <w:szCs w:val="24"/>
        </w:rPr>
        <w:t>przez Zamawiającego inwestycji oraz inwestycji realizowanych w rejonie lotniska</w:t>
      </w:r>
      <w:r w:rsidR="003507FF">
        <w:rPr>
          <w:rFonts w:asciiTheme="minorHAnsi" w:hAnsiTheme="minorHAnsi"/>
          <w:sz w:val="24"/>
          <w:szCs w:val="24"/>
        </w:rPr>
        <w:t>, jeżeli będzie to wymagane do prawidłowej realizacji inwestycji</w:t>
      </w:r>
      <w:r w:rsidR="003434DD">
        <w:rPr>
          <w:rFonts w:asciiTheme="minorHAnsi" w:hAnsiTheme="minorHAnsi"/>
          <w:sz w:val="24"/>
          <w:szCs w:val="24"/>
        </w:rPr>
        <w:t>.</w:t>
      </w:r>
    </w:p>
    <w:p w14:paraId="546FAFF2" w14:textId="77777777" w:rsidR="00841372" w:rsidRPr="00841372" w:rsidRDefault="00841372" w:rsidP="00841372">
      <w:pPr>
        <w:widowControl w:val="0"/>
        <w:autoSpaceDE w:val="0"/>
        <w:autoSpaceDN w:val="0"/>
        <w:adjustRightInd w:val="0"/>
        <w:spacing w:after="0" w:line="360" w:lineRule="auto"/>
        <w:ind w:left="0"/>
        <w:jc w:val="both"/>
        <w:rPr>
          <w:rFonts w:cs="Calibri"/>
          <w:sz w:val="24"/>
          <w:szCs w:val="24"/>
        </w:rPr>
      </w:pPr>
      <w:r>
        <w:rPr>
          <w:rFonts w:cs="Calibri"/>
          <w:sz w:val="24"/>
          <w:szCs w:val="24"/>
        </w:rPr>
        <w:t>Zakres zamówienia winien zostać wykonany właściwie i zgodnie z zasadami projektowania, wiedzy inżynierskiej i budowlanej, z zastosowaniem najlepszych praktyk, technologii i rozwiązań funkcjonalnych.</w:t>
      </w:r>
    </w:p>
    <w:p w14:paraId="5BBDC61B" w14:textId="001EBE26" w:rsidR="00EB3285" w:rsidRPr="00193D23" w:rsidRDefault="00F12042">
      <w:pPr>
        <w:pStyle w:val="Nagwek2"/>
        <w:numPr>
          <w:ilvl w:val="1"/>
          <w:numId w:val="1"/>
        </w:numPr>
      </w:pPr>
      <w:bookmarkStart w:id="3" w:name="_Toc19178110"/>
      <w:r w:rsidRPr="00193D23">
        <w:t>Cel inwestycji</w:t>
      </w:r>
      <w:bookmarkEnd w:id="3"/>
    </w:p>
    <w:p w14:paraId="1A65E8EE" w14:textId="77777777" w:rsidR="00D6331B" w:rsidRDefault="00D6331B" w:rsidP="004A53A3">
      <w:pPr>
        <w:widowControl w:val="0"/>
        <w:autoSpaceDE w:val="0"/>
        <w:autoSpaceDN w:val="0"/>
        <w:adjustRightInd w:val="0"/>
        <w:spacing w:line="360" w:lineRule="auto"/>
        <w:ind w:left="0"/>
        <w:jc w:val="both"/>
        <w:rPr>
          <w:rFonts w:cs="Calibri"/>
          <w:sz w:val="24"/>
          <w:szCs w:val="24"/>
        </w:rPr>
      </w:pPr>
      <w:r>
        <w:rPr>
          <w:rFonts w:cs="Calibri"/>
          <w:sz w:val="24"/>
          <w:szCs w:val="24"/>
        </w:rPr>
        <w:t xml:space="preserve">W 2018 r. została wybudowana droga startowa o nawierzchni sztucznej o wymiarach 1350m x 30m oraz droga startowa o nawierzchni trawiastej wraz z płytą postojową. Zamawiający planuje kolejny etap rozbudowy i przebudowy lotniska w celu umożliwienia wykonywania operacji </w:t>
      </w:r>
      <w:r w:rsidR="0078505D">
        <w:rPr>
          <w:rFonts w:cs="Calibri"/>
          <w:sz w:val="24"/>
          <w:szCs w:val="24"/>
        </w:rPr>
        <w:t>lotniczych związanych z ruchem pasażerskim</w:t>
      </w:r>
      <w:r>
        <w:rPr>
          <w:rFonts w:cs="Calibri"/>
          <w:sz w:val="24"/>
          <w:szCs w:val="24"/>
        </w:rPr>
        <w:t xml:space="preserve">. </w:t>
      </w:r>
    </w:p>
    <w:p w14:paraId="29D469AB" w14:textId="5C1FD579" w:rsidR="00E04871" w:rsidRPr="001D7BF3" w:rsidRDefault="00D6331B" w:rsidP="001D7BF3">
      <w:pPr>
        <w:widowControl w:val="0"/>
        <w:autoSpaceDE w:val="0"/>
        <w:autoSpaceDN w:val="0"/>
        <w:adjustRightInd w:val="0"/>
        <w:spacing w:after="0" w:line="360" w:lineRule="auto"/>
        <w:ind w:left="0"/>
        <w:jc w:val="both"/>
        <w:rPr>
          <w:rFonts w:asciiTheme="minorHAnsi" w:hAnsiTheme="minorHAnsi"/>
          <w:color w:val="auto"/>
          <w:sz w:val="24"/>
          <w:szCs w:val="24"/>
        </w:rPr>
      </w:pPr>
      <w:r>
        <w:rPr>
          <w:rFonts w:cs="Calibri"/>
          <w:sz w:val="24"/>
          <w:szCs w:val="24"/>
        </w:rPr>
        <w:t xml:space="preserve">Niniejszy program funkcjonalno-użytkowy ma na celu wskazanie optymalnej lokalizacji obiektów i urządzeń infrastruktury lotniskowej na lotnisku Białystok </w:t>
      </w:r>
      <w:proofErr w:type="spellStart"/>
      <w:r>
        <w:rPr>
          <w:rFonts w:cs="Calibri"/>
          <w:sz w:val="24"/>
          <w:szCs w:val="24"/>
        </w:rPr>
        <w:t>Krywlany</w:t>
      </w:r>
      <w:proofErr w:type="spellEnd"/>
      <w:r>
        <w:rPr>
          <w:rFonts w:cs="Calibri"/>
          <w:sz w:val="24"/>
          <w:szCs w:val="24"/>
        </w:rPr>
        <w:t xml:space="preserve">, w sposób zgodny z obowiązującym prawem lotniczym oraz wydanymi w tym zakresie decyzjami administracyjnymi przez Prezesa Urzędu Lotnictwa Cywilnego oraz regulacjami Polskiej Agencji Żeglugi Powietrznej odnośnie funkcjonowania lotniska użytku publicznego o ograniczonej certyfikacji o docelowym kodzie ICAO 3C. </w:t>
      </w:r>
    </w:p>
    <w:p w14:paraId="54E69272" w14:textId="510B27E3" w:rsidR="001D1FC6" w:rsidRPr="00193D23" w:rsidRDefault="001D1FC6" w:rsidP="001D1FC6">
      <w:pPr>
        <w:pStyle w:val="Nagwek2"/>
        <w:numPr>
          <w:ilvl w:val="1"/>
          <w:numId w:val="1"/>
        </w:numPr>
        <w:jc w:val="both"/>
      </w:pPr>
      <w:bookmarkStart w:id="4" w:name="_Toc19178111"/>
      <w:r>
        <w:t>Charakterystyczne parametry określające wielkość obiektu oraz zakres robót budowlanych</w:t>
      </w:r>
      <w:bookmarkEnd w:id="4"/>
    </w:p>
    <w:p w14:paraId="2C8D0AA3" w14:textId="77777777" w:rsidR="001D1FC6" w:rsidRPr="00193D23" w:rsidRDefault="001D1FC6" w:rsidP="001D1FC6">
      <w:pPr>
        <w:widowControl w:val="0"/>
        <w:autoSpaceDE w:val="0"/>
        <w:autoSpaceDN w:val="0"/>
        <w:adjustRightInd w:val="0"/>
        <w:spacing w:after="0" w:line="360" w:lineRule="auto"/>
        <w:ind w:left="0"/>
        <w:jc w:val="both"/>
        <w:rPr>
          <w:rFonts w:cs="Calibri"/>
          <w:sz w:val="24"/>
          <w:szCs w:val="24"/>
        </w:rPr>
      </w:pPr>
      <w:r>
        <w:rPr>
          <w:rFonts w:cs="Calibri"/>
          <w:sz w:val="24"/>
          <w:szCs w:val="24"/>
        </w:rPr>
        <w:t>Zakres inwestycji obejmuje w szczególności</w:t>
      </w:r>
      <w:r w:rsidRPr="00193D23">
        <w:rPr>
          <w:rFonts w:cs="Calibri"/>
          <w:sz w:val="24"/>
          <w:szCs w:val="24"/>
        </w:rPr>
        <w:t xml:space="preserve"> prace polegające na:</w:t>
      </w:r>
    </w:p>
    <w:p w14:paraId="39DDE648" w14:textId="77777777" w:rsidR="001D1FC6" w:rsidRDefault="001D1FC6" w:rsidP="006C26FA">
      <w:pPr>
        <w:widowControl w:val="0"/>
        <w:numPr>
          <w:ilvl w:val="0"/>
          <w:numId w:val="3"/>
        </w:numPr>
        <w:autoSpaceDE w:val="0"/>
        <w:autoSpaceDN w:val="0"/>
        <w:adjustRightInd w:val="0"/>
        <w:spacing w:after="0" w:line="360" w:lineRule="auto"/>
        <w:ind w:left="720" w:hanging="425"/>
        <w:jc w:val="both"/>
        <w:rPr>
          <w:rFonts w:asciiTheme="minorHAnsi" w:hAnsiTheme="minorHAnsi" w:cs="Calibri"/>
          <w:sz w:val="24"/>
          <w:szCs w:val="24"/>
        </w:rPr>
      </w:pPr>
      <w:r w:rsidRPr="00193D23">
        <w:rPr>
          <w:rFonts w:asciiTheme="minorHAnsi" w:hAnsiTheme="minorHAnsi" w:cs="Calibri"/>
          <w:sz w:val="24"/>
          <w:szCs w:val="24"/>
        </w:rPr>
        <w:lastRenderedPageBreak/>
        <w:t>rozbiórce fragmentu istniejącego ogrodzenia</w:t>
      </w:r>
      <w:r>
        <w:rPr>
          <w:rFonts w:asciiTheme="minorHAnsi" w:hAnsiTheme="minorHAnsi" w:cs="Calibri"/>
          <w:sz w:val="24"/>
          <w:szCs w:val="24"/>
        </w:rPr>
        <w:t xml:space="preserve"> </w:t>
      </w:r>
      <w:r w:rsidR="00807BCF">
        <w:rPr>
          <w:rFonts w:asciiTheme="minorHAnsi" w:hAnsiTheme="minorHAnsi" w:cs="Calibri"/>
          <w:sz w:val="24"/>
          <w:szCs w:val="24"/>
        </w:rPr>
        <w:t>przy zabudowie lotniskowej</w:t>
      </w:r>
      <w:r>
        <w:rPr>
          <w:rFonts w:asciiTheme="minorHAnsi" w:hAnsiTheme="minorHAnsi" w:cs="Calibri"/>
          <w:sz w:val="24"/>
          <w:szCs w:val="24"/>
        </w:rPr>
        <w:t>;</w:t>
      </w:r>
    </w:p>
    <w:p w14:paraId="10D8348C" w14:textId="77777777" w:rsidR="001D1FC6" w:rsidRDefault="001D1FC6" w:rsidP="006C26FA">
      <w:pPr>
        <w:widowControl w:val="0"/>
        <w:numPr>
          <w:ilvl w:val="0"/>
          <w:numId w:val="3"/>
        </w:numPr>
        <w:autoSpaceDE w:val="0"/>
        <w:autoSpaceDN w:val="0"/>
        <w:adjustRightInd w:val="0"/>
        <w:spacing w:after="0" w:line="360" w:lineRule="auto"/>
        <w:ind w:left="720" w:hanging="425"/>
        <w:jc w:val="both"/>
        <w:rPr>
          <w:rFonts w:asciiTheme="minorHAnsi" w:hAnsiTheme="minorHAnsi" w:cs="Calibri"/>
          <w:sz w:val="24"/>
          <w:szCs w:val="24"/>
        </w:rPr>
      </w:pPr>
      <w:r>
        <w:rPr>
          <w:rFonts w:asciiTheme="minorHAnsi" w:hAnsiTheme="minorHAnsi" w:cs="Calibri"/>
          <w:sz w:val="24"/>
          <w:szCs w:val="24"/>
        </w:rPr>
        <w:t>rozbiórce istniejących nawierzchni betonowych oraz bitumicznych na terenie opracowania</w:t>
      </w:r>
      <w:r w:rsidR="00807BCF">
        <w:rPr>
          <w:rFonts w:asciiTheme="minorHAnsi" w:hAnsiTheme="minorHAnsi" w:cs="Calibri"/>
          <w:sz w:val="24"/>
          <w:szCs w:val="24"/>
        </w:rPr>
        <w:t xml:space="preserve"> niezbędnych do realizacji nowych obiektów budowlanych</w:t>
      </w:r>
      <w:r>
        <w:rPr>
          <w:rFonts w:asciiTheme="minorHAnsi" w:hAnsiTheme="minorHAnsi" w:cs="Calibri"/>
          <w:sz w:val="24"/>
          <w:szCs w:val="24"/>
        </w:rPr>
        <w:t>;</w:t>
      </w:r>
    </w:p>
    <w:p w14:paraId="516490E9" w14:textId="77777777" w:rsidR="00230E6C" w:rsidRDefault="00230E6C" w:rsidP="006C26FA">
      <w:pPr>
        <w:widowControl w:val="0"/>
        <w:numPr>
          <w:ilvl w:val="0"/>
          <w:numId w:val="3"/>
        </w:numPr>
        <w:autoSpaceDE w:val="0"/>
        <w:autoSpaceDN w:val="0"/>
        <w:adjustRightInd w:val="0"/>
        <w:spacing w:after="0" w:line="360" w:lineRule="auto"/>
        <w:ind w:left="720" w:hanging="425"/>
        <w:jc w:val="both"/>
        <w:rPr>
          <w:rFonts w:asciiTheme="minorHAnsi" w:hAnsiTheme="minorHAnsi" w:cs="Calibri"/>
          <w:sz w:val="24"/>
          <w:szCs w:val="24"/>
        </w:rPr>
      </w:pPr>
      <w:r>
        <w:rPr>
          <w:rFonts w:asciiTheme="minorHAnsi" w:hAnsiTheme="minorHAnsi" w:cs="Calibri"/>
          <w:sz w:val="24"/>
          <w:szCs w:val="24"/>
        </w:rPr>
        <w:t>rozbiórce istniejących chodników niezbędnych do realizacji nowych obiektów budowlanych;</w:t>
      </w:r>
    </w:p>
    <w:p w14:paraId="1A182160" w14:textId="77777777" w:rsidR="001D1FC6" w:rsidRPr="004E276F"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demontażu świateł krawędzi dróg kołowania wraz z fundamentami, osprzętem i kablami;</w:t>
      </w:r>
    </w:p>
    <w:p w14:paraId="2AC5147A"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sidRPr="00193D23">
        <w:rPr>
          <w:rFonts w:asciiTheme="minorHAnsi" w:hAnsiTheme="minorHAnsi" w:cs="Calibri"/>
          <w:sz w:val="24"/>
          <w:szCs w:val="24"/>
        </w:rPr>
        <w:t xml:space="preserve">rozbiórce </w:t>
      </w:r>
      <w:r>
        <w:rPr>
          <w:rFonts w:asciiTheme="minorHAnsi" w:hAnsiTheme="minorHAnsi" w:cs="Calibri"/>
          <w:sz w:val="24"/>
          <w:szCs w:val="24"/>
        </w:rPr>
        <w:t xml:space="preserve">i przekładce </w:t>
      </w:r>
      <w:r w:rsidRPr="00193D23">
        <w:rPr>
          <w:rFonts w:asciiTheme="minorHAnsi" w:hAnsiTheme="minorHAnsi" w:cs="Calibri"/>
          <w:sz w:val="24"/>
          <w:szCs w:val="24"/>
        </w:rPr>
        <w:t xml:space="preserve">istniejącej instalacji </w:t>
      </w:r>
      <w:r>
        <w:rPr>
          <w:rFonts w:asciiTheme="minorHAnsi" w:hAnsiTheme="minorHAnsi" w:cs="Calibri"/>
          <w:sz w:val="24"/>
          <w:szCs w:val="24"/>
        </w:rPr>
        <w:t>elektroenergetycznej wraz ze studniami kablowymi;</w:t>
      </w:r>
    </w:p>
    <w:p w14:paraId="65AF536D" w14:textId="77777777" w:rsidR="001D1FC6" w:rsidRPr="00181A7E"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rozbiórce i przekładce istniejącej instalacji teletechnicznej;</w:t>
      </w:r>
    </w:p>
    <w:p w14:paraId="122064E7" w14:textId="77777777" w:rsidR="001D1FC6" w:rsidRPr="001F7EFE"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rozbiórce istniejącej instalacji kanalizacji deszczowej;</w:t>
      </w:r>
    </w:p>
    <w:p w14:paraId="7FCB9F65"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zabezpieczenie istniejącej infrastruktury technicznej;</w:t>
      </w:r>
    </w:p>
    <w:p w14:paraId="41AEEFB6" w14:textId="77777777" w:rsidR="00876B44" w:rsidRDefault="00876B44"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budowie terminala</w:t>
      </w:r>
      <w:r w:rsidR="00433EC8">
        <w:rPr>
          <w:rFonts w:asciiTheme="minorHAnsi" w:hAnsiTheme="minorHAnsi" w:cs="Calibri"/>
          <w:sz w:val="24"/>
          <w:szCs w:val="24"/>
        </w:rPr>
        <w:t xml:space="preserve"> pasażerskiego</w:t>
      </w:r>
      <w:r w:rsidR="003A2D5A">
        <w:rPr>
          <w:rFonts w:asciiTheme="minorHAnsi" w:hAnsiTheme="minorHAnsi" w:cs="Calibri"/>
          <w:sz w:val="24"/>
          <w:szCs w:val="24"/>
        </w:rPr>
        <w:t xml:space="preserve"> wraz z pomieszczeniami dla służb lotniskowych i Straży Granicznej;</w:t>
      </w:r>
    </w:p>
    <w:p w14:paraId="6F2EE312" w14:textId="77777777" w:rsidR="00876B44" w:rsidRDefault="00876B44"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color w:val="auto"/>
          <w:sz w:val="24"/>
          <w:szCs w:val="24"/>
        </w:rPr>
      </w:pPr>
      <w:r w:rsidRPr="003A2D5A">
        <w:rPr>
          <w:rFonts w:asciiTheme="minorHAnsi" w:hAnsiTheme="minorHAnsi" w:cs="Calibri"/>
          <w:color w:val="auto"/>
          <w:sz w:val="24"/>
          <w:szCs w:val="24"/>
        </w:rPr>
        <w:t>budowie terminala cargo</w:t>
      </w:r>
      <w:r w:rsidR="003A2D5A">
        <w:rPr>
          <w:rFonts w:asciiTheme="minorHAnsi" w:hAnsiTheme="minorHAnsi" w:cs="Calibri"/>
          <w:color w:val="auto"/>
          <w:sz w:val="24"/>
          <w:szCs w:val="24"/>
        </w:rPr>
        <w:t>;</w:t>
      </w:r>
    </w:p>
    <w:p w14:paraId="74CA0E17" w14:textId="77777777" w:rsidR="003A2D5A" w:rsidRPr="003A2D5A" w:rsidRDefault="003A2D5A"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color w:val="auto"/>
          <w:sz w:val="24"/>
          <w:szCs w:val="24"/>
        </w:rPr>
      </w:pPr>
      <w:r>
        <w:rPr>
          <w:rFonts w:asciiTheme="minorHAnsi" w:hAnsiTheme="minorHAnsi" w:cs="Calibri"/>
          <w:color w:val="auto"/>
          <w:sz w:val="24"/>
          <w:szCs w:val="24"/>
        </w:rPr>
        <w:t>budowie hangaru dla statków powietrznych;</w:t>
      </w:r>
    </w:p>
    <w:p w14:paraId="068B7F92" w14:textId="77777777" w:rsidR="00A77930" w:rsidRPr="003A2D5A" w:rsidRDefault="00A77930"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color w:val="auto"/>
          <w:sz w:val="24"/>
          <w:szCs w:val="24"/>
        </w:rPr>
      </w:pPr>
      <w:r w:rsidRPr="003A2D5A">
        <w:rPr>
          <w:rFonts w:asciiTheme="minorHAnsi" w:hAnsiTheme="minorHAnsi" w:cs="Calibri"/>
          <w:color w:val="auto"/>
          <w:sz w:val="24"/>
          <w:szCs w:val="24"/>
        </w:rPr>
        <w:t>budowie niezbędnych przyłączy</w:t>
      </w:r>
      <w:r w:rsidR="003A2D5A">
        <w:rPr>
          <w:rFonts w:asciiTheme="minorHAnsi" w:hAnsiTheme="minorHAnsi" w:cs="Calibri"/>
          <w:color w:val="auto"/>
          <w:sz w:val="24"/>
          <w:szCs w:val="24"/>
        </w:rPr>
        <w:t>;</w:t>
      </w:r>
    </w:p>
    <w:p w14:paraId="30A9B737" w14:textId="77777777" w:rsidR="001D1FC6" w:rsidRDefault="00D455B1"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roz</w:t>
      </w:r>
      <w:r w:rsidR="001D1FC6">
        <w:rPr>
          <w:rFonts w:asciiTheme="minorHAnsi" w:hAnsiTheme="minorHAnsi" w:cs="Calibri"/>
          <w:sz w:val="24"/>
          <w:szCs w:val="24"/>
        </w:rPr>
        <w:t>budowie</w:t>
      </w:r>
      <w:r w:rsidR="001D1FC6" w:rsidRPr="00193D23">
        <w:rPr>
          <w:rFonts w:asciiTheme="minorHAnsi" w:hAnsiTheme="minorHAnsi" w:cs="Calibri"/>
          <w:sz w:val="24"/>
          <w:szCs w:val="24"/>
        </w:rPr>
        <w:t xml:space="preserve"> płyty </w:t>
      </w:r>
      <w:r w:rsidR="001D1FC6">
        <w:rPr>
          <w:rFonts w:asciiTheme="minorHAnsi" w:hAnsiTheme="minorHAnsi" w:cs="Calibri"/>
          <w:sz w:val="24"/>
          <w:szCs w:val="24"/>
        </w:rPr>
        <w:t>postojowej PPS o nawierzchni betonowej</w:t>
      </w:r>
      <w:r w:rsidR="001D1FC6" w:rsidRPr="00193D23">
        <w:rPr>
          <w:rFonts w:asciiTheme="minorHAnsi" w:hAnsiTheme="minorHAnsi" w:cs="Calibri"/>
          <w:sz w:val="24"/>
          <w:szCs w:val="24"/>
        </w:rPr>
        <w:t>;</w:t>
      </w:r>
    </w:p>
    <w:p w14:paraId="79E69524" w14:textId="77777777" w:rsidR="001D1FC6" w:rsidRDefault="00D455B1"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budowie dro</w:t>
      </w:r>
      <w:r w:rsidR="001D1FC6">
        <w:rPr>
          <w:rFonts w:asciiTheme="minorHAnsi" w:hAnsiTheme="minorHAnsi" w:cs="Calibri"/>
          <w:sz w:val="24"/>
          <w:szCs w:val="24"/>
        </w:rPr>
        <w:t>g</w:t>
      </w:r>
      <w:r>
        <w:rPr>
          <w:rFonts w:asciiTheme="minorHAnsi" w:hAnsiTheme="minorHAnsi" w:cs="Calibri"/>
          <w:sz w:val="24"/>
          <w:szCs w:val="24"/>
        </w:rPr>
        <w:t>i</w:t>
      </w:r>
      <w:r w:rsidR="001D1FC6">
        <w:rPr>
          <w:rFonts w:asciiTheme="minorHAnsi" w:hAnsiTheme="minorHAnsi" w:cs="Calibri"/>
          <w:sz w:val="24"/>
          <w:szCs w:val="24"/>
        </w:rPr>
        <w:t xml:space="preserve"> kołowania </w:t>
      </w:r>
      <w:r>
        <w:rPr>
          <w:rFonts w:asciiTheme="minorHAnsi" w:hAnsiTheme="minorHAnsi" w:cs="Calibri"/>
          <w:sz w:val="24"/>
          <w:szCs w:val="24"/>
        </w:rPr>
        <w:t>na płytę postojową odizolowanego statku powietrznego</w:t>
      </w:r>
      <w:r w:rsidR="001D1FC6">
        <w:rPr>
          <w:rFonts w:asciiTheme="minorHAnsi" w:hAnsiTheme="minorHAnsi" w:cs="Calibri"/>
          <w:sz w:val="24"/>
          <w:szCs w:val="24"/>
        </w:rPr>
        <w:t xml:space="preserve"> o nawierzchni asfaltobetonowej;</w:t>
      </w:r>
    </w:p>
    <w:p w14:paraId="1DF46FF4" w14:textId="77777777" w:rsidR="00DA0C61" w:rsidRDefault="00DA0C61"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przebudowę drogi kołowania DK-1;</w:t>
      </w:r>
    </w:p>
    <w:p w14:paraId="4577B071" w14:textId="77777777" w:rsidR="00D455B1" w:rsidRPr="00D455B1" w:rsidRDefault="00D455B1" w:rsidP="00D455B1">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budowie płyty postojowej odizolowanego statku powietrznego o nawierzchni betonowej;</w:t>
      </w:r>
    </w:p>
    <w:p w14:paraId="1BB8BFDC"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 xml:space="preserve">budowie </w:t>
      </w:r>
      <w:r w:rsidR="00D455B1">
        <w:rPr>
          <w:rFonts w:asciiTheme="minorHAnsi" w:hAnsiTheme="minorHAnsi" w:cs="Calibri"/>
          <w:sz w:val="24"/>
          <w:szCs w:val="24"/>
        </w:rPr>
        <w:t xml:space="preserve">układu </w:t>
      </w:r>
      <w:r>
        <w:rPr>
          <w:rFonts w:asciiTheme="minorHAnsi" w:hAnsiTheme="minorHAnsi" w:cs="Calibri"/>
          <w:sz w:val="24"/>
          <w:szCs w:val="24"/>
        </w:rPr>
        <w:t xml:space="preserve">dróg </w:t>
      </w:r>
      <w:r w:rsidR="005D225A">
        <w:rPr>
          <w:rFonts w:asciiTheme="minorHAnsi" w:hAnsiTheme="minorHAnsi" w:cs="Calibri"/>
          <w:sz w:val="24"/>
          <w:szCs w:val="24"/>
        </w:rPr>
        <w:t>i parkingów</w:t>
      </w:r>
      <w:r>
        <w:rPr>
          <w:rFonts w:asciiTheme="minorHAnsi" w:hAnsiTheme="minorHAnsi" w:cs="Calibri"/>
          <w:sz w:val="24"/>
          <w:szCs w:val="24"/>
        </w:rPr>
        <w:t xml:space="preserve"> </w:t>
      </w:r>
      <w:r w:rsidR="003A2D5A">
        <w:rPr>
          <w:rFonts w:asciiTheme="minorHAnsi" w:hAnsiTheme="minorHAnsi" w:cs="Calibri"/>
          <w:sz w:val="24"/>
          <w:szCs w:val="24"/>
        </w:rPr>
        <w:t xml:space="preserve">dla samochodów osobowych </w:t>
      </w:r>
      <w:r>
        <w:rPr>
          <w:rFonts w:asciiTheme="minorHAnsi" w:hAnsiTheme="minorHAnsi" w:cs="Calibri"/>
          <w:sz w:val="24"/>
          <w:szCs w:val="24"/>
        </w:rPr>
        <w:t xml:space="preserve">o nawierzchni </w:t>
      </w:r>
      <w:r w:rsidR="005D225A">
        <w:rPr>
          <w:rFonts w:asciiTheme="minorHAnsi" w:hAnsiTheme="minorHAnsi" w:cs="Calibri"/>
          <w:sz w:val="24"/>
          <w:szCs w:val="24"/>
        </w:rPr>
        <w:t>z kostki betonowej</w:t>
      </w:r>
      <w:r>
        <w:rPr>
          <w:rFonts w:asciiTheme="minorHAnsi" w:hAnsiTheme="minorHAnsi" w:cs="Calibri"/>
          <w:sz w:val="24"/>
          <w:szCs w:val="24"/>
        </w:rPr>
        <w:t xml:space="preserve"> </w:t>
      </w:r>
      <w:r w:rsidR="00D455B1">
        <w:rPr>
          <w:rFonts w:asciiTheme="minorHAnsi" w:hAnsiTheme="minorHAnsi" w:cs="Calibri"/>
          <w:sz w:val="24"/>
          <w:szCs w:val="24"/>
        </w:rPr>
        <w:t>zlokalizowanych po północnej stronie zabudowy lotniskowej</w:t>
      </w:r>
      <w:r>
        <w:rPr>
          <w:rFonts w:asciiTheme="minorHAnsi" w:hAnsiTheme="minorHAnsi" w:cs="Calibri"/>
          <w:sz w:val="24"/>
          <w:szCs w:val="24"/>
        </w:rPr>
        <w:t>;</w:t>
      </w:r>
    </w:p>
    <w:p w14:paraId="19A5287A"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lastRenderedPageBreak/>
        <w:t>budowie płyty do odladzania samolotów o nawierzchni betonowej;</w:t>
      </w:r>
    </w:p>
    <w:p w14:paraId="700E83B8" w14:textId="77777777" w:rsidR="001D1FC6" w:rsidRDefault="00DA0C61"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 xml:space="preserve">zabezpieczenie istniejących obiektów budowlanych, zagrożonych działaniem gazów wylotowych, ekranami </w:t>
      </w:r>
      <w:proofErr w:type="spellStart"/>
      <w:r>
        <w:rPr>
          <w:rFonts w:asciiTheme="minorHAnsi" w:hAnsiTheme="minorHAnsi" w:cs="Calibri"/>
          <w:sz w:val="24"/>
          <w:szCs w:val="24"/>
        </w:rPr>
        <w:t>przeciwpodmuchowymi</w:t>
      </w:r>
      <w:proofErr w:type="spellEnd"/>
      <w:r w:rsidR="001D1FC6">
        <w:rPr>
          <w:rFonts w:asciiTheme="minorHAnsi" w:hAnsiTheme="minorHAnsi" w:cs="Calibri"/>
          <w:sz w:val="24"/>
          <w:szCs w:val="24"/>
        </w:rPr>
        <w:t>;</w:t>
      </w:r>
    </w:p>
    <w:p w14:paraId="77E01AE8"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przebudowie</w:t>
      </w:r>
      <w:r w:rsidRPr="00193D23">
        <w:rPr>
          <w:rFonts w:asciiTheme="minorHAnsi" w:hAnsiTheme="minorHAnsi" w:cs="Calibri"/>
          <w:sz w:val="24"/>
          <w:szCs w:val="24"/>
        </w:rPr>
        <w:t xml:space="preserve"> </w:t>
      </w:r>
      <w:r>
        <w:rPr>
          <w:rFonts w:asciiTheme="minorHAnsi" w:hAnsiTheme="minorHAnsi" w:cs="Calibri"/>
          <w:sz w:val="24"/>
          <w:szCs w:val="24"/>
        </w:rPr>
        <w:t xml:space="preserve">i budowie </w:t>
      </w:r>
      <w:r w:rsidR="00745127">
        <w:rPr>
          <w:rFonts w:asciiTheme="minorHAnsi" w:hAnsiTheme="minorHAnsi" w:cs="Calibri"/>
          <w:sz w:val="24"/>
          <w:szCs w:val="24"/>
        </w:rPr>
        <w:t>systemu</w:t>
      </w:r>
      <w:r w:rsidRPr="00193D23">
        <w:rPr>
          <w:rFonts w:asciiTheme="minorHAnsi" w:hAnsiTheme="minorHAnsi" w:cs="Calibri"/>
          <w:sz w:val="24"/>
          <w:szCs w:val="24"/>
        </w:rPr>
        <w:t xml:space="preserve"> oświetlenia nawigacyjnego</w:t>
      </w:r>
      <w:r w:rsidR="00DA0C61">
        <w:rPr>
          <w:rFonts w:asciiTheme="minorHAnsi" w:hAnsiTheme="minorHAnsi" w:cs="Calibri"/>
          <w:sz w:val="24"/>
          <w:szCs w:val="24"/>
        </w:rPr>
        <w:t xml:space="preserve"> dróg kołowania, </w:t>
      </w:r>
      <w:r w:rsidR="00745127">
        <w:rPr>
          <w:rFonts w:asciiTheme="minorHAnsi" w:hAnsiTheme="minorHAnsi" w:cs="Calibri"/>
          <w:sz w:val="24"/>
          <w:szCs w:val="24"/>
        </w:rPr>
        <w:t>PPS</w:t>
      </w:r>
      <w:r w:rsidR="00DA0C61">
        <w:rPr>
          <w:rFonts w:asciiTheme="minorHAnsi" w:hAnsiTheme="minorHAnsi" w:cs="Calibri"/>
          <w:sz w:val="24"/>
          <w:szCs w:val="24"/>
        </w:rPr>
        <w:t>-1, płaszczyzny do odladzania, płyty odizolowanego statku powietrznego</w:t>
      </w:r>
      <w:r w:rsidR="00745127">
        <w:rPr>
          <w:rFonts w:asciiTheme="minorHAnsi" w:hAnsiTheme="minorHAnsi" w:cs="Calibri"/>
          <w:sz w:val="24"/>
          <w:szCs w:val="24"/>
        </w:rPr>
        <w:t xml:space="preserve"> w zakresie:</w:t>
      </w:r>
    </w:p>
    <w:p w14:paraId="6B753A3A" w14:textId="77777777" w:rsidR="00745127" w:rsidRPr="00745127" w:rsidRDefault="00230E6C" w:rsidP="00AE1FE9">
      <w:pPr>
        <w:pStyle w:val="Akapitzlist"/>
        <w:widowControl w:val="0"/>
        <w:numPr>
          <w:ilvl w:val="0"/>
          <w:numId w:val="11"/>
        </w:numPr>
        <w:autoSpaceDE w:val="0"/>
        <w:autoSpaceDN w:val="0"/>
        <w:adjustRightInd w:val="0"/>
        <w:spacing w:after="60" w:line="360" w:lineRule="auto"/>
        <w:jc w:val="both"/>
        <w:rPr>
          <w:rFonts w:asciiTheme="minorHAnsi" w:hAnsiTheme="minorHAnsi" w:cs="Calibri"/>
          <w:sz w:val="24"/>
          <w:szCs w:val="24"/>
        </w:rPr>
      </w:pPr>
      <w:r>
        <w:rPr>
          <w:rFonts w:cs="Calibri"/>
          <w:sz w:val="24"/>
          <w:szCs w:val="24"/>
        </w:rPr>
        <w:t>opraw nawigacyjnych krawędziowych</w:t>
      </w:r>
      <w:r w:rsidR="00745127">
        <w:rPr>
          <w:rFonts w:cs="Calibri"/>
          <w:sz w:val="24"/>
          <w:szCs w:val="24"/>
        </w:rPr>
        <w:t>,</w:t>
      </w:r>
    </w:p>
    <w:p w14:paraId="0B47BE55" w14:textId="77777777" w:rsidR="00745127" w:rsidRPr="00745127" w:rsidRDefault="00DA0C61" w:rsidP="00AE1FE9">
      <w:pPr>
        <w:pStyle w:val="Akapitzlist"/>
        <w:widowControl w:val="0"/>
        <w:numPr>
          <w:ilvl w:val="0"/>
          <w:numId w:val="11"/>
        </w:numPr>
        <w:autoSpaceDE w:val="0"/>
        <w:autoSpaceDN w:val="0"/>
        <w:adjustRightInd w:val="0"/>
        <w:spacing w:after="60" w:line="360" w:lineRule="auto"/>
        <w:jc w:val="both"/>
        <w:rPr>
          <w:rFonts w:asciiTheme="minorHAnsi" w:hAnsiTheme="minorHAnsi" w:cs="Calibri"/>
          <w:sz w:val="24"/>
          <w:szCs w:val="24"/>
        </w:rPr>
      </w:pPr>
      <w:r>
        <w:rPr>
          <w:rFonts w:cs="Calibri"/>
          <w:sz w:val="24"/>
          <w:szCs w:val="24"/>
        </w:rPr>
        <w:t xml:space="preserve">przebudowy i rozbudowy </w:t>
      </w:r>
      <w:r w:rsidR="00745127" w:rsidRPr="00745127">
        <w:rPr>
          <w:rFonts w:cs="Calibri"/>
          <w:sz w:val="24"/>
          <w:szCs w:val="24"/>
        </w:rPr>
        <w:t>systemu zasilania oświetlenie nawigacyjne</w:t>
      </w:r>
      <w:r w:rsidR="00745127">
        <w:rPr>
          <w:rFonts w:cs="Calibri"/>
          <w:sz w:val="24"/>
          <w:szCs w:val="24"/>
        </w:rPr>
        <w:t>,</w:t>
      </w:r>
    </w:p>
    <w:p w14:paraId="5A5D6EB6" w14:textId="77777777" w:rsidR="00745127" w:rsidRPr="00745127" w:rsidRDefault="00DA0C61" w:rsidP="00AE1FE9">
      <w:pPr>
        <w:pStyle w:val="Akapitzlist"/>
        <w:widowControl w:val="0"/>
        <w:numPr>
          <w:ilvl w:val="0"/>
          <w:numId w:val="11"/>
        </w:numPr>
        <w:autoSpaceDE w:val="0"/>
        <w:autoSpaceDN w:val="0"/>
        <w:adjustRightInd w:val="0"/>
        <w:spacing w:after="60" w:line="360" w:lineRule="auto"/>
        <w:jc w:val="both"/>
        <w:rPr>
          <w:rFonts w:asciiTheme="minorHAnsi" w:hAnsiTheme="minorHAnsi" w:cs="Calibri"/>
          <w:sz w:val="24"/>
          <w:szCs w:val="24"/>
        </w:rPr>
      </w:pPr>
      <w:r>
        <w:rPr>
          <w:rFonts w:cs="Calibri"/>
          <w:sz w:val="24"/>
          <w:szCs w:val="24"/>
        </w:rPr>
        <w:t xml:space="preserve">przebudowy i rozbudowy </w:t>
      </w:r>
      <w:r w:rsidR="00745127" w:rsidRPr="00745127">
        <w:rPr>
          <w:rFonts w:cs="Calibri"/>
          <w:sz w:val="24"/>
          <w:szCs w:val="24"/>
        </w:rPr>
        <w:t>system sterowania oświetlenia nawigacyjnego</w:t>
      </w:r>
      <w:r w:rsidR="00745127">
        <w:rPr>
          <w:rFonts w:cs="Calibri"/>
          <w:sz w:val="24"/>
          <w:szCs w:val="24"/>
        </w:rPr>
        <w:t>;</w:t>
      </w:r>
    </w:p>
    <w:p w14:paraId="4D6D1FEC" w14:textId="77777777" w:rsidR="00745127" w:rsidRDefault="00745127"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rozbudowie kanalizacji kablowej oświetlenia nawigacyjnego wraz ze studniami;</w:t>
      </w:r>
    </w:p>
    <w:p w14:paraId="6E6E7879" w14:textId="77777777" w:rsidR="00745127" w:rsidRPr="00745127" w:rsidRDefault="00745127"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wykonanie uziemienia i ochrony przeciwporażeniowej;</w:t>
      </w:r>
    </w:p>
    <w:p w14:paraId="1F10AEB3" w14:textId="77777777" w:rsidR="00745127" w:rsidRDefault="00745127"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 xml:space="preserve">rozbudowie kanalizacji kablowej energetycznej SN oraz </w:t>
      </w:r>
      <w:proofErr w:type="spellStart"/>
      <w:r>
        <w:rPr>
          <w:rFonts w:asciiTheme="minorHAnsi" w:hAnsiTheme="minorHAnsi" w:cs="Calibri"/>
          <w:sz w:val="24"/>
          <w:szCs w:val="24"/>
        </w:rPr>
        <w:t>nn</w:t>
      </w:r>
      <w:proofErr w:type="spellEnd"/>
      <w:r>
        <w:rPr>
          <w:rFonts w:asciiTheme="minorHAnsi" w:hAnsiTheme="minorHAnsi" w:cs="Calibri"/>
          <w:sz w:val="24"/>
          <w:szCs w:val="24"/>
        </w:rPr>
        <w:t xml:space="preserve"> wraz ze studniami;</w:t>
      </w:r>
    </w:p>
    <w:p w14:paraId="5E0ABC80"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przebudowie i budowie kanalizacji deszczowej</w:t>
      </w:r>
      <w:r w:rsidR="00DA0C61">
        <w:rPr>
          <w:rFonts w:asciiTheme="minorHAnsi" w:hAnsiTheme="minorHAnsi" w:cs="Calibri"/>
          <w:sz w:val="24"/>
          <w:szCs w:val="24"/>
        </w:rPr>
        <w:t xml:space="preserve"> (wraz z pompownią i urządzeniami do regulacji przepływu jeżeli będzie konieczne)</w:t>
      </w:r>
      <w:r>
        <w:rPr>
          <w:rFonts w:asciiTheme="minorHAnsi" w:hAnsiTheme="minorHAnsi" w:cs="Calibri"/>
          <w:sz w:val="24"/>
          <w:szCs w:val="24"/>
        </w:rPr>
        <w:t>;</w:t>
      </w:r>
    </w:p>
    <w:p w14:paraId="5CEE7289" w14:textId="6C7439A3" w:rsidR="003A2D5A" w:rsidRPr="002E4321" w:rsidRDefault="003A2D5A"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color w:val="auto"/>
          <w:sz w:val="24"/>
          <w:szCs w:val="24"/>
        </w:rPr>
      </w:pPr>
      <w:r w:rsidRPr="002E4321">
        <w:rPr>
          <w:rFonts w:asciiTheme="minorHAnsi" w:hAnsiTheme="minorHAnsi" w:cs="Calibri"/>
          <w:color w:val="auto"/>
          <w:sz w:val="24"/>
          <w:szCs w:val="24"/>
        </w:rPr>
        <w:t>budowie stacji paliw wraz z urządzeniami towarzyszącymi – przeznaczonej do stacjonarnego tankowania samolotów</w:t>
      </w:r>
      <w:r w:rsidR="002E4321" w:rsidRPr="002E4321">
        <w:rPr>
          <w:rFonts w:asciiTheme="minorHAnsi" w:hAnsiTheme="minorHAnsi" w:cs="Calibri"/>
          <w:color w:val="auto"/>
          <w:sz w:val="24"/>
          <w:szCs w:val="24"/>
        </w:rPr>
        <w:t xml:space="preserve"> – o poj. 30m</w:t>
      </w:r>
      <w:r w:rsidR="002E4321" w:rsidRPr="002E4321">
        <w:rPr>
          <w:rFonts w:asciiTheme="minorHAnsi" w:hAnsiTheme="minorHAnsi" w:cs="Calibri"/>
          <w:color w:val="auto"/>
          <w:sz w:val="24"/>
          <w:szCs w:val="24"/>
          <w:vertAlign w:val="superscript"/>
        </w:rPr>
        <w:t>3</w:t>
      </w:r>
      <w:r w:rsidR="002E4321" w:rsidRPr="002E4321">
        <w:rPr>
          <w:rFonts w:asciiTheme="minorHAnsi" w:hAnsiTheme="minorHAnsi" w:cs="Calibri"/>
          <w:color w:val="auto"/>
          <w:sz w:val="24"/>
          <w:szCs w:val="24"/>
        </w:rPr>
        <w:t xml:space="preserve"> (15m</w:t>
      </w:r>
      <w:r w:rsidR="002E4321" w:rsidRPr="002E4321">
        <w:rPr>
          <w:rFonts w:asciiTheme="minorHAnsi" w:hAnsiTheme="minorHAnsi" w:cs="Calibri"/>
          <w:color w:val="auto"/>
          <w:sz w:val="24"/>
          <w:szCs w:val="24"/>
          <w:vertAlign w:val="superscript"/>
        </w:rPr>
        <w:t>3</w:t>
      </w:r>
      <w:r w:rsidR="002E4321" w:rsidRPr="002E4321">
        <w:rPr>
          <w:rFonts w:asciiTheme="minorHAnsi" w:hAnsiTheme="minorHAnsi" w:cs="Calibri"/>
          <w:color w:val="auto"/>
          <w:sz w:val="24"/>
          <w:szCs w:val="24"/>
        </w:rPr>
        <w:t xml:space="preserve"> + 15m</w:t>
      </w:r>
      <w:r w:rsidR="002E4321" w:rsidRPr="002E4321">
        <w:rPr>
          <w:rFonts w:asciiTheme="minorHAnsi" w:hAnsiTheme="minorHAnsi" w:cs="Calibri"/>
          <w:color w:val="auto"/>
          <w:sz w:val="24"/>
          <w:szCs w:val="24"/>
          <w:vertAlign w:val="superscript"/>
        </w:rPr>
        <w:t>3</w:t>
      </w:r>
      <w:r w:rsidR="002E4321" w:rsidRPr="002E4321">
        <w:rPr>
          <w:rFonts w:asciiTheme="minorHAnsi" w:hAnsiTheme="minorHAnsi" w:cs="Calibri"/>
          <w:color w:val="auto"/>
          <w:sz w:val="24"/>
          <w:szCs w:val="24"/>
        </w:rPr>
        <w:t>)</w:t>
      </w:r>
      <w:r w:rsidRPr="002E4321">
        <w:rPr>
          <w:rFonts w:asciiTheme="minorHAnsi" w:hAnsiTheme="minorHAnsi" w:cs="Calibri"/>
          <w:color w:val="auto"/>
          <w:sz w:val="24"/>
          <w:szCs w:val="24"/>
        </w:rPr>
        <w:t>;</w:t>
      </w:r>
    </w:p>
    <w:p w14:paraId="42ACCB29" w14:textId="10CFC7C6" w:rsidR="003A2D5A" w:rsidRPr="002E4321" w:rsidRDefault="003A2D5A"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color w:val="auto"/>
          <w:sz w:val="24"/>
          <w:szCs w:val="24"/>
        </w:rPr>
      </w:pPr>
      <w:r w:rsidRPr="002E4321">
        <w:rPr>
          <w:rFonts w:asciiTheme="minorHAnsi" w:hAnsiTheme="minorHAnsi" w:cs="Calibri"/>
          <w:color w:val="auto"/>
          <w:sz w:val="24"/>
          <w:szCs w:val="24"/>
        </w:rPr>
        <w:t>dostarczenie mobilnego punktu tankowania</w:t>
      </w:r>
      <w:r w:rsidR="002E4321" w:rsidRPr="002E4321">
        <w:rPr>
          <w:rFonts w:asciiTheme="minorHAnsi" w:hAnsiTheme="minorHAnsi" w:cs="Calibri"/>
          <w:color w:val="auto"/>
          <w:sz w:val="24"/>
          <w:szCs w:val="24"/>
        </w:rPr>
        <w:t xml:space="preserve"> o poj. 8000L</w:t>
      </w:r>
      <w:r w:rsidRPr="002E4321">
        <w:rPr>
          <w:rFonts w:asciiTheme="minorHAnsi" w:hAnsiTheme="minorHAnsi" w:cs="Calibri"/>
          <w:color w:val="auto"/>
          <w:sz w:val="24"/>
          <w:szCs w:val="24"/>
        </w:rPr>
        <w:t>;</w:t>
      </w:r>
    </w:p>
    <w:p w14:paraId="79FAB21E" w14:textId="77777777" w:rsidR="001D1FC6" w:rsidRPr="00876B44"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sidRPr="00193D23">
        <w:rPr>
          <w:rFonts w:asciiTheme="minorHAnsi" w:hAnsiTheme="minorHAnsi" w:cs="Calibri"/>
          <w:sz w:val="24"/>
          <w:szCs w:val="24"/>
        </w:rPr>
        <w:t xml:space="preserve">budowie podziemnego zbiornika na </w:t>
      </w:r>
      <w:r>
        <w:rPr>
          <w:rFonts w:asciiTheme="minorHAnsi" w:hAnsiTheme="minorHAnsi" w:cs="Calibri"/>
          <w:sz w:val="24"/>
          <w:szCs w:val="24"/>
        </w:rPr>
        <w:t xml:space="preserve">ścieki </w:t>
      </w:r>
      <w:r w:rsidRPr="00FA4516">
        <w:rPr>
          <w:rFonts w:asciiTheme="minorHAnsi" w:hAnsiTheme="minorHAnsi" w:cs="Calibri"/>
          <w:color w:val="auto"/>
          <w:sz w:val="24"/>
          <w:szCs w:val="24"/>
        </w:rPr>
        <w:t xml:space="preserve">glikolowe o poj. </w:t>
      </w:r>
      <w:r w:rsidR="00DA0C61">
        <w:rPr>
          <w:rFonts w:asciiTheme="minorHAnsi" w:hAnsiTheme="minorHAnsi" w:cs="Calibri"/>
          <w:color w:val="auto"/>
          <w:sz w:val="24"/>
          <w:szCs w:val="24"/>
        </w:rPr>
        <w:t>1</w:t>
      </w:r>
      <w:r w:rsidRPr="00FA4516">
        <w:rPr>
          <w:rFonts w:asciiTheme="minorHAnsi" w:hAnsiTheme="minorHAnsi" w:cs="Calibri"/>
          <w:color w:val="auto"/>
          <w:sz w:val="24"/>
          <w:szCs w:val="24"/>
        </w:rPr>
        <w:t>00m</w:t>
      </w:r>
      <w:r w:rsidRPr="00FA4516">
        <w:rPr>
          <w:rFonts w:asciiTheme="minorHAnsi" w:hAnsiTheme="minorHAnsi" w:cs="Calibri"/>
          <w:color w:val="auto"/>
          <w:sz w:val="24"/>
          <w:szCs w:val="24"/>
          <w:vertAlign w:val="superscript"/>
        </w:rPr>
        <w:t>3</w:t>
      </w:r>
      <w:r w:rsidR="00876B44">
        <w:rPr>
          <w:rFonts w:asciiTheme="minorHAnsi" w:hAnsiTheme="minorHAnsi" w:cs="Calibri"/>
          <w:color w:val="auto"/>
          <w:sz w:val="24"/>
          <w:szCs w:val="24"/>
        </w:rPr>
        <w:t xml:space="preserve"> wraz z instalacjami</w:t>
      </w:r>
      <w:r w:rsidRPr="00FA4516">
        <w:rPr>
          <w:rFonts w:asciiTheme="minorHAnsi" w:hAnsiTheme="minorHAnsi" w:cs="Calibri"/>
          <w:color w:val="auto"/>
          <w:sz w:val="24"/>
          <w:szCs w:val="24"/>
        </w:rPr>
        <w:t>;</w:t>
      </w:r>
    </w:p>
    <w:p w14:paraId="21901B04" w14:textId="77777777" w:rsidR="00876B44" w:rsidRPr="00876B44" w:rsidRDefault="00876B44"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color w:val="auto"/>
          <w:sz w:val="24"/>
          <w:szCs w:val="24"/>
        </w:rPr>
        <w:t>budowie 2 naziemnych zbiorników na środki do odladzania o poj. 24 000m</w:t>
      </w:r>
      <w:r w:rsidRPr="00876B44">
        <w:rPr>
          <w:rFonts w:asciiTheme="minorHAnsi" w:hAnsiTheme="minorHAnsi" w:cs="Calibri"/>
          <w:color w:val="auto"/>
          <w:sz w:val="24"/>
          <w:szCs w:val="24"/>
          <w:vertAlign w:val="superscript"/>
        </w:rPr>
        <w:t>3</w:t>
      </w:r>
      <w:r>
        <w:rPr>
          <w:rFonts w:asciiTheme="minorHAnsi" w:hAnsiTheme="minorHAnsi" w:cs="Calibri"/>
          <w:color w:val="auto"/>
          <w:sz w:val="24"/>
          <w:szCs w:val="24"/>
        </w:rPr>
        <w:t xml:space="preserve"> każdy;</w:t>
      </w:r>
    </w:p>
    <w:p w14:paraId="30693482" w14:textId="77777777" w:rsidR="00876B44" w:rsidRPr="00193D23" w:rsidRDefault="00876B44"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color w:val="auto"/>
          <w:sz w:val="24"/>
          <w:szCs w:val="24"/>
        </w:rPr>
        <w:t>budowę punktu poboru wody do odladzania wraz ze stacją uzdatniania wody i zbiornikiem buforowym oraz instalacji wodociągowej;</w:t>
      </w:r>
    </w:p>
    <w:p w14:paraId="4F1020B7"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 xml:space="preserve">budowie fragmentu ogrodzenia </w:t>
      </w:r>
      <w:r w:rsidR="00DA0C61">
        <w:rPr>
          <w:rFonts w:asciiTheme="minorHAnsi" w:hAnsiTheme="minorHAnsi" w:cs="Calibri"/>
          <w:sz w:val="24"/>
          <w:szCs w:val="24"/>
        </w:rPr>
        <w:t>w rejonie zabudowy lotniskowej celem podziału lotniska na strefę zastrzeżoną i ogólnodostępną</w:t>
      </w:r>
      <w:r>
        <w:rPr>
          <w:rFonts w:asciiTheme="minorHAnsi" w:hAnsiTheme="minorHAnsi" w:cs="Calibri"/>
          <w:sz w:val="24"/>
          <w:szCs w:val="24"/>
        </w:rPr>
        <w:t>;</w:t>
      </w:r>
    </w:p>
    <w:p w14:paraId="38C3DCE1" w14:textId="77777777" w:rsidR="001D1FC6" w:rsidRPr="00193D23"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sidRPr="00193D23">
        <w:rPr>
          <w:rFonts w:asciiTheme="minorHAnsi" w:hAnsiTheme="minorHAnsi" w:cs="Calibri"/>
          <w:sz w:val="24"/>
          <w:szCs w:val="24"/>
        </w:rPr>
        <w:t xml:space="preserve">urządzeniu nawierzchni </w:t>
      </w:r>
      <w:r w:rsidRPr="002E4321">
        <w:rPr>
          <w:rFonts w:asciiTheme="minorHAnsi" w:hAnsiTheme="minorHAnsi" w:cs="Calibri"/>
          <w:sz w:val="24"/>
          <w:szCs w:val="24"/>
        </w:rPr>
        <w:t>trawiastej</w:t>
      </w:r>
      <w:r w:rsidRPr="00193D23">
        <w:rPr>
          <w:rFonts w:asciiTheme="minorHAnsi" w:hAnsiTheme="minorHAnsi" w:cs="Calibri"/>
          <w:sz w:val="24"/>
          <w:szCs w:val="24"/>
        </w:rPr>
        <w:t xml:space="preserve"> pod dro</w:t>
      </w:r>
      <w:r>
        <w:rPr>
          <w:rFonts w:asciiTheme="minorHAnsi" w:hAnsiTheme="minorHAnsi" w:cs="Calibri"/>
          <w:sz w:val="24"/>
          <w:szCs w:val="24"/>
        </w:rPr>
        <w:t xml:space="preserve">gi </w:t>
      </w:r>
      <w:r w:rsidR="00230E6C">
        <w:rPr>
          <w:rFonts w:asciiTheme="minorHAnsi" w:hAnsiTheme="minorHAnsi" w:cs="Calibri"/>
          <w:sz w:val="24"/>
          <w:szCs w:val="24"/>
        </w:rPr>
        <w:t xml:space="preserve">kołowania, płytę postojową, </w:t>
      </w:r>
      <w:r>
        <w:rPr>
          <w:rFonts w:asciiTheme="minorHAnsi" w:hAnsiTheme="minorHAnsi" w:cs="Calibri"/>
          <w:sz w:val="24"/>
          <w:szCs w:val="24"/>
        </w:rPr>
        <w:t>płytę odladzania</w:t>
      </w:r>
      <w:r w:rsidR="00230E6C">
        <w:rPr>
          <w:rFonts w:asciiTheme="minorHAnsi" w:hAnsiTheme="minorHAnsi" w:cs="Calibri"/>
          <w:sz w:val="24"/>
          <w:szCs w:val="24"/>
        </w:rPr>
        <w:t>, płytę odizolowanego statku powietrznego</w:t>
      </w:r>
      <w:r>
        <w:rPr>
          <w:rFonts w:asciiTheme="minorHAnsi" w:hAnsiTheme="minorHAnsi" w:cs="Calibri"/>
          <w:sz w:val="24"/>
          <w:szCs w:val="24"/>
        </w:rPr>
        <w:t xml:space="preserve"> – wykonanie spadków terenu o nachyleniu nie przekraczającym 2,5% w górę oraz 5% w dół</w:t>
      </w:r>
      <w:r w:rsidRPr="00193D23">
        <w:rPr>
          <w:rFonts w:asciiTheme="minorHAnsi" w:hAnsiTheme="minorHAnsi" w:cs="Calibri"/>
          <w:sz w:val="24"/>
          <w:szCs w:val="24"/>
        </w:rPr>
        <w:t>;</w:t>
      </w:r>
    </w:p>
    <w:p w14:paraId="4CFD79C1" w14:textId="77777777" w:rsidR="001D1FC6" w:rsidRDefault="001D1FC6"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lastRenderedPageBreak/>
        <w:t>wycinka zieleni kolidującej z inwestycją oraz strefam</w:t>
      </w:r>
      <w:r w:rsidR="005C0C2E">
        <w:rPr>
          <w:rFonts w:asciiTheme="minorHAnsi" w:hAnsiTheme="minorHAnsi" w:cs="Calibri"/>
          <w:sz w:val="24"/>
          <w:szCs w:val="24"/>
        </w:rPr>
        <w:t>i bezpieczeństwa dróg kołowania;</w:t>
      </w:r>
    </w:p>
    <w:p w14:paraId="3334CF09" w14:textId="77777777" w:rsidR="005C0C2E" w:rsidRDefault="005C0C2E"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wykonaniu oznaczeń poziomych nawierzchni lotniskowych i drogowych;</w:t>
      </w:r>
    </w:p>
    <w:p w14:paraId="0BF751A8" w14:textId="77777777" w:rsidR="005C0C2E" w:rsidRDefault="005C0C2E"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sz w:val="24"/>
          <w:szCs w:val="24"/>
        </w:rPr>
      </w:pPr>
      <w:r>
        <w:rPr>
          <w:rFonts w:asciiTheme="minorHAnsi" w:hAnsiTheme="minorHAnsi" w:cs="Calibri"/>
          <w:sz w:val="24"/>
          <w:szCs w:val="24"/>
        </w:rPr>
        <w:t>wykonaniu oznaczeń pionowych nawie</w:t>
      </w:r>
      <w:r w:rsidR="003A2D5A">
        <w:rPr>
          <w:rFonts w:asciiTheme="minorHAnsi" w:hAnsiTheme="minorHAnsi" w:cs="Calibri"/>
          <w:sz w:val="24"/>
          <w:szCs w:val="24"/>
        </w:rPr>
        <w:t>rzchni lotniskowych i drogowych;</w:t>
      </w:r>
    </w:p>
    <w:p w14:paraId="2A045527" w14:textId="77777777" w:rsidR="003A2D5A" w:rsidRPr="001D5446" w:rsidRDefault="003A2D5A" w:rsidP="006C26FA">
      <w:pPr>
        <w:widowControl w:val="0"/>
        <w:numPr>
          <w:ilvl w:val="0"/>
          <w:numId w:val="3"/>
        </w:numPr>
        <w:autoSpaceDE w:val="0"/>
        <w:autoSpaceDN w:val="0"/>
        <w:adjustRightInd w:val="0"/>
        <w:spacing w:after="60" w:line="360" w:lineRule="auto"/>
        <w:ind w:left="720" w:hanging="425"/>
        <w:jc w:val="both"/>
        <w:rPr>
          <w:rFonts w:asciiTheme="minorHAnsi" w:hAnsiTheme="minorHAnsi" w:cs="Calibri"/>
          <w:color w:val="auto"/>
          <w:sz w:val="24"/>
          <w:szCs w:val="24"/>
        </w:rPr>
      </w:pPr>
      <w:r>
        <w:rPr>
          <w:rFonts w:asciiTheme="minorHAnsi" w:hAnsiTheme="minorHAnsi" w:cs="Calibri"/>
          <w:sz w:val="24"/>
          <w:szCs w:val="24"/>
        </w:rPr>
        <w:t>na istniejącej płycie post</w:t>
      </w:r>
      <w:r w:rsidR="00E04871">
        <w:rPr>
          <w:rFonts w:asciiTheme="minorHAnsi" w:hAnsiTheme="minorHAnsi" w:cs="Calibri"/>
          <w:sz w:val="24"/>
          <w:szCs w:val="24"/>
        </w:rPr>
        <w:t>ojowej PPS-1 należy przewidzieć</w:t>
      </w:r>
      <w:r>
        <w:rPr>
          <w:rFonts w:asciiTheme="minorHAnsi" w:hAnsiTheme="minorHAnsi" w:cs="Calibri"/>
          <w:sz w:val="24"/>
          <w:szCs w:val="24"/>
        </w:rPr>
        <w:t xml:space="preserve"> miejsce sprawdzania </w:t>
      </w:r>
      <w:r w:rsidRPr="001D5446">
        <w:rPr>
          <w:rFonts w:asciiTheme="minorHAnsi" w:hAnsiTheme="minorHAnsi" w:cs="Calibri"/>
          <w:color w:val="auto"/>
          <w:sz w:val="24"/>
          <w:szCs w:val="24"/>
        </w:rPr>
        <w:t>wysokościomierza przed lotem.</w:t>
      </w:r>
    </w:p>
    <w:p w14:paraId="034378B6" w14:textId="77777777" w:rsidR="00017840" w:rsidRPr="001D5446" w:rsidRDefault="001D5446" w:rsidP="003F6F30">
      <w:pPr>
        <w:widowControl w:val="0"/>
        <w:autoSpaceDE w:val="0"/>
        <w:autoSpaceDN w:val="0"/>
        <w:adjustRightInd w:val="0"/>
        <w:spacing w:after="60" w:line="360" w:lineRule="auto"/>
        <w:ind w:left="0"/>
        <w:jc w:val="both"/>
        <w:rPr>
          <w:rFonts w:asciiTheme="minorHAnsi" w:hAnsiTheme="minorHAnsi" w:cs="Calibri"/>
          <w:color w:val="auto"/>
          <w:sz w:val="24"/>
          <w:szCs w:val="24"/>
        </w:rPr>
      </w:pPr>
      <w:r w:rsidRPr="001D5446">
        <w:rPr>
          <w:rFonts w:asciiTheme="minorHAnsi" w:hAnsiTheme="minorHAnsi" w:cs="Calibri"/>
          <w:color w:val="auto"/>
          <w:sz w:val="24"/>
          <w:szCs w:val="24"/>
        </w:rPr>
        <w:t>Wskaźniki powierzchniowo-kubaturowe</w:t>
      </w:r>
      <w:r w:rsidR="00017840" w:rsidRPr="001D5446">
        <w:rPr>
          <w:rFonts w:asciiTheme="minorHAnsi" w:hAnsiTheme="minorHAnsi" w:cs="Calibri"/>
          <w:color w:val="auto"/>
          <w:sz w:val="24"/>
          <w:szCs w:val="24"/>
        </w:rPr>
        <w:t xml:space="preserve"> zostały zawarte w </w:t>
      </w:r>
      <w:r w:rsidRPr="001D5446">
        <w:rPr>
          <w:rFonts w:asciiTheme="minorHAnsi" w:hAnsiTheme="minorHAnsi" w:cs="Calibri"/>
          <w:color w:val="auto"/>
          <w:sz w:val="24"/>
          <w:szCs w:val="24"/>
        </w:rPr>
        <w:t>punkcie 1.6 niniejszego PFU</w:t>
      </w:r>
      <w:r w:rsidR="00017840" w:rsidRPr="001D5446">
        <w:rPr>
          <w:rFonts w:asciiTheme="minorHAnsi" w:hAnsiTheme="minorHAnsi" w:cs="Calibri"/>
          <w:color w:val="auto"/>
          <w:sz w:val="24"/>
          <w:szCs w:val="24"/>
        </w:rPr>
        <w:t>.</w:t>
      </w:r>
    </w:p>
    <w:p w14:paraId="4E7A92CB" w14:textId="1638BB4F" w:rsidR="001D1FC6" w:rsidRPr="00193D23" w:rsidRDefault="001D1FC6" w:rsidP="001D1FC6">
      <w:pPr>
        <w:pStyle w:val="Nagwek2"/>
        <w:numPr>
          <w:ilvl w:val="1"/>
          <w:numId w:val="1"/>
        </w:numPr>
        <w:jc w:val="both"/>
      </w:pPr>
      <w:bookmarkStart w:id="5" w:name="_Toc19178112"/>
      <w:r>
        <w:t>Aktualne uwarunkowania wykonania przedmiotu zamówienia</w:t>
      </w:r>
      <w:bookmarkEnd w:id="5"/>
    </w:p>
    <w:p w14:paraId="4F5E43D3" w14:textId="5B3585C9" w:rsidR="005061D3" w:rsidRPr="00193D23" w:rsidRDefault="005061D3" w:rsidP="005061D3">
      <w:pPr>
        <w:pStyle w:val="Nagwek3"/>
        <w:numPr>
          <w:ilvl w:val="2"/>
          <w:numId w:val="1"/>
        </w:numPr>
        <w:spacing w:after="120" w:line="360" w:lineRule="auto"/>
      </w:pPr>
      <w:bookmarkStart w:id="6" w:name="_Toc19178113"/>
      <w:r>
        <w:t>Stan istniejący</w:t>
      </w:r>
      <w:bookmarkEnd w:id="6"/>
    </w:p>
    <w:p w14:paraId="6E5CCA78" w14:textId="77777777" w:rsidR="00BC0776" w:rsidRDefault="0099584D" w:rsidP="00D901A9">
      <w:pPr>
        <w:spacing w:line="360" w:lineRule="auto"/>
        <w:ind w:left="0"/>
        <w:jc w:val="both"/>
        <w:rPr>
          <w:sz w:val="24"/>
          <w:szCs w:val="24"/>
        </w:rPr>
      </w:pPr>
      <w:r w:rsidRPr="0099584D">
        <w:rPr>
          <w:sz w:val="24"/>
          <w:szCs w:val="24"/>
        </w:rPr>
        <w:t xml:space="preserve">Lotnisko zlokalizowane jest w mieście Białystok (województwo podlaskie, powiat białostocki, gmina Białystok). Zakres opracowania obejmuje działkę nr ew. 1/27 w obrębie ewidencyjnym 0022, będącą własnością Miasta Białystok. Pozostałą część lotniska stanowią sąsiednie działki 1/5 I 1/26 ob. 0022, na których znajduje się zabudowa Lotniczego Pogotowia Ratunkowego (baza HEMS), komunikacyjnie powiązana z przedmiotową działką. Łącznie działki stanowią w chwili obecnej, wg </w:t>
      </w:r>
      <w:r w:rsidRPr="00BC0776">
        <w:rPr>
          <w:sz w:val="24"/>
          <w:szCs w:val="24"/>
        </w:rPr>
        <w:t>dokumentacji rejestracyjnej ULC, lotnisko wpisane do rejestru lotnisk cywilnych pod nr rejestracyjnym 30.</w:t>
      </w:r>
      <w:r w:rsidR="00BC0776" w:rsidRPr="00BC0776">
        <w:rPr>
          <w:sz w:val="24"/>
          <w:szCs w:val="24"/>
        </w:rPr>
        <w:t xml:space="preserve"> </w:t>
      </w:r>
    </w:p>
    <w:p w14:paraId="78D04F1B" w14:textId="77777777" w:rsidR="0099584D" w:rsidRPr="00A77930" w:rsidRDefault="00BC0776" w:rsidP="00D901A9">
      <w:pPr>
        <w:spacing w:line="360" w:lineRule="auto"/>
        <w:ind w:left="0"/>
        <w:jc w:val="both"/>
        <w:rPr>
          <w:color w:val="auto"/>
          <w:sz w:val="24"/>
          <w:szCs w:val="24"/>
        </w:rPr>
      </w:pPr>
      <w:r w:rsidRPr="00A77930">
        <w:rPr>
          <w:color w:val="auto"/>
          <w:sz w:val="24"/>
          <w:szCs w:val="24"/>
        </w:rPr>
        <w:t xml:space="preserve">Obecnie lotnisko jest cywilnym lotniskiem użytku </w:t>
      </w:r>
      <w:r w:rsidR="00A77930" w:rsidRPr="00A77930">
        <w:rPr>
          <w:color w:val="auto"/>
          <w:sz w:val="24"/>
          <w:szCs w:val="24"/>
        </w:rPr>
        <w:t xml:space="preserve">publicznego o ograniczonej certyfikacji. Współrzędne ARP WGS-84 </w:t>
      </w:r>
      <w:r w:rsidRPr="00A77930">
        <w:rPr>
          <w:color w:val="auto"/>
          <w:sz w:val="24"/>
          <w:szCs w:val="24"/>
        </w:rPr>
        <w:t>53</w:t>
      </w:r>
      <w:r w:rsidR="00A77930" w:rsidRPr="00A77930">
        <w:rPr>
          <w:color w:val="auto"/>
          <w:sz w:val="24"/>
          <w:szCs w:val="24"/>
        </w:rPr>
        <w:t>°</w:t>
      </w:r>
      <w:r w:rsidRPr="00A77930">
        <w:rPr>
          <w:color w:val="auto"/>
          <w:sz w:val="24"/>
          <w:szCs w:val="24"/>
        </w:rPr>
        <w:t>06’05”</w:t>
      </w:r>
      <w:r w:rsidR="00A77930" w:rsidRPr="00A77930">
        <w:rPr>
          <w:color w:val="auto"/>
          <w:sz w:val="24"/>
          <w:szCs w:val="24"/>
        </w:rPr>
        <w:t xml:space="preserve">N, </w:t>
      </w:r>
      <w:r w:rsidRPr="00A77930">
        <w:rPr>
          <w:color w:val="auto"/>
          <w:sz w:val="24"/>
          <w:szCs w:val="24"/>
        </w:rPr>
        <w:t>23</w:t>
      </w:r>
      <w:r w:rsidR="00A77930" w:rsidRPr="00A77930">
        <w:rPr>
          <w:color w:val="auto"/>
          <w:sz w:val="24"/>
          <w:szCs w:val="24"/>
        </w:rPr>
        <w:t>°</w:t>
      </w:r>
      <w:r w:rsidRPr="00A77930">
        <w:rPr>
          <w:color w:val="auto"/>
          <w:sz w:val="24"/>
          <w:szCs w:val="24"/>
        </w:rPr>
        <w:t>10’14”</w:t>
      </w:r>
      <w:r w:rsidR="00A77930" w:rsidRPr="00A77930">
        <w:rPr>
          <w:color w:val="auto"/>
          <w:sz w:val="24"/>
          <w:szCs w:val="24"/>
        </w:rPr>
        <w:t>E</w:t>
      </w:r>
      <w:r w:rsidRPr="00A77930">
        <w:rPr>
          <w:color w:val="auto"/>
          <w:sz w:val="24"/>
          <w:szCs w:val="24"/>
        </w:rPr>
        <w:t xml:space="preserve">. Nazwa lotniska i kod lotniska wg. ICAO: Białystok </w:t>
      </w:r>
      <w:proofErr w:type="spellStart"/>
      <w:r w:rsidRPr="00A77930">
        <w:rPr>
          <w:color w:val="auto"/>
          <w:sz w:val="24"/>
          <w:szCs w:val="24"/>
        </w:rPr>
        <w:t>Krywlany</w:t>
      </w:r>
      <w:proofErr w:type="spellEnd"/>
      <w:r w:rsidRPr="00A77930">
        <w:rPr>
          <w:color w:val="auto"/>
          <w:sz w:val="24"/>
          <w:szCs w:val="24"/>
        </w:rPr>
        <w:t xml:space="preserve"> – EPBK. Kod referency</w:t>
      </w:r>
      <w:r w:rsidR="00A77930" w:rsidRPr="00A77930">
        <w:rPr>
          <w:color w:val="auto"/>
          <w:sz w:val="24"/>
          <w:szCs w:val="24"/>
        </w:rPr>
        <w:t>jny lotniska – 3C</w:t>
      </w:r>
      <w:r w:rsidRPr="00A77930">
        <w:rPr>
          <w:color w:val="auto"/>
          <w:sz w:val="24"/>
          <w:szCs w:val="24"/>
        </w:rPr>
        <w:t xml:space="preserve"> (</w:t>
      </w:r>
      <w:r w:rsidR="00A77930" w:rsidRPr="00A77930">
        <w:rPr>
          <w:color w:val="auto"/>
          <w:sz w:val="24"/>
          <w:szCs w:val="24"/>
        </w:rPr>
        <w:t>docelowy</w:t>
      </w:r>
      <w:r w:rsidRPr="00A77930">
        <w:rPr>
          <w:color w:val="auto"/>
          <w:sz w:val="24"/>
          <w:szCs w:val="24"/>
        </w:rPr>
        <w:t>).</w:t>
      </w:r>
    </w:p>
    <w:p w14:paraId="6A77C634" w14:textId="77777777" w:rsidR="00C6784D" w:rsidRPr="00ED4CB6" w:rsidRDefault="00C6784D" w:rsidP="00D901A9">
      <w:pPr>
        <w:autoSpaceDE w:val="0"/>
        <w:autoSpaceDN w:val="0"/>
        <w:adjustRightInd w:val="0"/>
        <w:spacing w:line="360" w:lineRule="auto"/>
        <w:ind w:left="0"/>
        <w:jc w:val="both"/>
        <w:rPr>
          <w:rFonts w:cs="Calibri"/>
          <w:color w:val="000000"/>
          <w:sz w:val="24"/>
          <w:szCs w:val="24"/>
          <w:lang w:eastAsia="pl-PL"/>
        </w:rPr>
      </w:pPr>
      <w:r w:rsidRPr="00ED4CB6">
        <w:rPr>
          <w:rFonts w:cs="Calibri"/>
          <w:color w:val="000000"/>
          <w:sz w:val="24"/>
          <w:szCs w:val="24"/>
          <w:lang w:eastAsia="pl-PL"/>
        </w:rPr>
        <w:t xml:space="preserve">Wykonana w 2018 roku modernizacja zakłada funkcjonalny podział lotniska na: </w:t>
      </w:r>
    </w:p>
    <w:p w14:paraId="0FFB9B6D" w14:textId="77777777" w:rsidR="00F661C4" w:rsidRDefault="00C6784D" w:rsidP="00D901A9">
      <w:pPr>
        <w:autoSpaceDE w:val="0"/>
        <w:autoSpaceDN w:val="0"/>
        <w:adjustRightInd w:val="0"/>
        <w:spacing w:line="360" w:lineRule="auto"/>
        <w:ind w:left="0"/>
        <w:jc w:val="both"/>
        <w:rPr>
          <w:rFonts w:cs="Calibri"/>
          <w:color w:val="000000"/>
          <w:sz w:val="24"/>
          <w:szCs w:val="24"/>
          <w:lang w:eastAsia="pl-PL"/>
        </w:rPr>
      </w:pPr>
      <w:r w:rsidRPr="00ED4CB6">
        <w:rPr>
          <w:rFonts w:cs="Calibri"/>
          <w:color w:val="000000"/>
          <w:sz w:val="24"/>
          <w:szCs w:val="24"/>
          <w:lang w:eastAsia="pl-PL"/>
        </w:rPr>
        <w:t xml:space="preserve">1. Część szkoleniową – zlokalizowaną po stronie północnej. </w:t>
      </w:r>
      <w:r w:rsidR="00F661C4" w:rsidRPr="00F661C4">
        <w:rPr>
          <w:rFonts w:cs="Calibri"/>
          <w:color w:val="000000"/>
          <w:sz w:val="24"/>
          <w:szCs w:val="24"/>
          <w:lang w:eastAsia="pl-PL"/>
        </w:rPr>
        <w:t xml:space="preserve">Ta część lotniska jest przeznaczona na realizację celów statutowych i szkoleniowych Aeroklubu Białostockiego. </w:t>
      </w:r>
      <w:r w:rsidRPr="00ED4CB6">
        <w:rPr>
          <w:rFonts w:cs="Calibri"/>
          <w:color w:val="000000"/>
          <w:sz w:val="24"/>
          <w:szCs w:val="24"/>
          <w:lang w:eastAsia="pl-PL"/>
        </w:rPr>
        <w:t>Obejmuje ona</w:t>
      </w:r>
      <w:r w:rsidR="00F661C4">
        <w:rPr>
          <w:rFonts w:cs="Calibri"/>
          <w:color w:val="000000"/>
          <w:sz w:val="24"/>
          <w:szCs w:val="24"/>
          <w:lang w:eastAsia="pl-PL"/>
        </w:rPr>
        <w:t>:</w:t>
      </w:r>
      <w:r w:rsidRPr="00ED4CB6">
        <w:rPr>
          <w:rFonts w:cs="Calibri"/>
          <w:color w:val="000000"/>
          <w:sz w:val="24"/>
          <w:szCs w:val="24"/>
          <w:lang w:eastAsia="pl-PL"/>
        </w:rPr>
        <w:t xml:space="preserve"> </w:t>
      </w:r>
    </w:p>
    <w:p w14:paraId="4286529B" w14:textId="77777777" w:rsidR="00F661C4" w:rsidRDefault="00C6784D" w:rsidP="00AE1FE9">
      <w:pPr>
        <w:pStyle w:val="Akapitzlist"/>
        <w:numPr>
          <w:ilvl w:val="0"/>
          <w:numId w:val="33"/>
        </w:numPr>
        <w:autoSpaceDE w:val="0"/>
        <w:autoSpaceDN w:val="0"/>
        <w:adjustRightInd w:val="0"/>
        <w:spacing w:line="360" w:lineRule="auto"/>
        <w:jc w:val="both"/>
        <w:rPr>
          <w:rFonts w:cs="Calibri"/>
          <w:color w:val="000000"/>
          <w:sz w:val="24"/>
          <w:szCs w:val="24"/>
          <w:lang w:eastAsia="pl-PL"/>
        </w:rPr>
      </w:pPr>
      <w:r w:rsidRPr="00F661C4">
        <w:rPr>
          <w:rFonts w:cs="Calibri"/>
          <w:color w:val="000000"/>
          <w:sz w:val="24"/>
          <w:szCs w:val="24"/>
          <w:lang w:eastAsia="pl-PL"/>
        </w:rPr>
        <w:t xml:space="preserve">drogę startową </w:t>
      </w:r>
      <w:r w:rsidR="00F749BB">
        <w:rPr>
          <w:rFonts w:cs="Calibri"/>
          <w:color w:val="000000"/>
          <w:sz w:val="24"/>
          <w:szCs w:val="24"/>
          <w:lang w:eastAsia="pl-PL"/>
        </w:rPr>
        <w:t xml:space="preserve">DS-2 </w:t>
      </w:r>
      <w:r w:rsidRPr="00F661C4">
        <w:rPr>
          <w:rFonts w:cs="Calibri"/>
          <w:color w:val="000000"/>
          <w:sz w:val="24"/>
          <w:szCs w:val="24"/>
          <w:lang w:eastAsia="pl-PL"/>
        </w:rPr>
        <w:t>o nawierzchni naturalnej (trawiastej)</w:t>
      </w:r>
      <w:r w:rsidR="00F749BB">
        <w:rPr>
          <w:rFonts w:cs="Calibri"/>
          <w:color w:val="000000"/>
          <w:sz w:val="24"/>
          <w:szCs w:val="24"/>
          <w:lang w:eastAsia="pl-PL"/>
        </w:rPr>
        <w:t xml:space="preserve"> o wymiarach 840m x 160m wraz z zabezpieczeniem pola wzlotów poza progiem po obu stronach po 30m (łączna </w:t>
      </w:r>
      <w:r w:rsidR="00F749BB">
        <w:rPr>
          <w:rFonts w:cs="Calibri"/>
          <w:color w:val="000000"/>
          <w:sz w:val="24"/>
          <w:szCs w:val="24"/>
          <w:lang w:eastAsia="pl-PL"/>
        </w:rPr>
        <w:lastRenderedPageBreak/>
        <w:t>dł. 920m) oraz zabezpieczeniem krawędzi bocznych: 10m od północnej krawędzi drogi startowej oraz 55m od południowej (łączna szer. 225m),</w:t>
      </w:r>
    </w:p>
    <w:p w14:paraId="361BCC04" w14:textId="77777777" w:rsidR="00F661C4" w:rsidRDefault="00F661C4" w:rsidP="00AE1FE9">
      <w:pPr>
        <w:pStyle w:val="Akapitzlist"/>
        <w:numPr>
          <w:ilvl w:val="0"/>
          <w:numId w:val="33"/>
        </w:numPr>
        <w:autoSpaceDE w:val="0"/>
        <w:autoSpaceDN w:val="0"/>
        <w:adjustRightInd w:val="0"/>
        <w:spacing w:line="360" w:lineRule="auto"/>
        <w:jc w:val="both"/>
        <w:rPr>
          <w:rFonts w:cs="Calibri"/>
          <w:color w:val="000000"/>
          <w:sz w:val="24"/>
          <w:szCs w:val="24"/>
          <w:lang w:eastAsia="pl-PL"/>
        </w:rPr>
      </w:pPr>
      <w:r>
        <w:rPr>
          <w:rFonts w:cs="Calibri"/>
          <w:color w:val="000000"/>
          <w:sz w:val="24"/>
          <w:szCs w:val="24"/>
          <w:lang w:eastAsia="pl-PL"/>
        </w:rPr>
        <w:t>drogę kołowania DK-3</w:t>
      </w:r>
      <w:r w:rsidR="000F4876">
        <w:rPr>
          <w:rFonts w:cs="Calibri"/>
          <w:color w:val="000000"/>
          <w:sz w:val="24"/>
          <w:szCs w:val="24"/>
          <w:lang w:eastAsia="pl-PL"/>
        </w:rPr>
        <w:t xml:space="preserve"> o nawierzchni naturalnej trawiastej o szer. 11m i dł. ok. 125m</w:t>
      </w:r>
      <w:r>
        <w:rPr>
          <w:rFonts w:cs="Calibri"/>
          <w:color w:val="000000"/>
          <w:sz w:val="24"/>
          <w:szCs w:val="24"/>
          <w:lang w:eastAsia="pl-PL"/>
        </w:rPr>
        <w:t>,</w:t>
      </w:r>
    </w:p>
    <w:p w14:paraId="636E88C6" w14:textId="77777777" w:rsidR="00F661C4" w:rsidRDefault="00C6784D" w:rsidP="00AE1FE9">
      <w:pPr>
        <w:pStyle w:val="Akapitzlist"/>
        <w:numPr>
          <w:ilvl w:val="0"/>
          <w:numId w:val="33"/>
        </w:numPr>
        <w:autoSpaceDE w:val="0"/>
        <w:autoSpaceDN w:val="0"/>
        <w:adjustRightInd w:val="0"/>
        <w:spacing w:line="360" w:lineRule="auto"/>
        <w:jc w:val="both"/>
        <w:rPr>
          <w:rFonts w:cs="Calibri"/>
          <w:color w:val="000000"/>
          <w:sz w:val="24"/>
          <w:szCs w:val="24"/>
          <w:lang w:eastAsia="pl-PL"/>
        </w:rPr>
      </w:pPr>
      <w:r w:rsidRPr="00F661C4">
        <w:rPr>
          <w:rFonts w:cs="Calibri"/>
          <w:color w:val="000000"/>
          <w:sz w:val="24"/>
          <w:szCs w:val="24"/>
          <w:lang w:eastAsia="pl-PL"/>
        </w:rPr>
        <w:t>płytę postojową PPS-2</w:t>
      </w:r>
      <w:r w:rsidR="000F4876">
        <w:rPr>
          <w:rFonts w:cs="Calibri"/>
          <w:color w:val="000000"/>
          <w:sz w:val="24"/>
          <w:szCs w:val="24"/>
          <w:lang w:eastAsia="pl-PL"/>
        </w:rPr>
        <w:t xml:space="preserve"> o nawierzchni naturalnej wzmocnionej kratą lotniskową o wymiarach 90m x 137m</w:t>
      </w:r>
      <w:r w:rsidRPr="00F661C4">
        <w:rPr>
          <w:rFonts w:cs="Calibri"/>
          <w:color w:val="000000"/>
          <w:sz w:val="24"/>
          <w:szCs w:val="24"/>
          <w:lang w:eastAsia="pl-PL"/>
        </w:rPr>
        <w:t xml:space="preserve">, </w:t>
      </w:r>
    </w:p>
    <w:p w14:paraId="2281ED2C" w14:textId="77777777" w:rsidR="00F661C4" w:rsidRDefault="00C6784D" w:rsidP="00AE1FE9">
      <w:pPr>
        <w:pStyle w:val="Akapitzlist"/>
        <w:numPr>
          <w:ilvl w:val="0"/>
          <w:numId w:val="33"/>
        </w:numPr>
        <w:autoSpaceDE w:val="0"/>
        <w:autoSpaceDN w:val="0"/>
        <w:adjustRightInd w:val="0"/>
        <w:spacing w:line="360" w:lineRule="auto"/>
        <w:jc w:val="both"/>
        <w:rPr>
          <w:rFonts w:cs="Calibri"/>
          <w:color w:val="000000"/>
          <w:sz w:val="24"/>
          <w:szCs w:val="24"/>
          <w:lang w:eastAsia="pl-PL"/>
        </w:rPr>
      </w:pPr>
      <w:r w:rsidRPr="00F661C4">
        <w:rPr>
          <w:rFonts w:cs="Calibri"/>
          <w:color w:val="000000"/>
          <w:sz w:val="24"/>
          <w:szCs w:val="24"/>
          <w:lang w:eastAsia="pl-PL"/>
        </w:rPr>
        <w:t>niewielkie pole wzlotów dla Sekc</w:t>
      </w:r>
      <w:r w:rsidR="00F661C4">
        <w:rPr>
          <w:rFonts w:cs="Calibri"/>
          <w:color w:val="000000"/>
          <w:sz w:val="24"/>
          <w:szCs w:val="24"/>
          <w:lang w:eastAsia="pl-PL"/>
        </w:rPr>
        <w:t>ji Modelarskiej Aeroklubu,</w:t>
      </w:r>
    </w:p>
    <w:p w14:paraId="6D747145" w14:textId="77777777" w:rsidR="00C6784D" w:rsidRPr="00F661C4" w:rsidRDefault="00C6784D" w:rsidP="00AE1FE9">
      <w:pPr>
        <w:pStyle w:val="Akapitzlist"/>
        <w:numPr>
          <w:ilvl w:val="0"/>
          <w:numId w:val="33"/>
        </w:numPr>
        <w:autoSpaceDE w:val="0"/>
        <w:autoSpaceDN w:val="0"/>
        <w:adjustRightInd w:val="0"/>
        <w:spacing w:line="360" w:lineRule="auto"/>
        <w:jc w:val="both"/>
        <w:rPr>
          <w:rFonts w:cs="Calibri"/>
          <w:color w:val="000000"/>
          <w:sz w:val="24"/>
          <w:szCs w:val="24"/>
          <w:lang w:eastAsia="pl-PL"/>
        </w:rPr>
      </w:pPr>
      <w:r w:rsidRPr="00F661C4">
        <w:rPr>
          <w:rFonts w:cs="Calibri"/>
          <w:color w:val="000000"/>
          <w:sz w:val="24"/>
          <w:szCs w:val="24"/>
          <w:lang w:eastAsia="pl-PL"/>
        </w:rPr>
        <w:t xml:space="preserve">istniejące budynki i budowle użytkowane przez Aeroklub Białostocki, Straż Graniczną </w:t>
      </w:r>
      <w:r w:rsidR="00F661C4">
        <w:rPr>
          <w:rFonts w:cs="Calibri"/>
          <w:color w:val="000000"/>
          <w:sz w:val="24"/>
          <w:szCs w:val="24"/>
          <w:lang w:eastAsia="pl-PL"/>
        </w:rPr>
        <w:t>i Lotnicze Pogotowie Ratunkowe.</w:t>
      </w:r>
    </w:p>
    <w:p w14:paraId="272A5E6D" w14:textId="77777777" w:rsidR="00F661C4" w:rsidRDefault="00C6784D" w:rsidP="00D901A9">
      <w:pPr>
        <w:autoSpaceDE w:val="0"/>
        <w:autoSpaceDN w:val="0"/>
        <w:adjustRightInd w:val="0"/>
        <w:spacing w:line="360" w:lineRule="auto"/>
        <w:ind w:left="0"/>
        <w:jc w:val="both"/>
        <w:rPr>
          <w:rFonts w:cs="Calibri"/>
          <w:color w:val="000000"/>
          <w:sz w:val="24"/>
          <w:szCs w:val="24"/>
          <w:lang w:eastAsia="pl-PL"/>
        </w:rPr>
      </w:pPr>
      <w:r w:rsidRPr="00ED4CB6">
        <w:rPr>
          <w:rFonts w:cs="Calibri"/>
          <w:color w:val="000000"/>
          <w:sz w:val="24"/>
          <w:szCs w:val="24"/>
          <w:lang w:eastAsia="pl-PL"/>
        </w:rPr>
        <w:t>2. Część komunikacyjną – zlokalizowaną w części południowej. Obejmuje ona</w:t>
      </w:r>
      <w:r w:rsidR="00F661C4">
        <w:rPr>
          <w:rFonts w:cs="Calibri"/>
          <w:color w:val="000000"/>
          <w:sz w:val="24"/>
          <w:szCs w:val="24"/>
          <w:lang w:eastAsia="pl-PL"/>
        </w:rPr>
        <w:t>:</w:t>
      </w:r>
      <w:r w:rsidRPr="00ED4CB6">
        <w:rPr>
          <w:rFonts w:cs="Calibri"/>
          <w:color w:val="000000"/>
          <w:sz w:val="24"/>
          <w:szCs w:val="24"/>
          <w:lang w:eastAsia="pl-PL"/>
        </w:rPr>
        <w:t xml:space="preserve"> </w:t>
      </w:r>
    </w:p>
    <w:p w14:paraId="1F7546E7" w14:textId="77777777" w:rsidR="00F661C4" w:rsidRDefault="00C6784D" w:rsidP="00AE1FE9">
      <w:pPr>
        <w:pStyle w:val="Akapitzlist"/>
        <w:numPr>
          <w:ilvl w:val="0"/>
          <w:numId w:val="34"/>
        </w:numPr>
        <w:autoSpaceDE w:val="0"/>
        <w:autoSpaceDN w:val="0"/>
        <w:adjustRightInd w:val="0"/>
        <w:spacing w:line="360" w:lineRule="auto"/>
        <w:jc w:val="both"/>
        <w:rPr>
          <w:rFonts w:cs="Calibri"/>
          <w:color w:val="000000"/>
          <w:sz w:val="24"/>
          <w:szCs w:val="24"/>
          <w:lang w:eastAsia="pl-PL"/>
        </w:rPr>
      </w:pPr>
      <w:r w:rsidRPr="00F661C4">
        <w:rPr>
          <w:rFonts w:cs="Calibri"/>
          <w:color w:val="000000"/>
          <w:sz w:val="24"/>
          <w:szCs w:val="24"/>
          <w:lang w:eastAsia="pl-PL"/>
        </w:rPr>
        <w:t>drogę startową</w:t>
      </w:r>
      <w:r w:rsidR="000D6AF7">
        <w:rPr>
          <w:rFonts w:cs="Calibri"/>
          <w:color w:val="000000"/>
          <w:sz w:val="24"/>
          <w:szCs w:val="24"/>
          <w:lang w:eastAsia="pl-PL"/>
        </w:rPr>
        <w:t xml:space="preserve"> DS-1</w:t>
      </w:r>
      <w:r w:rsidR="00D56B6A">
        <w:rPr>
          <w:rFonts w:cs="Calibri"/>
          <w:color w:val="000000"/>
          <w:sz w:val="24"/>
          <w:szCs w:val="24"/>
          <w:lang w:eastAsia="pl-PL"/>
        </w:rPr>
        <w:t xml:space="preserve"> </w:t>
      </w:r>
      <w:r w:rsidR="000D6AF7">
        <w:rPr>
          <w:rFonts w:cs="Calibri"/>
          <w:color w:val="000000"/>
          <w:sz w:val="24"/>
          <w:szCs w:val="24"/>
          <w:lang w:eastAsia="pl-PL"/>
        </w:rPr>
        <w:t xml:space="preserve">o nawierzchni sztucznej (asfaltobeton) o wymiarach 1350m x 30m wraz z pasem drogi startowej o nawierzchni naturalnej w odległości 60m od progów drogi startowej (łączna dł. 1470m) oraz łącznej szer. 150m (75m od osi drogi startowej w każdą stronę). </w:t>
      </w:r>
      <w:r w:rsidR="00D56B6A">
        <w:rPr>
          <w:rFonts w:cs="Calibri"/>
          <w:color w:val="000000"/>
          <w:sz w:val="24"/>
          <w:szCs w:val="24"/>
          <w:lang w:eastAsia="pl-PL"/>
        </w:rPr>
        <w:t xml:space="preserve">Pobocza drogi startowej wzmocnione są kratą lotniskową. </w:t>
      </w:r>
      <w:r w:rsidR="000D6AF7">
        <w:rPr>
          <w:rFonts w:cs="Calibri"/>
          <w:color w:val="000000"/>
          <w:sz w:val="24"/>
          <w:szCs w:val="24"/>
          <w:lang w:eastAsia="pl-PL"/>
        </w:rPr>
        <w:t>Kierunek geograficzny drogi startowej 091°-271°GEO</w:t>
      </w:r>
      <w:r w:rsidR="00D56B6A">
        <w:rPr>
          <w:rFonts w:cs="Calibri"/>
          <w:color w:val="000000"/>
          <w:sz w:val="24"/>
          <w:szCs w:val="24"/>
          <w:lang w:eastAsia="pl-PL"/>
        </w:rPr>
        <w:t>,</w:t>
      </w:r>
    </w:p>
    <w:p w14:paraId="712DD472" w14:textId="77777777" w:rsidR="00D56B6A" w:rsidRDefault="00D56B6A" w:rsidP="00AE1FE9">
      <w:pPr>
        <w:pStyle w:val="Akapitzlist"/>
        <w:numPr>
          <w:ilvl w:val="0"/>
          <w:numId w:val="34"/>
        </w:numPr>
        <w:autoSpaceDE w:val="0"/>
        <w:autoSpaceDN w:val="0"/>
        <w:adjustRightInd w:val="0"/>
        <w:spacing w:line="360" w:lineRule="auto"/>
        <w:jc w:val="both"/>
        <w:rPr>
          <w:rFonts w:cs="Calibri"/>
          <w:color w:val="000000"/>
          <w:sz w:val="24"/>
          <w:szCs w:val="24"/>
          <w:lang w:eastAsia="pl-PL"/>
        </w:rPr>
      </w:pPr>
      <w:r>
        <w:rPr>
          <w:rFonts w:cs="Calibri"/>
          <w:color w:val="000000"/>
          <w:sz w:val="24"/>
          <w:szCs w:val="24"/>
          <w:lang w:eastAsia="pl-PL"/>
        </w:rPr>
        <w:t>RESA na obu kierunkach pasa drogi startowej o wymiarach 60m x 90m o nawierzchni naturalnej lub wzmocnionej kratą lotniskową.</w:t>
      </w:r>
    </w:p>
    <w:p w14:paraId="063C1307" w14:textId="77777777" w:rsidR="00F661C4" w:rsidRDefault="00F661C4" w:rsidP="00AE1FE9">
      <w:pPr>
        <w:pStyle w:val="Akapitzlist"/>
        <w:numPr>
          <w:ilvl w:val="0"/>
          <w:numId w:val="34"/>
        </w:numPr>
        <w:autoSpaceDE w:val="0"/>
        <w:autoSpaceDN w:val="0"/>
        <w:adjustRightInd w:val="0"/>
        <w:spacing w:line="360" w:lineRule="auto"/>
        <w:jc w:val="both"/>
        <w:rPr>
          <w:rFonts w:cs="Calibri"/>
          <w:color w:val="000000"/>
          <w:sz w:val="24"/>
          <w:szCs w:val="24"/>
          <w:lang w:eastAsia="pl-PL"/>
        </w:rPr>
      </w:pPr>
      <w:r>
        <w:rPr>
          <w:rFonts w:cs="Calibri"/>
          <w:color w:val="000000"/>
          <w:sz w:val="24"/>
          <w:szCs w:val="24"/>
          <w:lang w:eastAsia="pl-PL"/>
        </w:rPr>
        <w:t>drogę kołowania DK-1</w:t>
      </w:r>
      <w:r w:rsidR="00D56B6A">
        <w:rPr>
          <w:rFonts w:cs="Calibri"/>
          <w:color w:val="000000"/>
          <w:sz w:val="24"/>
          <w:szCs w:val="24"/>
          <w:lang w:eastAsia="pl-PL"/>
        </w:rPr>
        <w:t xml:space="preserve"> o nawierzchni sztucznej (asfaltobeton) o szer. 15m na odcinkach prostoliniowych i </w:t>
      </w:r>
      <w:proofErr w:type="spellStart"/>
      <w:r w:rsidR="00D56B6A">
        <w:rPr>
          <w:rFonts w:cs="Calibri"/>
          <w:color w:val="000000"/>
          <w:sz w:val="24"/>
          <w:szCs w:val="24"/>
          <w:lang w:eastAsia="pl-PL"/>
        </w:rPr>
        <w:t>dł</w:t>
      </w:r>
      <w:proofErr w:type="spellEnd"/>
      <w:r w:rsidR="00D56B6A">
        <w:rPr>
          <w:rFonts w:cs="Calibri"/>
          <w:color w:val="000000"/>
          <w:sz w:val="24"/>
          <w:szCs w:val="24"/>
          <w:lang w:eastAsia="pl-PL"/>
        </w:rPr>
        <w:t xml:space="preserve"> ok. 178m</w:t>
      </w:r>
      <w:r>
        <w:rPr>
          <w:rFonts w:cs="Calibri"/>
          <w:color w:val="000000"/>
          <w:sz w:val="24"/>
          <w:szCs w:val="24"/>
          <w:lang w:eastAsia="pl-PL"/>
        </w:rPr>
        <w:t xml:space="preserve">, </w:t>
      </w:r>
    </w:p>
    <w:p w14:paraId="49B29F87" w14:textId="77777777" w:rsidR="00F661C4" w:rsidRDefault="00F661C4" w:rsidP="00AE1FE9">
      <w:pPr>
        <w:pStyle w:val="Akapitzlist"/>
        <w:numPr>
          <w:ilvl w:val="0"/>
          <w:numId w:val="34"/>
        </w:numPr>
        <w:autoSpaceDE w:val="0"/>
        <w:autoSpaceDN w:val="0"/>
        <w:adjustRightInd w:val="0"/>
        <w:spacing w:line="360" w:lineRule="auto"/>
        <w:jc w:val="both"/>
        <w:rPr>
          <w:rFonts w:cs="Calibri"/>
          <w:color w:val="000000"/>
          <w:sz w:val="24"/>
          <w:szCs w:val="24"/>
          <w:lang w:eastAsia="pl-PL"/>
        </w:rPr>
      </w:pPr>
      <w:r>
        <w:rPr>
          <w:rFonts w:cs="Calibri"/>
          <w:color w:val="000000"/>
          <w:sz w:val="24"/>
          <w:szCs w:val="24"/>
          <w:lang w:eastAsia="pl-PL"/>
        </w:rPr>
        <w:t>drogę kołowania DK-2</w:t>
      </w:r>
      <w:r w:rsidR="000F4876">
        <w:rPr>
          <w:rFonts w:cs="Calibri"/>
          <w:color w:val="000000"/>
          <w:sz w:val="24"/>
          <w:szCs w:val="24"/>
          <w:lang w:eastAsia="pl-PL"/>
        </w:rPr>
        <w:t xml:space="preserve"> o nawierzchni sztucznej (asfaltobeton) o szer. 6m i dł. ok. 63,5m, przewidziana do kołowania śmigłowca w powietrzu</w:t>
      </w:r>
      <w:r>
        <w:rPr>
          <w:rFonts w:cs="Calibri"/>
          <w:color w:val="000000"/>
          <w:sz w:val="24"/>
          <w:szCs w:val="24"/>
          <w:lang w:eastAsia="pl-PL"/>
        </w:rPr>
        <w:t>,</w:t>
      </w:r>
    </w:p>
    <w:p w14:paraId="649EC96B" w14:textId="77777777" w:rsidR="00C6784D" w:rsidRPr="00F661C4" w:rsidRDefault="00C6784D" w:rsidP="00AE1FE9">
      <w:pPr>
        <w:pStyle w:val="Akapitzlist"/>
        <w:numPr>
          <w:ilvl w:val="0"/>
          <w:numId w:val="34"/>
        </w:numPr>
        <w:autoSpaceDE w:val="0"/>
        <w:autoSpaceDN w:val="0"/>
        <w:adjustRightInd w:val="0"/>
        <w:spacing w:line="360" w:lineRule="auto"/>
        <w:jc w:val="both"/>
        <w:rPr>
          <w:rFonts w:cs="Calibri"/>
          <w:color w:val="000000"/>
          <w:sz w:val="24"/>
          <w:szCs w:val="24"/>
          <w:lang w:eastAsia="pl-PL"/>
        </w:rPr>
      </w:pPr>
      <w:r w:rsidRPr="00F661C4">
        <w:rPr>
          <w:rFonts w:cs="Calibri"/>
          <w:color w:val="000000"/>
          <w:sz w:val="24"/>
          <w:szCs w:val="24"/>
          <w:lang w:eastAsia="pl-PL"/>
        </w:rPr>
        <w:t>płytę postojową PPS-1</w:t>
      </w:r>
      <w:r w:rsidR="000F4876">
        <w:rPr>
          <w:rFonts w:cs="Calibri"/>
          <w:color w:val="000000"/>
          <w:sz w:val="24"/>
          <w:szCs w:val="24"/>
          <w:lang w:eastAsia="pl-PL"/>
        </w:rPr>
        <w:t xml:space="preserve"> o nawierzchni sztucznej (betonowej) o wymiarach 70m x 175m</w:t>
      </w:r>
      <w:r w:rsidRPr="00F661C4">
        <w:rPr>
          <w:rFonts w:cs="Calibri"/>
          <w:color w:val="000000"/>
          <w:sz w:val="24"/>
          <w:szCs w:val="24"/>
          <w:lang w:eastAsia="pl-PL"/>
        </w:rPr>
        <w:t xml:space="preserve">. </w:t>
      </w:r>
    </w:p>
    <w:p w14:paraId="3AA203BC" w14:textId="77777777" w:rsidR="00E94FDA" w:rsidRPr="0099584D" w:rsidRDefault="00E94FDA" w:rsidP="00E94FDA">
      <w:pPr>
        <w:spacing w:line="360" w:lineRule="auto"/>
        <w:ind w:left="0"/>
        <w:jc w:val="both"/>
        <w:rPr>
          <w:color w:val="auto"/>
          <w:sz w:val="24"/>
          <w:szCs w:val="24"/>
        </w:rPr>
      </w:pPr>
      <w:r w:rsidRPr="0099584D">
        <w:rPr>
          <w:sz w:val="24"/>
          <w:szCs w:val="24"/>
        </w:rPr>
        <w:t xml:space="preserve">Liczba klasyfikacji wykonanych konstrukcji </w:t>
      </w:r>
      <w:r w:rsidR="000F4876">
        <w:rPr>
          <w:sz w:val="24"/>
          <w:szCs w:val="24"/>
        </w:rPr>
        <w:t xml:space="preserve">sztucznych </w:t>
      </w:r>
      <w:r w:rsidRPr="0099584D">
        <w:rPr>
          <w:sz w:val="24"/>
          <w:szCs w:val="24"/>
        </w:rPr>
        <w:t>nawierzchni lotniskowych</w:t>
      </w:r>
      <w:r w:rsidR="009168C5">
        <w:rPr>
          <w:sz w:val="24"/>
          <w:szCs w:val="24"/>
        </w:rPr>
        <w:t xml:space="preserve"> części komunikacyjnej</w:t>
      </w:r>
      <w:r w:rsidRPr="0099584D">
        <w:rPr>
          <w:sz w:val="24"/>
          <w:szCs w:val="24"/>
        </w:rPr>
        <w:t xml:space="preserve"> z asfaltobetonu została określona jako PCN = 24/F/A/X/U, zaś betonowej jako PCN = 24/R/A/X/U.</w:t>
      </w:r>
    </w:p>
    <w:p w14:paraId="7476126B" w14:textId="77777777" w:rsidR="00E94FDA" w:rsidRPr="00ED4CB6" w:rsidRDefault="00E94FDA" w:rsidP="00E94FDA">
      <w:pPr>
        <w:spacing w:line="360" w:lineRule="auto"/>
        <w:ind w:left="0"/>
        <w:jc w:val="both"/>
        <w:rPr>
          <w:color w:val="auto"/>
          <w:sz w:val="24"/>
          <w:szCs w:val="24"/>
        </w:rPr>
      </w:pPr>
      <w:r w:rsidRPr="0099584D">
        <w:rPr>
          <w:color w:val="auto"/>
          <w:sz w:val="24"/>
          <w:szCs w:val="24"/>
        </w:rPr>
        <w:t xml:space="preserve">Geometria nawierzchni oraz oznaczenia poziome nawierzchni lotniskowych zostały </w:t>
      </w:r>
      <w:r w:rsidRPr="00ED4CB6">
        <w:rPr>
          <w:color w:val="auto"/>
          <w:sz w:val="24"/>
          <w:szCs w:val="24"/>
        </w:rPr>
        <w:t>wykonane dla samolotu referencyjnego SAAB 2000.</w:t>
      </w:r>
    </w:p>
    <w:p w14:paraId="70AD8BE1" w14:textId="77777777" w:rsidR="00C6784D" w:rsidRPr="00E94FDA" w:rsidRDefault="00E94FDA" w:rsidP="00E94FDA">
      <w:pPr>
        <w:spacing w:line="360" w:lineRule="auto"/>
        <w:ind w:left="0"/>
        <w:jc w:val="both"/>
        <w:rPr>
          <w:color w:val="auto"/>
          <w:sz w:val="24"/>
          <w:szCs w:val="24"/>
        </w:rPr>
      </w:pPr>
      <w:r w:rsidRPr="00ED4CB6">
        <w:rPr>
          <w:sz w:val="24"/>
          <w:szCs w:val="24"/>
        </w:rPr>
        <w:lastRenderedPageBreak/>
        <w:t xml:space="preserve">Śmigłowce operujące na lotnisku o możliwie największej masie startowej, którymi dysponują użytkownicy to PZL W-3RM Anakonda (Straż Graniczna) i </w:t>
      </w:r>
      <w:proofErr w:type="spellStart"/>
      <w:r w:rsidRPr="00ED4CB6">
        <w:rPr>
          <w:sz w:val="24"/>
          <w:szCs w:val="24"/>
        </w:rPr>
        <w:t>Eurocopter</w:t>
      </w:r>
      <w:proofErr w:type="spellEnd"/>
      <w:r w:rsidRPr="00ED4CB6">
        <w:rPr>
          <w:sz w:val="24"/>
          <w:szCs w:val="24"/>
        </w:rPr>
        <w:t xml:space="preserve"> EC135 (HEMS).</w:t>
      </w:r>
    </w:p>
    <w:p w14:paraId="4CDC1E10" w14:textId="5E3E5264" w:rsidR="0099584D" w:rsidRPr="0099584D" w:rsidRDefault="00914964" w:rsidP="00D901A9">
      <w:pPr>
        <w:spacing w:line="360" w:lineRule="auto"/>
        <w:ind w:left="0"/>
        <w:jc w:val="both"/>
        <w:rPr>
          <w:sz w:val="24"/>
          <w:szCs w:val="24"/>
        </w:rPr>
      </w:pPr>
      <w:r w:rsidRPr="0099584D">
        <w:rPr>
          <w:sz w:val="24"/>
          <w:szCs w:val="24"/>
        </w:rPr>
        <w:t>Zarzą</w:t>
      </w:r>
      <w:r>
        <w:rPr>
          <w:sz w:val="24"/>
          <w:szCs w:val="24"/>
        </w:rPr>
        <w:t>dzającym lotniskiem</w:t>
      </w:r>
      <w:r w:rsidR="0099584D" w:rsidRPr="0099584D">
        <w:rPr>
          <w:sz w:val="24"/>
          <w:szCs w:val="24"/>
        </w:rPr>
        <w:t xml:space="preserve"> jest „Aero Partner” Sp. z o.o. (ul. 17 Stycznia 39, 00-906 Warszawa, tel. +48-22-556-7372, biuro@aeropartner.pl), natomiast głównym użytkownikiem jest Aeroklub Białostocki (ul. Ciołkowskiego 2, 15-602 Białystok, tel. +48-85-742-6527, aeroklub@nets.com.pl). Pozostałymi użytkownikami stałymi jest Podlaski Oddział Straży Granicznej (ul. Generała Józefa Bema 100, 15-602 Białystok, tel. +48-85-714-50-00) oraz SP ZOZ Lotnicze Pogotowie Ratunkowe (ul. Księżycowa 5, 01-934 Warszawa, filia w Białymstoku, tel. +48-22-568-19-30, </w:t>
      </w:r>
      <w:hyperlink r:id="rId8" w:history="1">
        <w:r w:rsidR="0099584D" w:rsidRPr="0099584D">
          <w:rPr>
            <w:rStyle w:val="Hipercze"/>
            <w:color w:val="auto"/>
            <w:sz w:val="24"/>
            <w:szCs w:val="24"/>
            <w:u w:val="none"/>
          </w:rPr>
          <w:t>sekretariat@lpr.com.pl</w:t>
        </w:r>
      </w:hyperlink>
      <w:r w:rsidR="0099584D" w:rsidRPr="0099584D">
        <w:rPr>
          <w:color w:val="auto"/>
          <w:sz w:val="24"/>
          <w:szCs w:val="24"/>
        </w:rPr>
        <w:t>).</w:t>
      </w:r>
    </w:p>
    <w:p w14:paraId="337A383C" w14:textId="77777777" w:rsidR="0099584D" w:rsidRPr="0099584D" w:rsidRDefault="0099584D" w:rsidP="00D901A9">
      <w:pPr>
        <w:autoSpaceDE w:val="0"/>
        <w:autoSpaceDN w:val="0"/>
        <w:adjustRightInd w:val="0"/>
        <w:spacing w:line="360" w:lineRule="auto"/>
        <w:ind w:left="0"/>
        <w:jc w:val="both"/>
        <w:rPr>
          <w:rFonts w:cs="Calibri"/>
          <w:color w:val="000000"/>
          <w:sz w:val="24"/>
          <w:szCs w:val="24"/>
          <w:lang w:eastAsia="pl-PL"/>
        </w:rPr>
      </w:pPr>
      <w:r w:rsidRPr="0099584D">
        <w:rPr>
          <w:rFonts w:cs="Calibri"/>
          <w:color w:val="000000"/>
          <w:sz w:val="24"/>
          <w:szCs w:val="24"/>
          <w:lang w:eastAsia="pl-PL"/>
        </w:rPr>
        <w:t xml:space="preserve">Aeroklub Białostocki realizuje na lotnisku statutowe cele stowarzyszenia. Podstawowym (związanym z wykorzystaniem lotniska) jest prowadzenie szkolenia lotniczego oraz wykonywania lotów o innym charakterze, m.in. doskonalących, sportowych i rekreacyjnych. </w:t>
      </w:r>
    </w:p>
    <w:p w14:paraId="72CC2944" w14:textId="77777777" w:rsidR="0099584D" w:rsidRPr="0099584D" w:rsidRDefault="0099584D" w:rsidP="002A37D7">
      <w:pPr>
        <w:autoSpaceDE w:val="0"/>
        <w:autoSpaceDN w:val="0"/>
        <w:adjustRightInd w:val="0"/>
        <w:spacing w:after="0" w:line="360" w:lineRule="auto"/>
        <w:ind w:left="0"/>
        <w:jc w:val="both"/>
        <w:rPr>
          <w:rFonts w:cs="Calibri"/>
          <w:color w:val="000000"/>
          <w:sz w:val="24"/>
          <w:szCs w:val="24"/>
          <w:lang w:eastAsia="pl-PL"/>
        </w:rPr>
      </w:pPr>
      <w:r w:rsidRPr="0099584D">
        <w:rPr>
          <w:rFonts w:cs="Calibri"/>
          <w:color w:val="000000"/>
          <w:sz w:val="24"/>
          <w:szCs w:val="24"/>
          <w:lang w:eastAsia="pl-PL"/>
        </w:rPr>
        <w:t xml:space="preserve">W aeroklubie działają następujące sekcje specjalnościowe: </w:t>
      </w:r>
    </w:p>
    <w:p w14:paraId="1D57FCE2"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 sekcja szybowcowa </w:t>
      </w:r>
    </w:p>
    <w:p w14:paraId="538D2239"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 sekcja spadochronowa </w:t>
      </w:r>
    </w:p>
    <w:p w14:paraId="6866C06B"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 sekcja modelarska </w:t>
      </w:r>
    </w:p>
    <w:p w14:paraId="48F0AF4C" w14:textId="77777777" w:rsidR="0099584D" w:rsidRPr="0099584D" w:rsidRDefault="0099584D" w:rsidP="007C7E5A">
      <w:pPr>
        <w:autoSpaceDE w:val="0"/>
        <w:autoSpaceDN w:val="0"/>
        <w:adjustRightInd w:val="0"/>
        <w:spacing w:line="360" w:lineRule="auto"/>
        <w:ind w:left="284"/>
        <w:jc w:val="both"/>
        <w:rPr>
          <w:rFonts w:cs="Calibri"/>
          <w:color w:val="000000"/>
          <w:sz w:val="24"/>
          <w:szCs w:val="24"/>
          <w:lang w:eastAsia="pl-PL"/>
        </w:rPr>
      </w:pPr>
      <w:r w:rsidRPr="0099584D">
        <w:rPr>
          <w:rFonts w:cs="Calibri"/>
          <w:color w:val="000000"/>
          <w:sz w:val="24"/>
          <w:szCs w:val="24"/>
          <w:lang w:eastAsia="pl-PL"/>
        </w:rPr>
        <w:t xml:space="preserve">- sekcja samolotowa </w:t>
      </w:r>
    </w:p>
    <w:p w14:paraId="5481DC10" w14:textId="77777777" w:rsidR="0099584D" w:rsidRPr="0099584D" w:rsidRDefault="0099584D" w:rsidP="002A37D7">
      <w:pPr>
        <w:autoSpaceDE w:val="0"/>
        <w:autoSpaceDN w:val="0"/>
        <w:adjustRightInd w:val="0"/>
        <w:spacing w:after="0" w:line="360" w:lineRule="auto"/>
        <w:ind w:left="0"/>
        <w:jc w:val="both"/>
        <w:rPr>
          <w:rFonts w:cs="Calibri"/>
          <w:color w:val="000000"/>
          <w:sz w:val="24"/>
          <w:szCs w:val="24"/>
          <w:lang w:eastAsia="pl-PL"/>
        </w:rPr>
      </w:pPr>
      <w:r w:rsidRPr="0099584D">
        <w:rPr>
          <w:rFonts w:cs="Calibri"/>
          <w:color w:val="000000"/>
          <w:sz w:val="24"/>
          <w:szCs w:val="24"/>
          <w:lang w:eastAsia="pl-PL"/>
        </w:rPr>
        <w:t xml:space="preserve">Liczba statków powietrznych Aeroklubu: </w:t>
      </w:r>
    </w:p>
    <w:p w14:paraId="14E42968"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- 5 samolotów, </w:t>
      </w:r>
    </w:p>
    <w:p w14:paraId="10153B39" w14:textId="77777777" w:rsidR="0099584D" w:rsidRPr="0099584D" w:rsidRDefault="0099584D" w:rsidP="007C7E5A">
      <w:pPr>
        <w:autoSpaceDE w:val="0"/>
        <w:autoSpaceDN w:val="0"/>
        <w:adjustRightInd w:val="0"/>
        <w:spacing w:line="360" w:lineRule="auto"/>
        <w:ind w:left="284"/>
        <w:jc w:val="both"/>
        <w:rPr>
          <w:rFonts w:cs="Calibri"/>
          <w:color w:val="000000"/>
          <w:sz w:val="24"/>
          <w:szCs w:val="24"/>
          <w:lang w:eastAsia="pl-PL"/>
        </w:rPr>
      </w:pPr>
      <w:r w:rsidRPr="0099584D">
        <w:rPr>
          <w:rFonts w:cs="Calibri"/>
          <w:color w:val="000000"/>
          <w:sz w:val="24"/>
          <w:szCs w:val="24"/>
          <w:lang w:eastAsia="pl-PL"/>
        </w:rPr>
        <w:t xml:space="preserve">- 16 szybowców. </w:t>
      </w:r>
    </w:p>
    <w:p w14:paraId="198DB547" w14:textId="77777777" w:rsidR="0099584D" w:rsidRPr="0099584D" w:rsidRDefault="0099584D" w:rsidP="002A37D7">
      <w:pPr>
        <w:autoSpaceDE w:val="0"/>
        <w:autoSpaceDN w:val="0"/>
        <w:adjustRightInd w:val="0"/>
        <w:spacing w:after="0" w:line="360" w:lineRule="auto"/>
        <w:ind w:left="0"/>
        <w:jc w:val="both"/>
        <w:rPr>
          <w:rFonts w:cs="Calibri"/>
          <w:color w:val="000000"/>
          <w:sz w:val="24"/>
          <w:szCs w:val="24"/>
          <w:lang w:eastAsia="pl-PL"/>
        </w:rPr>
      </w:pPr>
      <w:r w:rsidRPr="0099584D">
        <w:rPr>
          <w:rFonts w:cs="Calibri"/>
          <w:color w:val="000000"/>
          <w:sz w:val="24"/>
          <w:szCs w:val="24"/>
          <w:lang w:eastAsia="pl-PL"/>
        </w:rPr>
        <w:t xml:space="preserve">Liczba operacji lotniczych Aeroklubu za rok 2014: </w:t>
      </w:r>
    </w:p>
    <w:p w14:paraId="6C7027C7"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 szybowce – 2808, </w:t>
      </w:r>
    </w:p>
    <w:p w14:paraId="25B2E5F8" w14:textId="77777777" w:rsidR="0099584D" w:rsidRPr="0099584D" w:rsidRDefault="0099584D" w:rsidP="007C7E5A">
      <w:pPr>
        <w:spacing w:line="360" w:lineRule="auto"/>
        <w:ind w:left="284"/>
        <w:jc w:val="both"/>
        <w:rPr>
          <w:rFonts w:cs="Calibri"/>
          <w:color w:val="000000"/>
          <w:sz w:val="24"/>
          <w:szCs w:val="24"/>
          <w:lang w:eastAsia="pl-PL"/>
        </w:rPr>
      </w:pPr>
      <w:r w:rsidRPr="0099584D">
        <w:rPr>
          <w:rFonts w:cs="Calibri"/>
          <w:color w:val="000000"/>
          <w:sz w:val="24"/>
          <w:szCs w:val="24"/>
          <w:lang w:eastAsia="pl-PL"/>
        </w:rPr>
        <w:t>- samoloty – 1591</w:t>
      </w:r>
    </w:p>
    <w:p w14:paraId="5B2D2B7E" w14:textId="77777777" w:rsidR="0099584D" w:rsidRPr="0099584D" w:rsidRDefault="0099584D" w:rsidP="00D901A9">
      <w:pPr>
        <w:autoSpaceDE w:val="0"/>
        <w:autoSpaceDN w:val="0"/>
        <w:adjustRightInd w:val="0"/>
        <w:spacing w:line="360" w:lineRule="auto"/>
        <w:ind w:left="0"/>
        <w:jc w:val="both"/>
        <w:rPr>
          <w:rFonts w:cs="Calibri"/>
          <w:color w:val="000000"/>
          <w:sz w:val="24"/>
          <w:szCs w:val="24"/>
          <w:lang w:eastAsia="pl-PL"/>
        </w:rPr>
      </w:pPr>
      <w:r w:rsidRPr="0099584D">
        <w:rPr>
          <w:rFonts w:cs="Calibri"/>
          <w:color w:val="000000"/>
          <w:sz w:val="24"/>
          <w:szCs w:val="24"/>
          <w:lang w:eastAsia="pl-PL"/>
        </w:rPr>
        <w:t xml:space="preserve">Ponadto na lotnisku funkcjonuje Lotnicza Formacja Obrony Cywilnej. Jest to jednostka podległa Podlaskiemu Urzędowi Wojewódzkiemu w skład, której wchodzą piloci i mechanicy </w:t>
      </w:r>
      <w:r w:rsidRPr="0099584D">
        <w:rPr>
          <w:rFonts w:cs="Calibri"/>
          <w:color w:val="000000"/>
          <w:sz w:val="24"/>
          <w:szCs w:val="24"/>
          <w:lang w:eastAsia="pl-PL"/>
        </w:rPr>
        <w:lastRenderedPageBreak/>
        <w:t xml:space="preserve">Aeroklubu Białostockiego. Na lotnisku funkcjonuje sekcja paralotniarzy nie będąca sekcją Aeroklubu Białostockiego, w której skład wchodzi 35 użytkowników. </w:t>
      </w:r>
    </w:p>
    <w:p w14:paraId="6EEA56CA" w14:textId="77777777" w:rsidR="0099584D" w:rsidRPr="0099584D" w:rsidRDefault="0099584D" w:rsidP="00D901A9">
      <w:pPr>
        <w:autoSpaceDE w:val="0"/>
        <w:autoSpaceDN w:val="0"/>
        <w:adjustRightInd w:val="0"/>
        <w:spacing w:line="360" w:lineRule="auto"/>
        <w:ind w:left="0"/>
        <w:jc w:val="both"/>
        <w:rPr>
          <w:rFonts w:cs="Calibri"/>
          <w:color w:val="000000"/>
          <w:sz w:val="24"/>
          <w:szCs w:val="24"/>
          <w:lang w:eastAsia="pl-PL"/>
        </w:rPr>
      </w:pPr>
      <w:r w:rsidRPr="0099584D">
        <w:rPr>
          <w:rFonts w:cs="Calibri"/>
          <w:color w:val="000000"/>
          <w:sz w:val="24"/>
          <w:szCs w:val="24"/>
          <w:lang w:eastAsia="pl-PL"/>
        </w:rPr>
        <w:t xml:space="preserve">Każda z sekcji posiada regulamin, który określa, m.in. prawo i zasady użytkowania lotniska oraz elementów jego infrastruktury. Po rozszerzeniu działalności lotniska o funkcje komunikacyjne należy zweryfikować zarówno ww. regulaminy oraz procedury wykonywania lotów pod kątem bezpieczeństwa wykonywania operacji lotniczych. Powyższa uwaga dotyczy również pozostałych użytkowników lotniska. </w:t>
      </w:r>
    </w:p>
    <w:p w14:paraId="2F10714E" w14:textId="77777777" w:rsidR="0099584D" w:rsidRPr="0099584D" w:rsidRDefault="0099584D" w:rsidP="00D901A9">
      <w:pPr>
        <w:autoSpaceDE w:val="0"/>
        <w:autoSpaceDN w:val="0"/>
        <w:adjustRightInd w:val="0"/>
        <w:spacing w:line="360" w:lineRule="auto"/>
        <w:ind w:left="0"/>
        <w:jc w:val="both"/>
        <w:rPr>
          <w:rFonts w:cs="Calibri"/>
          <w:color w:val="000000"/>
          <w:sz w:val="24"/>
          <w:szCs w:val="24"/>
          <w:lang w:eastAsia="pl-PL"/>
        </w:rPr>
      </w:pPr>
      <w:r w:rsidRPr="0099584D">
        <w:rPr>
          <w:rFonts w:cs="Calibri"/>
          <w:color w:val="000000"/>
          <w:sz w:val="24"/>
          <w:szCs w:val="24"/>
          <w:lang w:eastAsia="pl-PL"/>
        </w:rPr>
        <w:t xml:space="preserve">Zarządzający i użytkownicy lotniska Białystok </w:t>
      </w:r>
      <w:proofErr w:type="spellStart"/>
      <w:r w:rsidRPr="0099584D">
        <w:rPr>
          <w:rFonts w:cs="Calibri"/>
          <w:color w:val="000000"/>
          <w:sz w:val="24"/>
          <w:szCs w:val="24"/>
          <w:lang w:eastAsia="pl-PL"/>
        </w:rPr>
        <w:t>Krywlany</w:t>
      </w:r>
      <w:proofErr w:type="spellEnd"/>
      <w:r w:rsidRPr="0099584D">
        <w:rPr>
          <w:rFonts w:cs="Calibri"/>
          <w:color w:val="000000"/>
          <w:sz w:val="24"/>
          <w:szCs w:val="24"/>
          <w:lang w:eastAsia="pl-PL"/>
        </w:rPr>
        <w:t xml:space="preserve"> wpisani do Instrukcji Operacyjnej Lotniska: </w:t>
      </w:r>
    </w:p>
    <w:p w14:paraId="24D782CC"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1. „Aero Partner” Sp. z o.o. – Zarządzający. </w:t>
      </w:r>
    </w:p>
    <w:p w14:paraId="7AC18E31"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2. Aeroklub Białostocki – Główny Użytkownik Lotniska. </w:t>
      </w:r>
    </w:p>
    <w:p w14:paraId="6E78F5F1" w14:textId="77777777" w:rsidR="0099584D" w:rsidRPr="0099584D" w:rsidRDefault="0099584D" w:rsidP="007C7E5A">
      <w:pPr>
        <w:autoSpaceDE w:val="0"/>
        <w:autoSpaceDN w:val="0"/>
        <w:adjustRightInd w:val="0"/>
        <w:spacing w:after="0" w:line="360" w:lineRule="auto"/>
        <w:ind w:left="284"/>
        <w:jc w:val="both"/>
        <w:rPr>
          <w:rFonts w:cs="Calibri"/>
          <w:color w:val="000000"/>
          <w:sz w:val="24"/>
          <w:szCs w:val="24"/>
          <w:lang w:eastAsia="pl-PL"/>
        </w:rPr>
      </w:pPr>
      <w:r w:rsidRPr="0099584D">
        <w:rPr>
          <w:rFonts w:cs="Calibri"/>
          <w:color w:val="000000"/>
          <w:sz w:val="24"/>
          <w:szCs w:val="24"/>
          <w:lang w:eastAsia="pl-PL"/>
        </w:rPr>
        <w:t xml:space="preserve">3. SP ZOZ Lotnicze Pogotowie Ratunkowe - bazuje 1 śmigłowiec, zatrudnionych około 20 osób. </w:t>
      </w:r>
    </w:p>
    <w:p w14:paraId="31802067" w14:textId="77777777" w:rsidR="0099584D" w:rsidRPr="0099584D" w:rsidRDefault="0099584D" w:rsidP="007C7E5A">
      <w:pPr>
        <w:autoSpaceDE w:val="0"/>
        <w:autoSpaceDN w:val="0"/>
        <w:adjustRightInd w:val="0"/>
        <w:spacing w:line="360" w:lineRule="auto"/>
        <w:ind w:left="284"/>
        <w:jc w:val="both"/>
        <w:rPr>
          <w:rFonts w:cs="Calibri"/>
          <w:color w:val="000000"/>
          <w:sz w:val="24"/>
          <w:szCs w:val="24"/>
          <w:lang w:eastAsia="pl-PL"/>
        </w:rPr>
      </w:pPr>
      <w:r w:rsidRPr="0099584D">
        <w:rPr>
          <w:rFonts w:cs="Calibri"/>
          <w:color w:val="000000"/>
          <w:sz w:val="24"/>
          <w:szCs w:val="24"/>
          <w:lang w:eastAsia="pl-PL"/>
        </w:rPr>
        <w:t xml:space="preserve">4. Podlaski Oddział Straży Granicznej - bazują 2 samoloty i 1 śmigłowiec, zatrudnionych około 20 osób. </w:t>
      </w:r>
    </w:p>
    <w:p w14:paraId="1B67E104" w14:textId="77777777" w:rsidR="00C772B2" w:rsidRPr="00C772B2" w:rsidRDefault="00C772B2" w:rsidP="00D901A9">
      <w:pPr>
        <w:autoSpaceDE w:val="0"/>
        <w:autoSpaceDN w:val="0"/>
        <w:adjustRightInd w:val="0"/>
        <w:spacing w:line="360" w:lineRule="auto"/>
        <w:ind w:left="0"/>
        <w:jc w:val="both"/>
        <w:rPr>
          <w:rFonts w:cs="Calibri"/>
          <w:color w:val="000000"/>
          <w:sz w:val="24"/>
          <w:szCs w:val="24"/>
          <w:lang w:eastAsia="pl-PL"/>
        </w:rPr>
      </w:pPr>
      <w:r w:rsidRPr="00C772B2">
        <w:rPr>
          <w:rFonts w:cs="Calibri"/>
          <w:color w:val="000000"/>
          <w:sz w:val="24"/>
          <w:szCs w:val="24"/>
          <w:lang w:eastAsia="pl-PL"/>
        </w:rPr>
        <w:t xml:space="preserve">W północno-zachodniej części lotniska istnieją aktualnie eksploatowane obiekty kubaturowe obsługi technicznej lotniska: </w:t>
      </w:r>
    </w:p>
    <w:p w14:paraId="7B3028DF" w14:textId="77777777" w:rsidR="00C772B2" w:rsidRPr="00C772B2" w:rsidRDefault="00C772B2" w:rsidP="007C7E5A">
      <w:pPr>
        <w:autoSpaceDE w:val="0"/>
        <w:autoSpaceDN w:val="0"/>
        <w:adjustRightInd w:val="0"/>
        <w:spacing w:after="0" w:line="360" w:lineRule="auto"/>
        <w:ind w:left="284"/>
        <w:jc w:val="both"/>
        <w:rPr>
          <w:rFonts w:cs="Calibri"/>
          <w:color w:val="000000"/>
          <w:sz w:val="24"/>
          <w:szCs w:val="24"/>
          <w:lang w:eastAsia="pl-PL"/>
        </w:rPr>
      </w:pPr>
      <w:r w:rsidRPr="00C772B2">
        <w:rPr>
          <w:rFonts w:cs="Calibri"/>
          <w:color w:val="000000"/>
          <w:sz w:val="24"/>
          <w:szCs w:val="24"/>
          <w:lang w:eastAsia="pl-PL"/>
        </w:rPr>
        <w:t>-</w:t>
      </w:r>
      <w:r>
        <w:rPr>
          <w:rFonts w:cs="Calibri"/>
          <w:color w:val="000000"/>
          <w:sz w:val="24"/>
          <w:szCs w:val="24"/>
          <w:lang w:eastAsia="pl-PL"/>
        </w:rPr>
        <w:t xml:space="preserve"> Budynek biura/Hangar Aeroklubu,</w:t>
      </w:r>
    </w:p>
    <w:p w14:paraId="019CEBBA" w14:textId="77777777" w:rsidR="00C772B2" w:rsidRPr="00C772B2" w:rsidRDefault="00C772B2" w:rsidP="007C7E5A">
      <w:pPr>
        <w:autoSpaceDE w:val="0"/>
        <w:autoSpaceDN w:val="0"/>
        <w:adjustRightInd w:val="0"/>
        <w:spacing w:after="0" w:line="360" w:lineRule="auto"/>
        <w:ind w:left="284"/>
        <w:jc w:val="both"/>
        <w:rPr>
          <w:rFonts w:cs="Calibri"/>
          <w:color w:val="000000"/>
          <w:sz w:val="24"/>
          <w:szCs w:val="24"/>
          <w:lang w:eastAsia="pl-PL"/>
        </w:rPr>
      </w:pPr>
      <w:r w:rsidRPr="00C772B2">
        <w:rPr>
          <w:rFonts w:cs="Calibri"/>
          <w:color w:val="000000"/>
          <w:sz w:val="24"/>
          <w:szCs w:val="24"/>
          <w:lang w:eastAsia="pl-PL"/>
        </w:rPr>
        <w:t>- Budynek magazynowy i hydrofornia</w:t>
      </w:r>
      <w:r>
        <w:rPr>
          <w:rFonts w:cs="Calibri"/>
          <w:color w:val="000000"/>
          <w:sz w:val="24"/>
          <w:szCs w:val="24"/>
          <w:lang w:eastAsia="pl-PL"/>
        </w:rPr>
        <w:t>,</w:t>
      </w:r>
      <w:r w:rsidRPr="00C772B2">
        <w:rPr>
          <w:rFonts w:cs="Calibri"/>
          <w:color w:val="000000"/>
          <w:sz w:val="24"/>
          <w:szCs w:val="24"/>
          <w:lang w:eastAsia="pl-PL"/>
        </w:rPr>
        <w:t xml:space="preserve"> </w:t>
      </w:r>
    </w:p>
    <w:p w14:paraId="7C0BE3A8" w14:textId="77777777" w:rsidR="00C772B2" w:rsidRPr="00C772B2" w:rsidRDefault="00C772B2" w:rsidP="007C7E5A">
      <w:pPr>
        <w:spacing w:after="0" w:line="360" w:lineRule="auto"/>
        <w:ind w:left="284"/>
        <w:jc w:val="both"/>
        <w:rPr>
          <w:rFonts w:cs="Calibri"/>
          <w:color w:val="000000"/>
          <w:sz w:val="24"/>
          <w:szCs w:val="24"/>
          <w:lang w:eastAsia="pl-PL"/>
        </w:rPr>
      </w:pPr>
      <w:r w:rsidRPr="00C772B2">
        <w:rPr>
          <w:rFonts w:cs="Calibri"/>
          <w:color w:val="000000"/>
          <w:sz w:val="24"/>
          <w:szCs w:val="24"/>
          <w:lang w:eastAsia="pl-PL"/>
        </w:rPr>
        <w:t>- Hangar drewniany</w:t>
      </w:r>
      <w:r>
        <w:rPr>
          <w:rFonts w:cs="Calibri"/>
          <w:color w:val="000000"/>
          <w:sz w:val="24"/>
          <w:szCs w:val="24"/>
          <w:lang w:eastAsia="pl-PL"/>
        </w:rPr>
        <w:t>,</w:t>
      </w:r>
    </w:p>
    <w:p w14:paraId="6F29A0DC" w14:textId="77777777" w:rsidR="00C772B2" w:rsidRPr="00C772B2" w:rsidRDefault="00C772B2" w:rsidP="007C7E5A">
      <w:pPr>
        <w:spacing w:after="0" w:line="360" w:lineRule="auto"/>
        <w:ind w:left="284"/>
        <w:jc w:val="both"/>
        <w:rPr>
          <w:rFonts w:cs="Calibri"/>
          <w:color w:val="000000"/>
          <w:sz w:val="24"/>
          <w:szCs w:val="24"/>
          <w:lang w:eastAsia="pl-PL"/>
        </w:rPr>
      </w:pPr>
      <w:r w:rsidRPr="00C772B2">
        <w:rPr>
          <w:rFonts w:cs="Calibri"/>
          <w:color w:val="000000"/>
          <w:sz w:val="24"/>
          <w:szCs w:val="24"/>
          <w:lang w:eastAsia="pl-PL"/>
        </w:rPr>
        <w:t>- Budynek magazynowy</w:t>
      </w:r>
      <w:r>
        <w:rPr>
          <w:rFonts w:cs="Calibri"/>
          <w:color w:val="000000"/>
          <w:sz w:val="24"/>
          <w:szCs w:val="24"/>
          <w:lang w:eastAsia="pl-PL"/>
        </w:rPr>
        <w:t>,</w:t>
      </w:r>
      <w:r w:rsidRPr="00C772B2">
        <w:rPr>
          <w:rFonts w:cs="Calibri"/>
          <w:color w:val="000000"/>
          <w:sz w:val="24"/>
          <w:szCs w:val="24"/>
          <w:lang w:eastAsia="pl-PL"/>
        </w:rPr>
        <w:t xml:space="preserve"> </w:t>
      </w:r>
    </w:p>
    <w:p w14:paraId="2B0D14D4" w14:textId="77777777" w:rsidR="00C772B2" w:rsidRPr="00C772B2" w:rsidRDefault="00C772B2" w:rsidP="007C7E5A">
      <w:pPr>
        <w:autoSpaceDE w:val="0"/>
        <w:autoSpaceDN w:val="0"/>
        <w:adjustRightInd w:val="0"/>
        <w:spacing w:after="0" w:line="360" w:lineRule="auto"/>
        <w:ind w:left="284"/>
        <w:jc w:val="both"/>
        <w:rPr>
          <w:rFonts w:cs="Calibri"/>
          <w:color w:val="000000"/>
          <w:sz w:val="24"/>
          <w:szCs w:val="24"/>
          <w:lang w:eastAsia="pl-PL"/>
        </w:rPr>
      </w:pPr>
      <w:r>
        <w:rPr>
          <w:rFonts w:cs="Calibri"/>
          <w:color w:val="000000"/>
          <w:sz w:val="24"/>
          <w:szCs w:val="24"/>
          <w:lang w:eastAsia="pl-PL"/>
        </w:rPr>
        <w:t>- Hala namiotowa,</w:t>
      </w:r>
    </w:p>
    <w:p w14:paraId="2FE4DB10" w14:textId="77777777" w:rsidR="00C772B2" w:rsidRPr="00C772B2" w:rsidRDefault="00C772B2" w:rsidP="007C7E5A">
      <w:pPr>
        <w:autoSpaceDE w:val="0"/>
        <w:autoSpaceDN w:val="0"/>
        <w:adjustRightInd w:val="0"/>
        <w:spacing w:after="0" w:line="360" w:lineRule="auto"/>
        <w:ind w:left="284"/>
        <w:jc w:val="both"/>
        <w:rPr>
          <w:rFonts w:cs="Calibri"/>
          <w:color w:val="000000"/>
          <w:sz w:val="24"/>
          <w:szCs w:val="24"/>
          <w:lang w:eastAsia="pl-PL"/>
        </w:rPr>
      </w:pPr>
      <w:r w:rsidRPr="00C772B2">
        <w:rPr>
          <w:rFonts w:cs="Calibri"/>
          <w:color w:val="000000"/>
          <w:sz w:val="24"/>
          <w:szCs w:val="24"/>
          <w:lang w:eastAsia="pl-PL"/>
        </w:rPr>
        <w:t>- Magazyn podręczny</w:t>
      </w:r>
      <w:r>
        <w:rPr>
          <w:rFonts w:cs="Calibri"/>
          <w:color w:val="000000"/>
          <w:sz w:val="24"/>
          <w:szCs w:val="24"/>
          <w:lang w:eastAsia="pl-PL"/>
        </w:rPr>
        <w:t>,</w:t>
      </w:r>
      <w:r w:rsidRPr="00C772B2">
        <w:rPr>
          <w:rFonts w:cs="Calibri"/>
          <w:color w:val="000000"/>
          <w:sz w:val="24"/>
          <w:szCs w:val="24"/>
          <w:lang w:eastAsia="pl-PL"/>
        </w:rPr>
        <w:t xml:space="preserve"> </w:t>
      </w:r>
    </w:p>
    <w:p w14:paraId="79B4CAAD" w14:textId="77777777" w:rsidR="00BC0776" w:rsidRPr="00F02CCE" w:rsidRDefault="00C772B2" w:rsidP="00F02CCE">
      <w:pPr>
        <w:spacing w:line="360" w:lineRule="auto"/>
        <w:ind w:left="284"/>
        <w:jc w:val="both"/>
        <w:rPr>
          <w:sz w:val="24"/>
          <w:szCs w:val="24"/>
        </w:rPr>
      </w:pPr>
      <w:r w:rsidRPr="00C772B2">
        <w:rPr>
          <w:rFonts w:cs="Calibri"/>
          <w:color w:val="000000"/>
          <w:sz w:val="24"/>
          <w:szCs w:val="24"/>
          <w:lang w:eastAsia="pl-PL"/>
        </w:rPr>
        <w:t>- Grupa garaży</w:t>
      </w:r>
      <w:r>
        <w:rPr>
          <w:rFonts w:cs="Calibri"/>
          <w:color w:val="000000"/>
          <w:sz w:val="24"/>
          <w:szCs w:val="24"/>
          <w:lang w:eastAsia="pl-PL"/>
        </w:rPr>
        <w:t>.</w:t>
      </w:r>
    </w:p>
    <w:p w14:paraId="008D6BBA" w14:textId="77777777" w:rsidR="007C1936" w:rsidRDefault="007C1936" w:rsidP="009D0E98">
      <w:pPr>
        <w:spacing w:after="0" w:line="360" w:lineRule="auto"/>
        <w:ind w:left="0"/>
        <w:jc w:val="both"/>
        <w:rPr>
          <w:color w:val="auto"/>
          <w:sz w:val="24"/>
          <w:szCs w:val="24"/>
          <w:u w:val="single"/>
        </w:rPr>
      </w:pPr>
    </w:p>
    <w:p w14:paraId="27D05532" w14:textId="77777777" w:rsidR="00A92F73" w:rsidRPr="007C1936" w:rsidRDefault="00A92F73" w:rsidP="009D0E98">
      <w:pPr>
        <w:spacing w:after="0" w:line="360" w:lineRule="auto"/>
        <w:ind w:left="0"/>
        <w:jc w:val="both"/>
        <w:rPr>
          <w:color w:val="auto"/>
          <w:sz w:val="24"/>
          <w:szCs w:val="24"/>
          <w:u w:val="single"/>
        </w:rPr>
      </w:pPr>
      <w:r w:rsidRPr="007C1936">
        <w:rPr>
          <w:color w:val="auto"/>
          <w:sz w:val="24"/>
          <w:szCs w:val="24"/>
          <w:u w:val="single"/>
        </w:rPr>
        <w:lastRenderedPageBreak/>
        <w:t>Branża sanitarna:</w:t>
      </w:r>
    </w:p>
    <w:p w14:paraId="186434E4" w14:textId="77777777" w:rsidR="007C1936" w:rsidRDefault="007C1936" w:rsidP="007C1936">
      <w:pPr>
        <w:widowControl w:val="0"/>
        <w:autoSpaceDE w:val="0"/>
        <w:autoSpaceDN w:val="0"/>
        <w:adjustRightInd w:val="0"/>
        <w:spacing w:line="360" w:lineRule="auto"/>
        <w:ind w:left="0"/>
        <w:jc w:val="both"/>
        <w:rPr>
          <w:sz w:val="24"/>
          <w:szCs w:val="24"/>
        </w:rPr>
      </w:pPr>
      <w:r w:rsidRPr="005E79AA">
        <w:rPr>
          <w:sz w:val="24"/>
          <w:szCs w:val="24"/>
        </w:rPr>
        <w:t xml:space="preserve">Ścieki deszczowe z </w:t>
      </w:r>
      <w:r>
        <w:rPr>
          <w:sz w:val="24"/>
          <w:szCs w:val="24"/>
        </w:rPr>
        <w:t>dróg kołowania oraz drogi startowej</w:t>
      </w:r>
      <w:r w:rsidRPr="005E79AA">
        <w:rPr>
          <w:sz w:val="24"/>
          <w:szCs w:val="24"/>
        </w:rPr>
        <w:t xml:space="preserve"> odprowadzone </w:t>
      </w:r>
      <w:r>
        <w:rPr>
          <w:sz w:val="24"/>
          <w:szCs w:val="24"/>
        </w:rPr>
        <w:t xml:space="preserve">są </w:t>
      </w:r>
      <w:r w:rsidRPr="005E79AA">
        <w:rPr>
          <w:sz w:val="24"/>
          <w:szCs w:val="24"/>
        </w:rPr>
        <w:t>powierzchniowo na teren przyległy, o nawierzchni trawiastej. Ścieki deszczowe z płyty postojowej</w:t>
      </w:r>
      <w:r>
        <w:rPr>
          <w:sz w:val="24"/>
          <w:szCs w:val="24"/>
        </w:rPr>
        <w:t xml:space="preserve"> PPS-1 oraz płaszczyzny </w:t>
      </w:r>
      <w:proofErr w:type="spellStart"/>
      <w:r>
        <w:rPr>
          <w:sz w:val="24"/>
          <w:szCs w:val="24"/>
        </w:rPr>
        <w:t>przedhangarowej</w:t>
      </w:r>
      <w:proofErr w:type="spellEnd"/>
      <w:r>
        <w:rPr>
          <w:sz w:val="24"/>
          <w:szCs w:val="24"/>
        </w:rPr>
        <w:t xml:space="preserve"> budynku Aeroklubu</w:t>
      </w:r>
      <w:r w:rsidRPr="005E79AA">
        <w:rPr>
          <w:sz w:val="24"/>
          <w:szCs w:val="24"/>
        </w:rPr>
        <w:t xml:space="preserve">, po wstępnym podczyszczeniu w separatorze, poprzez system </w:t>
      </w:r>
      <w:r>
        <w:rPr>
          <w:sz w:val="24"/>
          <w:szCs w:val="24"/>
        </w:rPr>
        <w:t>zew. kanalizacji deszczowej</w:t>
      </w:r>
      <w:r w:rsidRPr="005E79AA">
        <w:rPr>
          <w:sz w:val="24"/>
          <w:szCs w:val="24"/>
        </w:rPr>
        <w:t xml:space="preserve"> odprowadzane </w:t>
      </w:r>
      <w:r>
        <w:rPr>
          <w:sz w:val="24"/>
          <w:szCs w:val="24"/>
        </w:rPr>
        <w:t xml:space="preserve">są </w:t>
      </w:r>
      <w:r w:rsidRPr="005E79AA">
        <w:rPr>
          <w:sz w:val="24"/>
          <w:szCs w:val="24"/>
        </w:rPr>
        <w:t>w ilości nie przekraczającej 50 l/s, do sieci kanalizacji deszczowej Ø600, po północnej stronie działki (zgodnie z warunkami technicznymi znak DOS-III.7021.1.233.2015.AP z dn. 17 lipca 2015 r.</w:t>
      </w:r>
      <w:r>
        <w:rPr>
          <w:sz w:val="24"/>
          <w:szCs w:val="24"/>
        </w:rPr>
        <w:t>)</w:t>
      </w:r>
      <w:r w:rsidRPr="005E79AA">
        <w:rPr>
          <w:sz w:val="24"/>
          <w:szCs w:val="24"/>
        </w:rPr>
        <w:t>.</w:t>
      </w:r>
    </w:p>
    <w:p w14:paraId="603B1554" w14:textId="21ACACE8" w:rsidR="007C1936" w:rsidRPr="007C1936" w:rsidRDefault="007C1936" w:rsidP="009D0E98">
      <w:pPr>
        <w:widowControl w:val="0"/>
        <w:autoSpaceDE w:val="0"/>
        <w:autoSpaceDN w:val="0"/>
        <w:adjustRightInd w:val="0"/>
        <w:spacing w:after="0" w:line="360" w:lineRule="auto"/>
        <w:ind w:left="0"/>
        <w:jc w:val="both"/>
        <w:rPr>
          <w:sz w:val="24"/>
          <w:szCs w:val="24"/>
        </w:rPr>
      </w:pPr>
      <w:r w:rsidRPr="001A0F9B">
        <w:rPr>
          <w:sz w:val="24"/>
          <w:szCs w:val="24"/>
        </w:rPr>
        <w:t xml:space="preserve">Zgodnie z rozporządzeniem Ministra Środowiska z dnia </w:t>
      </w:r>
      <w:r>
        <w:rPr>
          <w:sz w:val="24"/>
          <w:szCs w:val="24"/>
        </w:rPr>
        <w:t>16</w:t>
      </w:r>
      <w:r w:rsidRPr="001A0F9B">
        <w:rPr>
          <w:sz w:val="24"/>
          <w:szCs w:val="24"/>
        </w:rPr>
        <w:t xml:space="preserve"> </w:t>
      </w:r>
      <w:r>
        <w:rPr>
          <w:sz w:val="24"/>
          <w:szCs w:val="24"/>
        </w:rPr>
        <w:t>grudnia</w:t>
      </w:r>
      <w:r w:rsidRPr="001A0F9B">
        <w:rPr>
          <w:sz w:val="24"/>
          <w:szCs w:val="24"/>
        </w:rPr>
        <w:t xml:space="preserve"> 20</w:t>
      </w:r>
      <w:r>
        <w:rPr>
          <w:sz w:val="24"/>
          <w:szCs w:val="24"/>
        </w:rPr>
        <w:t>14</w:t>
      </w:r>
      <w:r w:rsidRPr="001A0F9B">
        <w:rPr>
          <w:sz w:val="24"/>
          <w:szCs w:val="24"/>
        </w:rPr>
        <w:t>r. w sprawie warunków, jakie należy spełnić przy wprowadzaniu ścieków do lub do ziemi oraz w sprawie substancji szczególnie szkodliwych d</w:t>
      </w:r>
      <w:r>
        <w:rPr>
          <w:sz w:val="24"/>
          <w:szCs w:val="24"/>
        </w:rPr>
        <w:t>la środowiska wodnego (Dz.U. 2014</w:t>
      </w:r>
      <w:r w:rsidRPr="001A0F9B">
        <w:rPr>
          <w:sz w:val="24"/>
          <w:szCs w:val="24"/>
        </w:rPr>
        <w:t xml:space="preserve"> poz.</w:t>
      </w:r>
      <w:r>
        <w:rPr>
          <w:sz w:val="24"/>
          <w:szCs w:val="24"/>
        </w:rPr>
        <w:t>1800</w:t>
      </w:r>
      <w:r w:rsidRPr="001A0F9B">
        <w:rPr>
          <w:sz w:val="24"/>
          <w:szCs w:val="24"/>
        </w:rPr>
        <w:t xml:space="preserve">) wody opadowe pochodzące z odwodnienia </w:t>
      </w:r>
      <w:r>
        <w:rPr>
          <w:sz w:val="24"/>
          <w:szCs w:val="24"/>
        </w:rPr>
        <w:t>płyty postojowej</w:t>
      </w:r>
      <w:r w:rsidRPr="001A0F9B">
        <w:rPr>
          <w:sz w:val="24"/>
          <w:szCs w:val="24"/>
        </w:rPr>
        <w:t xml:space="preserve"> </w:t>
      </w:r>
      <w:r>
        <w:rPr>
          <w:sz w:val="24"/>
          <w:szCs w:val="24"/>
        </w:rPr>
        <w:t>są oczyszcza</w:t>
      </w:r>
      <w:r w:rsidRPr="001A0F9B">
        <w:rPr>
          <w:sz w:val="24"/>
          <w:szCs w:val="24"/>
        </w:rPr>
        <w:t xml:space="preserve">ne </w:t>
      </w:r>
      <w:r>
        <w:rPr>
          <w:sz w:val="24"/>
          <w:szCs w:val="24"/>
        </w:rPr>
        <w:t xml:space="preserve">w separatorze </w:t>
      </w:r>
      <w:r w:rsidRPr="001A0F9B">
        <w:rPr>
          <w:sz w:val="24"/>
          <w:szCs w:val="24"/>
        </w:rPr>
        <w:t>przed wprowadzeniem do odbiorników w taki sposób, aby w odpływie zawartość zawiesin ogólnych nie była większa niż 100 mg/dm3, a substancji ropopochodnych nie większa niż 15 mg/dm3.</w:t>
      </w:r>
    </w:p>
    <w:p w14:paraId="1B700960" w14:textId="77777777" w:rsidR="00A92F73" w:rsidRPr="002E4321" w:rsidRDefault="00A92F73" w:rsidP="009D0E98">
      <w:pPr>
        <w:widowControl w:val="0"/>
        <w:autoSpaceDE w:val="0"/>
        <w:autoSpaceDN w:val="0"/>
        <w:adjustRightInd w:val="0"/>
        <w:spacing w:after="0" w:line="360" w:lineRule="auto"/>
        <w:ind w:left="0"/>
        <w:jc w:val="both"/>
        <w:rPr>
          <w:color w:val="auto"/>
          <w:sz w:val="24"/>
          <w:szCs w:val="24"/>
          <w:u w:val="single"/>
        </w:rPr>
      </w:pPr>
      <w:r w:rsidRPr="002E4321">
        <w:rPr>
          <w:color w:val="auto"/>
          <w:sz w:val="24"/>
          <w:szCs w:val="24"/>
          <w:u w:val="single"/>
        </w:rPr>
        <w:t>Branża elektryczna i teletechniczna:</w:t>
      </w:r>
    </w:p>
    <w:p w14:paraId="2E4D153B" w14:textId="77777777" w:rsidR="002E4321" w:rsidRPr="002E4321" w:rsidRDefault="002E4321" w:rsidP="002E4321">
      <w:pPr>
        <w:widowControl w:val="0"/>
        <w:autoSpaceDE w:val="0"/>
        <w:autoSpaceDN w:val="0"/>
        <w:adjustRightInd w:val="0"/>
        <w:spacing w:after="0" w:line="360" w:lineRule="auto"/>
        <w:ind w:left="0"/>
        <w:jc w:val="both"/>
        <w:rPr>
          <w:color w:val="auto"/>
          <w:sz w:val="24"/>
          <w:szCs w:val="24"/>
        </w:rPr>
      </w:pPr>
      <w:r w:rsidRPr="002E4321">
        <w:rPr>
          <w:color w:val="auto"/>
          <w:sz w:val="24"/>
          <w:szCs w:val="24"/>
        </w:rPr>
        <w:t>Oświetlenie nawigacyjne lotniska zasilane jest z rozdzielni elektrycznej NN znajdującej się w budynku Aeroklubu. Zasilanie RG odbywa się z dwóch niezależnych źródeł zasilania: podstawowe z sieci energetycznej kabel YKY5x25mm2 i jako zasilanie awaryjne agregat prądotwórczy o mocy 65kVA przełączany w automatyce SZR-u.</w:t>
      </w:r>
    </w:p>
    <w:p w14:paraId="5E3445E8" w14:textId="77777777" w:rsidR="002E4321" w:rsidRPr="00F00502" w:rsidRDefault="002E4321" w:rsidP="002E4321">
      <w:pPr>
        <w:widowControl w:val="0"/>
        <w:autoSpaceDE w:val="0"/>
        <w:autoSpaceDN w:val="0"/>
        <w:adjustRightInd w:val="0"/>
        <w:spacing w:after="0" w:line="360" w:lineRule="auto"/>
        <w:ind w:left="0"/>
        <w:jc w:val="both"/>
        <w:rPr>
          <w:sz w:val="24"/>
          <w:szCs w:val="24"/>
        </w:rPr>
      </w:pPr>
      <w:r w:rsidRPr="00F00502">
        <w:rPr>
          <w:sz w:val="24"/>
          <w:szCs w:val="24"/>
        </w:rPr>
        <w:t xml:space="preserve">Z rozdzielnicy oświetlenia nawigacyjnego RON zasilane są regulatory stałoprądowe CCR (zasilacze o stałej wartości prądu), sterownik PS-02, sterownik PS02.0.30R, grzałki </w:t>
      </w:r>
      <w:proofErr w:type="spellStart"/>
      <w:r w:rsidRPr="00F00502">
        <w:rPr>
          <w:sz w:val="24"/>
          <w:szCs w:val="24"/>
        </w:rPr>
        <w:t>odszraniania</w:t>
      </w:r>
      <w:proofErr w:type="spellEnd"/>
      <w:r w:rsidRPr="00F00502">
        <w:rPr>
          <w:sz w:val="24"/>
          <w:szCs w:val="24"/>
        </w:rPr>
        <w:t xml:space="preserve"> jednostek PAPI, oświetlenie wskaźników kierunku wiatru i latarni lotniskowej na dachu budynku aeroklubu.</w:t>
      </w:r>
    </w:p>
    <w:p w14:paraId="166ACE71" w14:textId="77777777" w:rsidR="002E4321" w:rsidRPr="00F00502" w:rsidRDefault="002E4321" w:rsidP="002E4321">
      <w:pPr>
        <w:widowControl w:val="0"/>
        <w:autoSpaceDE w:val="0"/>
        <w:autoSpaceDN w:val="0"/>
        <w:adjustRightInd w:val="0"/>
        <w:spacing w:after="0" w:line="360" w:lineRule="auto"/>
        <w:ind w:left="0"/>
        <w:jc w:val="both"/>
        <w:rPr>
          <w:sz w:val="24"/>
          <w:szCs w:val="24"/>
        </w:rPr>
      </w:pPr>
      <w:r w:rsidRPr="00F00502">
        <w:rPr>
          <w:sz w:val="24"/>
          <w:szCs w:val="24"/>
        </w:rPr>
        <w:t xml:space="preserve">Kable </w:t>
      </w:r>
      <w:r w:rsidRPr="00F00502">
        <w:rPr>
          <w:rFonts w:eastAsia="Times New Roman"/>
          <w:sz w:val="24"/>
          <w:szCs w:val="24"/>
          <w:lang w:eastAsia="pl-PL"/>
        </w:rPr>
        <w:t xml:space="preserve">zasilające oświetlenie nawigacyjne lotniska </w:t>
      </w:r>
      <w:r w:rsidRPr="00F00502">
        <w:rPr>
          <w:sz w:val="24"/>
          <w:szCs w:val="24"/>
        </w:rPr>
        <w:t>wyprowadzono z rozdzielnicy RON w kanale kablowym. Zastosowano oddzielne półki kablowe dla kabli wysokonapięciowych 5kV (pętla prądowa) oraz osobne dla pozostałych kabli 1kV.</w:t>
      </w:r>
    </w:p>
    <w:p w14:paraId="1A7E93E1" w14:textId="77777777" w:rsidR="002E4321" w:rsidRPr="00F00502" w:rsidRDefault="002E4321" w:rsidP="002E4321">
      <w:pPr>
        <w:widowControl w:val="0"/>
        <w:autoSpaceDE w:val="0"/>
        <w:autoSpaceDN w:val="0"/>
        <w:adjustRightInd w:val="0"/>
        <w:spacing w:after="0" w:line="360" w:lineRule="auto"/>
        <w:ind w:left="0"/>
        <w:jc w:val="both"/>
        <w:rPr>
          <w:sz w:val="24"/>
          <w:szCs w:val="24"/>
        </w:rPr>
      </w:pPr>
      <w:r w:rsidRPr="00F00502">
        <w:rPr>
          <w:sz w:val="24"/>
          <w:szCs w:val="24"/>
        </w:rPr>
        <w:t>Zastosowano następujące linie kablowe zewnętrzne:</w:t>
      </w:r>
    </w:p>
    <w:p w14:paraId="04FBD584" w14:textId="77777777" w:rsidR="002E4321" w:rsidRPr="00F00502" w:rsidRDefault="002E4321" w:rsidP="00AE1FE9">
      <w:pPr>
        <w:pStyle w:val="Akapitzlist"/>
        <w:widowControl w:val="0"/>
        <w:numPr>
          <w:ilvl w:val="0"/>
          <w:numId w:val="38"/>
        </w:numPr>
        <w:autoSpaceDE w:val="0"/>
        <w:autoSpaceDN w:val="0"/>
        <w:adjustRightInd w:val="0"/>
        <w:spacing w:after="0" w:line="360" w:lineRule="auto"/>
        <w:jc w:val="both"/>
        <w:rPr>
          <w:sz w:val="24"/>
          <w:szCs w:val="24"/>
        </w:rPr>
      </w:pPr>
      <w:r>
        <w:rPr>
          <w:b/>
          <w:bCs/>
          <w:sz w:val="24"/>
          <w:szCs w:val="24"/>
        </w:rPr>
        <w:t>k</w:t>
      </w:r>
      <w:r w:rsidRPr="00F00502">
        <w:rPr>
          <w:sz w:val="24"/>
          <w:szCs w:val="24"/>
        </w:rPr>
        <w:t xml:space="preserve">able toru 6,6A CU 1x6mm² 5kV pomiędzy zasilaczami stałoprądowymi CCR i </w:t>
      </w:r>
      <w:r w:rsidRPr="00F00502">
        <w:rPr>
          <w:sz w:val="24"/>
          <w:szCs w:val="24"/>
        </w:rPr>
        <w:lastRenderedPageBreak/>
        <w:t>transformatorami świateł nawigacyjnych,</w:t>
      </w:r>
    </w:p>
    <w:p w14:paraId="4C3AD3F6" w14:textId="77777777" w:rsidR="002E4321" w:rsidRPr="00F00502" w:rsidRDefault="002E4321" w:rsidP="00AE1FE9">
      <w:pPr>
        <w:pStyle w:val="Akapitzlist"/>
        <w:widowControl w:val="0"/>
        <w:numPr>
          <w:ilvl w:val="0"/>
          <w:numId w:val="38"/>
        </w:numPr>
        <w:autoSpaceDE w:val="0"/>
        <w:autoSpaceDN w:val="0"/>
        <w:adjustRightInd w:val="0"/>
        <w:spacing w:after="0" w:line="360" w:lineRule="auto"/>
        <w:jc w:val="both"/>
        <w:rPr>
          <w:sz w:val="24"/>
          <w:szCs w:val="24"/>
        </w:rPr>
      </w:pPr>
      <w:r w:rsidRPr="00F00502">
        <w:rPr>
          <w:sz w:val="24"/>
          <w:szCs w:val="24"/>
        </w:rPr>
        <w:t>kable 1kV obwodów wtórnych świateł nawigacyjnych,</w:t>
      </w:r>
    </w:p>
    <w:p w14:paraId="07E26840" w14:textId="77777777" w:rsidR="002E4321" w:rsidRPr="00F00502" w:rsidRDefault="002E4321" w:rsidP="00AE1FE9">
      <w:pPr>
        <w:pStyle w:val="Akapitzlist"/>
        <w:widowControl w:val="0"/>
        <w:numPr>
          <w:ilvl w:val="0"/>
          <w:numId w:val="38"/>
        </w:numPr>
        <w:autoSpaceDE w:val="0"/>
        <w:autoSpaceDN w:val="0"/>
        <w:adjustRightInd w:val="0"/>
        <w:spacing w:after="0" w:line="360" w:lineRule="auto"/>
        <w:jc w:val="both"/>
        <w:rPr>
          <w:sz w:val="24"/>
          <w:szCs w:val="24"/>
        </w:rPr>
      </w:pPr>
      <w:r w:rsidRPr="00F00502">
        <w:rPr>
          <w:sz w:val="24"/>
          <w:szCs w:val="24"/>
        </w:rPr>
        <w:t xml:space="preserve">kable 0,4kV zasilające grzałki </w:t>
      </w:r>
      <w:proofErr w:type="spellStart"/>
      <w:r w:rsidRPr="00F00502">
        <w:rPr>
          <w:sz w:val="24"/>
          <w:szCs w:val="24"/>
        </w:rPr>
        <w:t>odszraniania</w:t>
      </w:r>
      <w:proofErr w:type="spellEnd"/>
      <w:r w:rsidRPr="00F00502">
        <w:rPr>
          <w:sz w:val="24"/>
          <w:szCs w:val="24"/>
        </w:rPr>
        <w:t xml:space="preserve"> jednostek PAPI, oświetlenie wskaźników wiatru i latarni lotniskowej na dachu budynku aeroklubu.</w:t>
      </w:r>
    </w:p>
    <w:p w14:paraId="13C61799" w14:textId="77777777" w:rsidR="002E4321" w:rsidRPr="005C0D5B" w:rsidRDefault="002E4321" w:rsidP="002E4321">
      <w:pPr>
        <w:spacing w:line="360" w:lineRule="auto"/>
        <w:ind w:left="0"/>
        <w:jc w:val="both"/>
        <w:rPr>
          <w:bCs/>
          <w:sz w:val="24"/>
          <w:szCs w:val="24"/>
        </w:rPr>
      </w:pPr>
      <w:r w:rsidRPr="00F00502">
        <w:rPr>
          <w:bCs/>
          <w:sz w:val="24"/>
          <w:szCs w:val="24"/>
        </w:rPr>
        <w:t xml:space="preserve">Kable zasilające ułożono w rowach kablowych w ziemi na warstwie piasku o grubości 10cm </w:t>
      </w:r>
      <w:r w:rsidRPr="00F00502">
        <w:rPr>
          <w:sz w:val="24"/>
          <w:szCs w:val="24"/>
        </w:rPr>
        <w:t xml:space="preserve">zachowując odległość poziomą pomiędzy kablami 5kV i 1kV - 50 cm. Kable 5kV ułożono na głębokości 80cm. Kable 1KV na głębokości 70cm. </w:t>
      </w:r>
      <w:r w:rsidRPr="00F00502">
        <w:rPr>
          <w:bCs/>
          <w:sz w:val="24"/>
          <w:szCs w:val="24"/>
        </w:rPr>
        <w:t xml:space="preserve">Nad kablami ułożono folię ochronną z tworzywa sztucznego </w:t>
      </w:r>
      <w:r w:rsidRPr="00F00502">
        <w:rPr>
          <w:sz w:val="24"/>
          <w:szCs w:val="24"/>
        </w:rPr>
        <w:t>koloru czerwonego dla kabli 5kV i niebieskiego dla kabli 1kV</w:t>
      </w:r>
      <w:r w:rsidRPr="00F00502">
        <w:rPr>
          <w:bCs/>
          <w:sz w:val="24"/>
          <w:szCs w:val="24"/>
        </w:rPr>
        <w:t xml:space="preserve"> o gr</w:t>
      </w:r>
      <w:r>
        <w:rPr>
          <w:bCs/>
          <w:sz w:val="24"/>
          <w:szCs w:val="24"/>
        </w:rPr>
        <w:t xml:space="preserve">ubości </w:t>
      </w:r>
      <w:r w:rsidRPr="005C0D5B">
        <w:rPr>
          <w:bCs/>
          <w:sz w:val="24"/>
          <w:szCs w:val="24"/>
        </w:rPr>
        <w:t>0,5mm i szerokości 20cm.</w:t>
      </w:r>
    </w:p>
    <w:p w14:paraId="318412D6" w14:textId="77777777" w:rsidR="002E4321" w:rsidRPr="005C0D5B" w:rsidRDefault="002E4321" w:rsidP="002E4321">
      <w:pPr>
        <w:autoSpaceDE w:val="0"/>
        <w:autoSpaceDN w:val="0"/>
        <w:adjustRightInd w:val="0"/>
        <w:spacing w:line="360" w:lineRule="auto"/>
        <w:ind w:left="0"/>
        <w:jc w:val="both"/>
        <w:rPr>
          <w:sz w:val="24"/>
          <w:szCs w:val="24"/>
        </w:rPr>
      </w:pPr>
      <w:r w:rsidRPr="005C0D5B">
        <w:rPr>
          <w:sz w:val="24"/>
          <w:szCs w:val="24"/>
        </w:rPr>
        <w:t>Światła nawigacyjne są zasilone z pętli kablowych 5kV układanych bezpośrednio w ziemi, przystosowanych do szeregowego włączania transformatorów izolujących – obwodu wtórnego bezpośrednio zasilającego światło o stałej wartości prądu 6.6A. Do zasilenia pętli kablowych zostały wykorzystane regulatory CCR (zasilacze o stałej wartości prądu), które zlokalizowane są w pomieszczeniu rozdzielni NN w budynku aeroklubu i zasilone z rozdzielnicy oświetlenia nawigacyjnego RON. Wszystkie światła nawigacyjne poza światłami krawędzi dróg kołowania i płyty postojowej zasilone są dwoma pętlami 5kV z zasadą, że co drugie światło zasilone jest z innego obwodu.</w:t>
      </w:r>
    </w:p>
    <w:p w14:paraId="32D375CF" w14:textId="77777777" w:rsidR="002E4321" w:rsidRPr="005C0D5B" w:rsidRDefault="002E4321" w:rsidP="002E4321">
      <w:pPr>
        <w:autoSpaceDE w:val="0"/>
        <w:autoSpaceDN w:val="0"/>
        <w:adjustRightInd w:val="0"/>
        <w:spacing w:line="360" w:lineRule="auto"/>
        <w:ind w:left="0"/>
        <w:jc w:val="both"/>
        <w:rPr>
          <w:sz w:val="24"/>
          <w:szCs w:val="24"/>
        </w:rPr>
      </w:pPr>
      <w:r w:rsidRPr="005C0D5B">
        <w:rPr>
          <w:sz w:val="24"/>
          <w:szCs w:val="24"/>
        </w:rPr>
        <w:t xml:space="preserve">Zastosowano regulatory stałoprądowe z regulacją tyrystorową, transformatorem chłodzonym powietrzem z wieloprocesorowym systemem kierowania, wpisywaniem danych i wyświetlaniem wartości roboczych za pomocą przycisków i wielofunkcyjnego wyświetlacza LCD. Regulatory zapewniają możliwość sterowania miejscowego z 5 stopniową regulacją intensywności oraz sterowania zdalnego za pomocą komunikacji szeregowej. </w:t>
      </w:r>
    </w:p>
    <w:p w14:paraId="755B4669" w14:textId="77777777" w:rsidR="002E4321" w:rsidRPr="005C0D5B" w:rsidRDefault="002E4321" w:rsidP="002E4321">
      <w:pPr>
        <w:autoSpaceDE w:val="0"/>
        <w:autoSpaceDN w:val="0"/>
        <w:adjustRightInd w:val="0"/>
        <w:spacing w:line="360" w:lineRule="auto"/>
        <w:ind w:left="0"/>
        <w:jc w:val="both"/>
        <w:rPr>
          <w:sz w:val="24"/>
          <w:szCs w:val="24"/>
        </w:rPr>
      </w:pPr>
      <w:r w:rsidRPr="005C0D5B">
        <w:rPr>
          <w:sz w:val="24"/>
          <w:szCs w:val="24"/>
        </w:rPr>
        <w:t xml:space="preserve">Wszystkie części i podłączenia dostępne są od przodu, co umożliwia ich umieszczenie tyłem do ściany. Zasilanie regulatorów napięciem 400V z tolerancją 10%/-15%. Skuteczność min 95% mocy znamionowej.  Regulatory są wyposażone w moduły pomiaru stanu izolacji oraz zapewniać przekazywanie stanów alarmowych. Regulatory bez stałej zabudowy, wyposażone </w:t>
      </w:r>
      <w:r w:rsidRPr="005C0D5B">
        <w:rPr>
          <w:sz w:val="24"/>
          <w:szCs w:val="24"/>
        </w:rPr>
        <w:lastRenderedPageBreak/>
        <w:t>w kółka dla łatwej manipulacji, zbudowane w sposób modułowy, dla łatwej i szybkiej obsługi, konserwacji i napraw.</w:t>
      </w:r>
    </w:p>
    <w:p w14:paraId="607889FA" w14:textId="77DEE01E" w:rsidR="0098484F" w:rsidRPr="00F02CCE" w:rsidRDefault="002E4321" w:rsidP="002E4321">
      <w:pPr>
        <w:widowControl w:val="0"/>
        <w:autoSpaceDE w:val="0"/>
        <w:autoSpaceDN w:val="0"/>
        <w:adjustRightInd w:val="0"/>
        <w:spacing w:after="0" w:line="360" w:lineRule="auto"/>
        <w:ind w:left="0"/>
        <w:jc w:val="both"/>
        <w:rPr>
          <w:color w:val="0070C0"/>
          <w:sz w:val="24"/>
          <w:szCs w:val="24"/>
        </w:rPr>
      </w:pPr>
      <w:r w:rsidRPr="005C0D5B">
        <w:rPr>
          <w:sz w:val="24"/>
          <w:szCs w:val="24"/>
        </w:rPr>
        <w:t>System oświetlenia nawigacyjnego, wskaźniki kierunku wiatru oraz latarnia lotniskowa sterowane są z dwóch punktów, tj. z pomieszczenia regulatorów stałoprądowych poprzez panele kontrolne na regulatorach i przełączniki na sterowniku PS-02 oraz z pomieszczenia kontroli lotów poprzez pulpit sterujący systemu AMS PICO i sterownik PS-02</w:t>
      </w:r>
      <w:r>
        <w:rPr>
          <w:sz w:val="24"/>
          <w:szCs w:val="24"/>
        </w:rPr>
        <w:t>.</w:t>
      </w:r>
    </w:p>
    <w:p w14:paraId="0B52209A" w14:textId="3A775657" w:rsidR="00B00180" w:rsidRPr="00E85A60" w:rsidRDefault="0028502C" w:rsidP="00B00180">
      <w:pPr>
        <w:pStyle w:val="Nagwek3"/>
        <w:numPr>
          <w:ilvl w:val="2"/>
          <w:numId w:val="1"/>
        </w:numPr>
        <w:spacing w:after="120" w:line="360" w:lineRule="auto"/>
        <w:rPr>
          <w:color w:val="auto"/>
        </w:rPr>
      </w:pPr>
      <w:bookmarkStart w:id="7" w:name="_Toc19178114"/>
      <w:r w:rsidRPr="00E85A60">
        <w:rPr>
          <w:color w:val="auto"/>
        </w:rPr>
        <w:t>Uwarunkowania formalne</w:t>
      </w:r>
      <w:bookmarkEnd w:id="7"/>
    </w:p>
    <w:p w14:paraId="68B9732F" w14:textId="0BB9C0EF" w:rsidR="00E878BE" w:rsidRPr="00E85A60" w:rsidRDefault="00B00180" w:rsidP="00B00180">
      <w:pPr>
        <w:widowControl w:val="0"/>
        <w:autoSpaceDE w:val="0"/>
        <w:autoSpaceDN w:val="0"/>
        <w:adjustRightInd w:val="0"/>
        <w:spacing w:after="0" w:line="360" w:lineRule="auto"/>
        <w:ind w:left="0"/>
        <w:jc w:val="both"/>
        <w:rPr>
          <w:rFonts w:asciiTheme="minorHAnsi" w:hAnsiTheme="minorHAnsi" w:cs="Calibri"/>
          <w:color w:val="00B050"/>
          <w:sz w:val="24"/>
          <w:szCs w:val="24"/>
        </w:rPr>
      </w:pPr>
      <w:r w:rsidRPr="00E85A60">
        <w:rPr>
          <w:color w:val="auto"/>
          <w:sz w:val="24"/>
          <w:szCs w:val="24"/>
        </w:rPr>
        <w:t xml:space="preserve">Dla przedmiotowej inwestycji </w:t>
      </w:r>
      <w:r w:rsidR="00E85A60" w:rsidRPr="00E85A60">
        <w:rPr>
          <w:color w:val="auto"/>
          <w:sz w:val="24"/>
          <w:szCs w:val="24"/>
        </w:rPr>
        <w:t>należy uzyskać decyzję</w:t>
      </w:r>
      <w:r w:rsidRPr="00E85A60">
        <w:rPr>
          <w:color w:val="auto"/>
          <w:sz w:val="24"/>
          <w:szCs w:val="24"/>
        </w:rPr>
        <w:t xml:space="preserve"> ZRIL. Po jej uzyskaniu </w:t>
      </w:r>
      <w:r w:rsidR="0028502C" w:rsidRPr="00E85A60">
        <w:rPr>
          <w:color w:val="auto"/>
          <w:sz w:val="24"/>
          <w:szCs w:val="24"/>
        </w:rPr>
        <w:t xml:space="preserve">oraz </w:t>
      </w:r>
      <w:r w:rsidR="0066577B" w:rsidRPr="00E85A60">
        <w:rPr>
          <w:color w:val="auto"/>
          <w:sz w:val="24"/>
          <w:szCs w:val="24"/>
        </w:rPr>
        <w:t>opatrzeniu</w:t>
      </w:r>
      <w:r w:rsidR="0028502C" w:rsidRPr="00E85A60">
        <w:rPr>
          <w:color w:val="auto"/>
          <w:sz w:val="24"/>
          <w:szCs w:val="24"/>
        </w:rPr>
        <w:t xml:space="preserve"> klauzul</w:t>
      </w:r>
      <w:r w:rsidR="0066577B" w:rsidRPr="00E85A60">
        <w:rPr>
          <w:color w:val="auto"/>
          <w:sz w:val="24"/>
          <w:szCs w:val="24"/>
        </w:rPr>
        <w:t>ą</w:t>
      </w:r>
      <w:r w:rsidR="0028502C" w:rsidRPr="00E85A60">
        <w:rPr>
          <w:color w:val="auto"/>
          <w:sz w:val="24"/>
          <w:szCs w:val="24"/>
        </w:rPr>
        <w:t xml:space="preserve"> ostateczności </w:t>
      </w:r>
      <w:r w:rsidRPr="00E85A60">
        <w:rPr>
          <w:color w:val="auto"/>
          <w:sz w:val="24"/>
          <w:szCs w:val="24"/>
        </w:rPr>
        <w:t>możliwe będzie niezwłoczne przystąpienie do robót budowlanych.</w:t>
      </w:r>
      <w:r w:rsidR="00E85A60">
        <w:rPr>
          <w:color w:val="auto"/>
          <w:sz w:val="24"/>
          <w:szCs w:val="24"/>
        </w:rPr>
        <w:t xml:space="preserve"> </w:t>
      </w:r>
      <w:r w:rsidR="00E85A60" w:rsidRPr="00AF2BCD">
        <w:rPr>
          <w:rFonts w:asciiTheme="minorHAnsi" w:hAnsiTheme="minorHAnsi" w:cs="Calibri"/>
          <w:color w:val="auto"/>
          <w:sz w:val="24"/>
          <w:szCs w:val="24"/>
        </w:rPr>
        <w:t xml:space="preserve">Przed przystąpieniem do organizacji placu budowy i robót budowlanych, należy uzgodnić z </w:t>
      </w:r>
      <w:r w:rsidR="008C00B5" w:rsidRPr="00AF2BCD">
        <w:rPr>
          <w:rFonts w:asciiTheme="minorHAnsi" w:hAnsiTheme="minorHAnsi" w:cs="Calibri"/>
          <w:color w:val="auto"/>
          <w:sz w:val="24"/>
          <w:szCs w:val="24"/>
        </w:rPr>
        <w:t>Zarządzającym lotniskiem</w:t>
      </w:r>
      <w:r w:rsidR="00E85A60" w:rsidRPr="00AF2BCD">
        <w:rPr>
          <w:rFonts w:asciiTheme="minorHAnsi" w:hAnsiTheme="minorHAnsi" w:cs="Calibri"/>
          <w:color w:val="auto"/>
          <w:sz w:val="24"/>
          <w:szCs w:val="24"/>
        </w:rPr>
        <w:t xml:space="preserve">, lokalizację zaplecza budowy oraz obszaru prowadzenia robót budowlanych. Przede wszystkim, należy zachować możliwość prowadzenia działalności szkoleniowej Aeroklubu oraz </w:t>
      </w:r>
      <w:r w:rsidR="00DD67F1" w:rsidRPr="00AF2BCD">
        <w:rPr>
          <w:rFonts w:asciiTheme="minorHAnsi" w:hAnsiTheme="minorHAnsi" w:cs="Calibri"/>
          <w:color w:val="auto"/>
          <w:sz w:val="24"/>
          <w:szCs w:val="24"/>
        </w:rPr>
        <w:t xml:space="preserve">operacji lotniczych </w:t>
      </w:r>
      <w:r w:rsidR="00E85A60" w:rsidRPr="00AF2BCD">
        <w:rPr>
          <w:rFonts w:asciiTheme="minorHAnsi" w:hAnsiTheme="minorHAnsi" w:cs="Calibri"/>
          <w:color w:val="auto"/>
          <w:sz w:val="24"/>
          <w:szCs w:val="24"/>
        </w:rPr>
        <w:t>Lotniczego Pogotowia Ratunkowego</w:t>
      </w:r>
      <w:r w:rsidR="00DD67F1" w:rsidRPr="00AF2BCD">
        <w:rPr>
          <w:rFonts w:asciiTheme="minorHAnsi" w:hAnsiTheme="minorHAnsi" w:cs="Calibri"/>
          <w:color w:val="auto"/>
          <w:sz w:val="24"/>
          <w:szCs w:val="24"/>
        </w:rPr>
        <w:t xml:space="preserve"> i Straży Granicznej</w:t>
      </w:r>
      <w:r w:rsidR="00E85A60" w:rsidRPr="00AF2BCD">
        <w:rPr>
          <w:rFonts w:asciiTheme="minorHAnsi" w:hAnsiTheme="minorHAnsi" w:cs="Calibri"/>
          <w:color w:val="auto"/>
          <w:sz w:val="24"/>
          <w:szCs w:val="24"/>
        </w:rPr>
        <w:t>.</w:t>
      </w:r>
      <w:r w:rsidR="0028502C" w:rsidRPr="00AF2BCD">
        <w:rPr>
          <w:color w:val="auto"/>
          <w:sz w:val="24"/>
          <w:szCs w:val="24"/>
        </w:rPr>
        <w:t xml:space="preserve"> </w:t>
      </w:r>
    </w:p>
    <w:p w14:paraId="2D84B79A" w14:textId="77777777" w:rsidR="00B00180" w:rsidRPr="00E85A60" w:rsidRDefault="00E878BE" w:rsidP="00B00180">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E85A60">
        <w:rPr>
          <w:color w:val="auto"/>
          <w:sz w:val="24"/>
          <w:szCs w:val="24"/>
        </w:rPr>
        <w:t xml:space="preserve">Po </w:t>
      </w:r>
      <w:r w:rsidR="00E85A60" w:rsidRPr="00E85A60">
        <w:rPr>
          <w:color w:val="auto"/>
          <w:sz w:val="24"/>
          <w:szCs w:val="24"/>
        </w:rPr>
        <w:t>północnej</w:t>
      </w:r>
      <w:r w:rsidRPr="00E85A60">
        <w:rPr>
          <w:color w:val="auto"/>
          <w:sz w:val="24"/>
          <w:szCs w:val="24"/>
        </w:rPr>
        <w:t xml:space="preserve"> stronie </w:t>
      </w:r>
      <w:r w:rsidR="00E85A60" w:rsidRPr="00E85A60">
        <w:rPr>
          <w:color w:val="auto"/>
          <w:sz w:val="24"/>
          <w:szCs w:val="24"/>
        </w:rPr>
        <w:t>lotniska</w:t>
      </w:r>
      <w:r w:rsidRPr="00E85A60">
        <w:rPr>
          <w:color w:val="auto"/>
          <w:sz w:val="24"/>
          <w:szCs w:val="24"/>
        </w:rPr>
        <w:t xml:space="preserve"> </w:t>
      </w:r>
      <w:r w:rsidR="00E85A60">
        <w:rPr>
          <w:color w:val="auto"/>
          <w:sz w:val="24"/>
          <w:szCs w:val="24"/>
        </w:rPr>
        <w:t>planowana</w:t>
      </w:r>
      <w:r w:rsidR="00E85A60" w:rsidRPr="00E85A60">
        <w:rPr>
          <w:color w:val="auto"/>
          <w:sz w:val="24"/>
          <w:szCs w:val="24"/>
        </w:rPr>
        <w:t xml:space="preserve"> jest przebudowa drogi zlokalizowanej za zabudową lotniskową</w:t>
      </w:r>
      <w:r w:rsidR="0028502C" w:rsidRPr="00E85A60">
        <w:rPr>
          <w:color w:val="auto"/>
          <w:sz w:val="24"/>
          <w:szCs w:val="24"/>
        </w:rPr>
        <w:t>.</w:t>
      </w:r>
      <w:r w:rsidR="00E85A60" w:rsidRPr="00E85A60">
        <w:rPr>
          <w:color w:val="auto"/>
          <w:sz w:val="24"/>
          <w:szCs w:val="24"/>
        </w:rPr>
        <w:t xml:space="preserve"> Na etapie sporządzania niniejszego PFU, otrzymana została informacja, że obecnie budżet miasta nie prz</w:t>
      </w:r>
      <w:r w:rsidR="00E85A60">
        <w:rPr>
          <w:color w:val="auto"/>
          <w:sz w:val="24"/>
          <w:szCs w:val="24"/>
        </w:rPr>
        <w:t>ewiduje środków na jej przebudowę</w:t>
      </w:r>
      <w:r w:rsidR="00E85A60" w:rsidRPr="00E85A60">
        <w:rPr>
          <w:color w:val="auto"/>
          <w:sz w:val="24"/>
          <w:szCs w:val="24"/>
        </w:rPr>
        <w:t>. Jednakże przy wykonywaniu projektu budowlanego należy uzyskać niezbędne informacje dotyczące ww. przebudowy i uwzględnić je w dokumentacji projektowej.</w:t>
      </w:r>
    </w:p>
    <w:p w14:paraId="57846D81" w14:textId="77777777" w:rsidR="0028502C" w:rsidRPr="00AF2BCD" w:rsidRDefault="00433EC8" w:rsidP="00B00180">
      <w:pPr>
        <w:widowControl w:val="0"/>
        <w:autoSpaceDE w:val="0"/>
        <w:autoSpaceDN w:val="0"/>
        <w:adjustRightInd w:val="0"/>
        <w:spacing w:after="0" w:line="360" w:lineRule="auto"/>
        <w:ind w:left="0"/>
        <w:jc w:val="both"/>
        <w:rPr>
          <w:color w:val="auto"/>
          <w:sz w:val="24"/>
          <w:szCs w:val="24"/>
        </w:rPr>
      </w:pPr>
      <w:r w:rsidRPr="00AF2BCD">
        <w:rPr>
          <w:color w:val="auto"/>
          <w:sz w:val="24"/>
          <w:szCs w:val="24"/>
        </w:rPr>
        <w:t>Wykonawca ma obowiązek uzgodnić z Zarządzającym lotniskiem, trasę przebudowywanego ogrodzenia, niezbędnego wygrodzenia na terenach zamkniętych części</w:t>
      </w:r>
      <w:r w:rsidR="0028502C" w:rsidRPr="00AF2BCD">
        <w:rPr>
          <w:color w:val="auto"/>
          <w:sz w:val="24"/>
          <w:szCs w:val="24"/>
        </w:rPr>
        <w:t xml:space="preserve"> lotniska cywilnego jak również współużytkowanego zgodnie z </w:t>
      </w:r>
      <w:r w:rsidRPr="00AF2BCD">
        <w:rPr>
          <w:color w:val="auto"/>
          <w:sz w:val="24"/>
          <w:szCs w:val="24"/>
        </w:rPr>
        <w:t xml:space="preserve">obowiązującymi </w:t>
      </w:r>
      <w:r w:rsidR="0028502C" w:rsidRPr="00AF2BCD">
        <w:rPr>
          <w:color w:val="auto"/>
          <w:sz w:val="24"/>
          <w:szCs w:val="24"/>
        </w:rPr>
        <w:t>przepisami.</w:t>
      </w:r>
    </w:p>
    <w:p w14:paraId="0E69D08C" w14:textId="50E8C9E1" w:rsidR="00E878BE" w:rsidRPr="00AF2BCD" w:rsidRDefault="00E878BE" w:rsidP="00B00180">
      <w:pPr>
        <w:widowControl w:val="0"/>
        <w:autoSpaceDE w:val="0"/>
        <w:autoSpaceDN w:val="0"/>
        <w:adjustRightInd w:val="0"/>
        <w:spacing w:after="0" w:line="360" w:lineRule="auto"/>
        <w:ind w:left="0"/>
        <w:jc w:val="both"/>
        <w:rPr>
          <w:color w:val="auto"/>
          <w:sz w:val="24"/>
          <w:szCs w:val="24"/>
        </w:rPr>
      </w:pPr>
      <w:r w:rsidRPr="00AF2BCD">
        <w:rPr>
          <w:color w:val="auto"/>
          <w:sz w:val="24"/>
          <w:szCs w:val="24"/>
        </w:rPr>
        <w:t>Plac budowy wraz z wyznaczonym zapleczem będzie chroniony przez Wykonawcę robót.</w:t>
      </w:r>
      <w:r w:rsidR="00AF2BCD" w:rsidRPr="00AF2BCD">
        <w:rPr>
          <w:color w:val="auto"/>
          <w:sz w:val="24"/>
          <w:szCs w:val="24"/>
        </w:rPr>
        <w:t xml:space="preserve"> </w:t>
      </w:r>
      <w:r w:rsidRPr="00AF2BCD">
        <w:rPr>
          <w:color w:val="auto"/>
          <w:sz w:val="24"/>
          <w:szCs w:val="24"/>
        </w:rPr>
        <w:t xml:space="preserve">W ramach ochrony terenu lotniska przez </w:t>
      </w:r>
      <w:r w:rsidR="00F33F5A" w:rsidRPr="00AF2BCD">
        <w:rPr>
          <w:color w:val="auto"/>
          <w:sz w:val="24"/>
          <w:szCs w:val="24"/>
        </w:rPr>
        <w:t xml:space="preserve">Wykonawcę </w:t>
      </w:r>
      <w:r w:rsidRPr="00AF2BCD">
        <w:rPr>
          <w:color w:val="auto"/>
          <w:sz w:val="24"/>
          <w:szCs w:val="24"/>
        </w:rPr>
        <w:t>zostanie zorganizowany</w:t>
      </w:r>
      <w:r w:rsidR="00590475" w:rsidRPr="00AF2BCD">
        <w:rPr>
          <w:color w:val="auto"/>
          <w:sz w:val="24"/>
          <w:szCs w:val="24"/>
        </w:rPr>
        <w:t xml:space="preserve"> wewnętrzny</w:t>
      </w:r>
      <w:r w:rsidRPr="00AF2BCD">
        <w:rPr>
          <w:color w:val="auto"/>
          <w:sz w:val="24"/>
          <w:szCs w:val="24"/>
        </w:rPr>
        <w:t xml:space="preserve"> system powiadamiania o zagrożeniach. Wykonawc</w:t>
      </w:r>
      <w:r w:rsidR="00590475" w:rsidRPr="00AF2BCD">
        <w:rPr>
          <w:color w:val="auto"/>
          <w:sz w:val="24"/>
          <w:szCs w:val="24"/>
        </w:rPr>
        <w:t>a i podwykonawcy</w:t>
      </w:r>
      <w:r w:rsidRPr="00AF2BCD">
        <w:rPr>
          <w:color w:val="auto"/>
          <w:sz w:val="24"/>
          <w:szCs w:val="24"/>
        </w:rPr>
        <w:t xml:space="preserve"> robót budowlanych zostaną wyposażeni radiotelefony.</w:t>
      </w:r>
    </w:p>
    <w:p w14:paraId="0C7246CE" w14:textId="77777777" w:rsidR="00E878BE" w:rsidRPr="00433EC8" w:rsidRDefault="00E878BE" w:rsidP="00B00180">
      <w:pPr>
        <w:widowControl w:val="0"/>
        <w:autoSpaceDE w:val="0"/>
        <w:autoSpaceDN w:val="0"/>
        <w:adjustRightInd w:val="0"/>
        <w:spacing w:after="0" w:line="360" w:lineRule="auto"/>
        <w:ind w:left="0"/>
        <w:jc w:val="both"/>
        <w:rPr>
          <w:color w:val="auto"/>
          <w:sz w:val="24"/>
          <w:szCs w:val="24"/>
        </w:rPr>
      </w:pPr>
      <w:r w:rsidRPr="00433EC8">
        <w:rPr>
          <w:color w:val="auto"/>
          <w:sz w:val="24"/>
          <w:szCs w:val="24"/>
        </w:rPr>
        <w:lastRenderedPageBreak/>
        <w:t>Parametry wygrodzenia placów budowy:</w:t>
      </w:r>
    </w:p>
    <w:p w14:paraId="17130C4E" w14:textId="77777777" w:rsidR="00E878BE" w:rsidRPr="00433EC8" w:rsidRDefault="00E878BE" w:rsidP="00AE1FE9">
      <w:pPr>
        <w:pStyle w:val="Akapitzlist"/>
        <w:widowControl w:val="0"/>
        <w:numPr>
          <w:ilvl w:val="0"/>
          <w:numId w:val="13"/>
        </w:numPr>
        <w:autoSpaceDE w:val="0"/>
        <w:autoSpaceDN w:val="0"/>
        <w:adjustRightInd w:val="0"/>
        <w:spacing w:after="0" w:line="360" w:lineRule="auto"/>
        <w:jc w:val="both"/>
        <w:rPr>
          <w:color w:val="auto"/>
          <w:sz w:val="24"/>
          <w:szCs w:val="24"/>
        </w:rPr>
      </w:pPr>
      <w:r w:rsidRPr="00433EC8">
        <w:rPr>
          <w:color w:val="auto"/>
          <w:sz w:val="24"/>
          <w:szCs w:val="24"/>
        </w:rPr>
        <w:t>ogrodzenie o wysokości min. 2m,</w:t>
      </w:r>
    </w:p>
    <w:p w14:paraId="50CBBA0B" w14:textId="77777777" w:rsidR="00E878BE" w:rsidRPr="00433EC8" w:rsidRDefault="00E878BE" w:rsidP="00AE1FE9">
      <w:pPr>
        <w:pStyle w:val="Akapitzlist"/>
        <w:widowControl w:val="0"/>
        <w:numPr>
          <w:ilvl w:val="0"/>
          <w:numId w:val="13"/>
        </w:numPr>
        <w:autoSpaceDE w:val="0"/>
        <w:autoSpaceDN w:val="0"/>
        <w:adjustRightInd w:val="0"/>
        <w:spacing w:after="0" w:line="360" w:lineRule="auto"/>
        <w:jc w:val="both"/>
        <w:rPr>
          <w:rFonts w:asciiTheme="minorHAnsi" w:hAnsiTheme="minorHAnsi" w:cs="Calibri"/>
          <w:color w:val="auto"/>
          <w:sz w:val="24"/>
          <w:szCs w:val="24"/>
        </w:rPr>
      </w:pPr>
      <w:r w:rsidRPr="00433EC8">
        <w:rPr>
          <w:color w:val="auto"/>
          <w:sz w:val="24"/>
          <w:szCs w:val="24"/>
        </w:rPr>
        <w:t>stabilne i nieprzepuszczające śmieci,</w:t>
      </w:r>
    </w:p>
    <w:p w14:paraId="32AD0A32" w14:textId="77777777" w:rsidR="00E878BE" w:rsidRPr="00433EC8" w:rsidRDefault="00E878BE" w:rsidP="00AE1FE9">
      <w:pPr>
        <w:pStyle w:val="Akapitzlist"/>
        <w:widowControl w:val="0"/>
        <w:numPr>
          <w:ilvl w:val="0"/>
          <w:numId w:val="13"/>
        </w:numPr>
        <w:autoSpaceDE w:val="0"/>
        <w:autoSpaceDN w:val="0"/>
        <w:adjustRightInd w:val="0"/>
        <w:spacing w:after="0" w:line="360" w:lineRule="auto"/>
        <w:jc w:val="both"/>
        <w:rPr>
          <w:rFonts w:asciiTheme="minorHAnsi" w:hAnsiTheme="minorHAnsi" w:cs="Calibri"/>
          <w:color w:val="auto"/>
          <w:sz w:val="24"/>
          <w:szCs w:val="24"/>
        </w:rPr>
      </w:pPr>
      <w:r w:rsidRPr="00433EC8">
        <w:rPr>
          <w:color w:val="auto"/>
          <w:sz w:val="24"/>
          <w:szCs w:val="24"/>
        </w:rPr>
        <w:t>zabezpieczone przed łatwym demontażem.</w:t>
      </w:r>
    </w:p>
    <w:p w14:paraId="336CDD9B" w14:textId="0D958B7E" w:rsidR="006D60A5" w:rsidRPr="00433EC8" w:rsidRDefault="006D60A5" w:rsidP="006D60A5">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433EC8">
        <w:rPr>
          <w:rFonts w:asciiTheme="minorHAnsi" w:hAnsiTheme="minorHAnsi" w:cs="Calibri"/>
          <w:color w:val="auto"/>
          <w:sz w:val="24"/>
          <w:szCs w:val="24"/>
        </w:rPr>
        <w:t xml:space="preserve">Dla przedmiotowego przedsięwzięcia </w:t>
      </w:r>
      <w:r w:rsidR="00433EC8" w:rsidRPr="00433EC8">
        <w:rPr>
          <w:rFonts w:asciiTheme="minorHAnsi" w:hAnsiTheme="minorHAnsi" w:cs="Calibri"/>
          <w:color w:val="auto"/>
          <w:sz w:val="24"/>
          <w:szCs w:val="24"/>
        </w:rPr>
        <w:t>wymagane jest</w:t>
      </w:r>
      <w:r w:rsidRPr="00433EC8">
        <w:rPr>
          <w:rFonts w:asciiTheme="minorHAnsi" w:hAnsiTheme="minorHAnsi" w:cs="Calibri"/>
          <w:color w:val="auto"/>
          <w:sz w:val="24"/>
          <w:szCs w:val="24"/>
        </w:rPr>
        <w:t xml:space="preserve"> </w:t>
      </w:r>
      <w:r w:rsidR="00433EC8" w:rsidRPr="00433EC8">
        <w:rPr>
          <w:rFonts w:asciiTheme="minorHAnsi" w:hAnsiTheme="minorHAnsi" w:cs="Calibri"/>
          <w:color w:val="auto"/>
          <w:sz w:val="24"/>
          <w:szCs w:val="24"/>
        </w:rPr>
        <w:t>uzyskanie decyzji</w:t>
      </w:r>
      <w:r w:rsidRPr="00433EC8">
        <w:rPr>
          <w:rFonts w:asciiTheme="minorHAnsi" w:hAnsiTheme="minorHAnsi" w:cs="Calibri"/>
          <w:color w:val="auto"/>
          <w:sz w:val="24"/>
          <w:szCs w:val="24"/>
        </w:rPr>
        <w:t xml:space="preserve"> o środowiskowych uwarunkowaniach.</w:t>
      </w:r>
      <w:r w:rsidR="005F4E9D" w:rsidRPr="00433EC8">
        <w:rPr>
          <w:rFonts w:asciiTheme="minorHAnsi" w:hAnsiTheme="minorHAnsi" w:cs="Calibri"/>
          <w:color w:val="auto"/>
          <w:sz w:val="24"/>
          <w:szCs w:val="24"/>
        </w:rPr>
        <w:t xml:space="preserve"> Wszelkie działania związane z realizacją niniejszego przedsięwzięcia muszą być zgodne z powyższą decyzją.</w:t>
      </w:r>
    </w:p>
    <w:p w14:paraId="727E5B0C" w14:textId="77777777" w:rsidR="005F4E9D" w:rsidRPr="00433EC8" w:rsidRDefault="00B30B34" w:rsidP="006D60A5">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433EC8">
        <w:rPr>
          <w:rFonts w:asciiTheme="minorHAnsi" w:hAnsiTheme="minorHAnsi" w:cs="Calibri"/>
          <w:color w:val="auto"/>
          <w:sz w:val="24"/>
          <w:szCs w:val="24"/>
        </w:rPr>
        <w:t xml:space="preserve">Wykonawca opracuje </w:t>
      </w:r>
      <w:r w:rsidR="0066577B" w:rsidRPr="00433EC8">
        <w:rPr>
          <w:rFonts w:asciiTheme="minorHAnsi" w:hAnsiTheme="minorHAnsi" w:cs="Calibri"/>
          <w:color w:val="auto"/>
          <w:sz w:val="24"/>
          <w:szCs w:val="24"/>
        </w:rPr>
        <w:t>D</w:t>
      </w:r>
      <w:r w:rsidRPr="00433EC8">
        <w:rPr>
          <w:rFonts w:asciiTheme="minorHAnsi" w:hAnsiTheme="minorHAnsi" w:cs="Calibri"/>
          <w:color w:val="auto"/>
          <w:sz w:val="24"/>
          <w:szCs w:val="24"/>
        </w:rPr>
        <w:t>okumentację projektową oraz zrealizuje opisany w PFU przedmiot zamówienia przy wykorzystaniu dokumentów przekazanych przez Zamawiającego</w:t>
      </w:r>
      <w:r w:rsidR="00433EC8" w:rsidRPr="00433EC8">
        <w:rPr>
          <w:rFonts w:asciiTheme="minorHAnsi" w:hAnsiTheme="minorHAnsi" w:cs="Calibri"/>
          <w:color w:val="auto"/>
          <w:sz w:val="24"/>
          <w:szCs w:val="24"/>
        </w:rPr>
        <w:t>, własnej wiedzy technicznej i budowlanej</w:t>
      </w:r>
      <w:r w:rsidRPr="00433EC8">
        <w:rPr>
          <w:rFonts w:asciiTheme="minorHAnsi" w:hAnsiTheme="minorHAnsi" w:cs="Calibri"/>
          <w:color w:val="auto"/>
          <w:sz w:val="24"/>
          <w:szCs w:val="24"/>
        </w:rPr>
        <w:t xml:space="preserve"> oraz </w:t>
      </w:r>
      <w:r w:rsidR="00433EC8" w:rsidRPr="00433EC8">
        <w:rPr>
          <w:rFonts w:asciiTheme="minorHAnsi" w:hAnsiTheme="minorHAnsi" w:cs="Calibri"/>
          <w:color w:val="auto"/>
          <w:sz w:val="24"/>
          <w:szCs w:val="24"/>
        </w:rPr>
        <w:t>w oparciu o uzgodnienia z Zamawiającym</w:t>
      </w:r>
      <w:r w:rsidRPr="00433EC8">
        <w:rPr>
          <w:rFonts w:asciiTheme="minorHAnsi" w:hAnsiTheme="minorHAnsi" w:cs="Calibri"/>
          <w:color w:val="auto"/>
          <w:sz w:val="24"/>
          <w:szCs w:val="24"/>
        </w:rPr>
        <w:t>.</w:t>
      </w:r>
    </w:p>
    <w:p w14:paraId="7477D018" w14:textId="77777777" w:rsidR="00B30B34" w:rsidRPr="00433EC8" w:rsidRDefault="00B30B34" w:rsidP="006D60A5">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433EC8">
        <w:rPr>
          <w:rFonts w:asciiTheme="minorHAnsi" w:hAnsiTheme="minorHAnsi" w:cs="Calibri"/>
          <w:color w:val="auto"/>
          <w:sz w:val="24"/>
          <w:szCs w:val="24"/>
        </w:rPr>
        <w:t>Zmiany ilości lub parametrów, zawarte w Opisie Przedmiotu Zamówienia, jakie mogą wystąpić w trakcie opracowania przez Wykonawcę Projektu Budowlanego i Wykonawczego, powinny zostać dokonane z uwzględnieniem postanowień zawartych w Umowie oraz na zasadach ustalonych z Zamawiającym.</w:t>
      </w:r>
    </w:p>
    <w:p w14:paraId="337728EC" w14:textId="77777777" w:rsidR="00A835F5" w:rsidRPr="00433EC8" w:rsidRDefault="00A835F5" w:rsidP="006D60A5">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433EC8">
        <w:rPr>
          <w:rFonts w:asciiTheme="minorHAnsi" w:hAnsiTheme="minorHAnsi" w:cs="Calibri"/>
          <w:color w:val="auto"/>
          <w:sz w:val="24"/>
          <w:szCs w:val="24"/>
        </w:rPr>
        <w:t>Wykonawca opracuje oraz przedstawi harmonogram prowadzenia prac projektowych oraz wykonania robót budowlanych dla przedmiotu zamówienia</w:t>
      </w:r>
      <w:r w:rsidR="00433EC8">
        <w:rPr>
          <w:rFonts w:asciiTheme="minorHAnsi" w:hAnsiTheme="minorHAnsi" w:cs="Calibri"/>
          <w:color w:val="auto"/>
          <w:sz w:val="24"/>
          <w:szCs w:val="24"/>
        </w:rPr>
        <w:t xml:space="preserve"> w terminie 14 dni od podpisania Umowy</w:t>
      </w:r>
      <w:r w:rsidRPr="00433EC8">
        <w:rPr>
          <w:rFonts w:asciiTheme="minorHAnsi" w:hAnsiTheme="minorHAnsi" w:cs="Calibri"/>
          <w:color w:val="auto"/>
          <w:sz w:val="24"/>
          <w:szCs w:val="24"/>
        </w:rPr>
        <w:t>.</w:t>
      </w:r>
    </w:p>
    <w:p w14:paraId="3D151094" w14:textId="77777777" w:rsidR="00AF2BCD" w:rsidRDefault="00A835F5" w:rsidP="006D60A5">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433EC8">
        <w:rPr>
          <w:rFonts w:asciiTheme="minorHAnsi" w:hAnsiTheme="minorHAnsi" w:cs="Calibri"/>
          <w:color w:val="auto"/>
          <w:sz w:val="24"/>
          <w:szCs w:val="24"/>
        </w:rPr>
        <w:t>Dokonując wyceny Wykonawca powinien brać pod uwagę stopień złożoności, wielkość inwestycji, wymogi Zamawiającego w stosunku do przedmiotu zamówienia, a także wszelkie dodatkowe koszty związane z ich realizacją.</w:t>
      </w:r>
    </w:p>
    <w:p w14:paraId="0CABE5D8" w14:textId="77777777" w:rsidR="00AF2BCD" w:rsidRDefault="00AF2BCD" w:rsidP="006D60A5">
      <w:pPr>
        <w:widowControl w:val="0"/>
        <w:autoSpaceDE w:val="0"/>
        <w:autoSpaceDN w:val="0"/>
        <w:adjustRightInd w:val="0"/>
        <w:spacing w:after="0" w:line="360" w:lineRule="auto"/>
        <w:ind w:left="0"/>
        <w:jc w:val="both"/>
        <w:rPr>
          <w:rFonts w:asciiTheme="minorHAnsi" w:hAnsiTheme="minorHAnsi" w:cs="Calibri"/>
          <w:color w:val="0070C0"/>
          <w:sz w:val="24"/>
          <w:szCs w:val="24"/>
        </w:rPr>
      </w:pPr>
      <w:r>
        <w:rPr>
          <w:rFonts w:asciiTheme="minorHAnsi" w:hAnsiTheme="minorHAnsi" w:cs="Calibri"/>
          <w:color w:val="auto"/>
          <w:sz w:val="24"/>
          <w:szCs w:val="24"/>
        </w:rPr>
        <w:t>Przy wycenie Wykonawca powinien przewidzieć uwzględnić koszty związane z dostarczeniem i montażem wyposażenia budynku terminala pasażerskiego.</w:t>
      </w:r>
      <w:r w:rsidR="00A835F5" w:rsidRPr="00055A64">
        <w:rPr>
          <w:rFonts w:asciiTheme="minorHAnsi" w:hAnsiTheme="minorHAnsi" w:cs="Calibri"/>
          <w:color w:val="FF0000"/>
          <w:sz w:val="24"/>
          <w:szCs w:val="24"/>
        </w:rPr>
        <w:t xml:space="preserve"> </w:t>
      </w:r>
    </w:p>
    <w:p w14:paraId="7D69B77A" w14:textId="399D3AEE" w:rsidR="00A835F5" w:rsidRPr="00AF2BCD" w:rsidRDefault="00A835F5" w:rsidP="006D60A5">
      <w:pPr>
        <w:widowControl w:val="0"/>
        <w:autoSpaceDE w:val="0"/>
        <w:autoSpaceDN w:val="0"/>
        <w:adjustRightInd w:val="0"/>
        <w:spacing w:after="0" w:line="360" w:lineRule="auto"/>
        <w:ind w:left="0"/>
        <w:jc w:val="both"/>
        <w:rPr>
          <w:rFonts w:asciiTheme="minorHAnsi" w:hAnsiTheme="minorHAnsi" w:cs="Calibri"/>
          <w:color w:val="auto"/>
          <w:sz w:val="24"/>
          <w:szCs w:val="24"/>
        </w:rPr>
      </w:pPr>
      <w:r w:rsidRPr="00AF2BCD">
        <w:rPr>
          <w:rFonts w:asciiTheme="minorHAnsi" w:hAnsiTheme="minorHAnsi" w:cs="Calibri"/>
          <w:color w:val="auto"/>
          <w:sz w:val="24"/>
          <w:szCs w:val="24"/>
        </w:rPr>
        <w:t>Wykonawca ma obowiązek przygotować ofertę na podstawie całości materiałów udostępnionych przez Zamawiającego w postępowaniu przetargowym</w:t>
      </w:r>
      <w:r w:rsidR="0066577B" w:rsidRPr="00AF2BCD">
        <w:rPr>
          <w:rFonts w:asciiTheme="minorHAnsi" w:hAnsiTheme="minorHAnsi" w:cs="Calibri"/>
          <w:color w:val="auto"/>
          <w:sz w:val="24"/>
          <w:szCs w:val="24"/>
        </w:rPr>
        <w:t>, wizji w terenie, własnego doświadczenia oraz wiedzy technicznej i budowlanej</w:t>
      </w:r>
      <w:r w:rsidRPr="00AF2BCD">
        <w:rPr>
          <w:rFonts w:asciiTheme="minorHAnsi" w:hAnsiTheme="minorHAnsi" w:cs="Calibri"/>
          <w:color w:val="auto"/>
          <w:sz w:val="24"/>
          <w:szCs w:val="24"/>
        </w:rPr>
        <w:t>.</w:t>
      </w:r>
    </w:p>
    <w:p w14:paraId="5BB0CA0A" w14:textId="531C121C" w:rsidR="001D1FC6" w:rsidRPr="00F02CCE" w:rsidRDefault="001D1FC6" w:rsidP="001D1FC6">
      <w:pPr>
        <w:pStyle w:val="Nagwek2"/>
        <w:numPr>
          <w:ilvl w:val="1"/>
          <w:numId w:val="1"/>
        </w:numPr>
        <w:jc w:val="both"/>
        <w:rPr>
          <w:color w:val="auto"/>
        </w:rPr>
      </w:pPr>
      <w:bookmarkStart w:id="8" w:name="_Toc19178115"/>
      <w:r w:rsidRPr="00F02CCE">
        <w:rPr>
          <w:color w:val="auto"/>
        </w:rPr>
        <w:lastRenderedPageBreak/>
        <w:t>Ogólne właściwości funkcjonalno-użytkowe</w:t>
      </w:r>
      <w:bookmarkEnd w:id="8"/>
    </w:p>
    <w:p w14:paraId="2843D240" w14:textId="77777777" w:rsidR="00E04871" w:rsidRPr="00AF2BCD" w:rsidRDefault="00E04871" w:rsidP="00E04871">
      <w:pPr>
        <w:spacing w:line="360" w:lineRule="auto"/>
        <w:ind w:left="0"/>
        <w:jc w:val="both"/>
        <w:rPr>
          <w:rFonts w:asciiTheme="minorHAnsi" w:hAnsiTheme="minorHAnsi"/>
          <w:color w:val="auto"/>
          <w:sz w:val="24"/>
          <w:szCs w:val="24"/>
        </w:rPr>
      </w:pPr>
      <w:r w:rsidRPr="00AF2BCD">
        <w:rPr>
          <w:rFonts w:asciiTheme="minorHAnsi" w:hAnsiTheme="minorHAnsi"/>
          <w:color w:val="auto"/>
          <w:sz w:val="24"/>
          <w:szCs w:val="24"/>
        </w:rPr>
        <w:t xml:space="preserve">Podstawowym celem rozbudowy i modernizacji jest możliwość pełnienia funkcji komunikacyjnych i wykonywania lotów General </w:t>
      </w:r>
      <w:proofErr w:type="spellStart"/>
      <w:r w:rsidRPr="00AF2BCD">
        <w:rPr>
          <w:rFonts w:asciiTheme="minorHAnsi" w:hAnsiTheme="minorHAnsi"/>
          <w:color w:val="auto"/>
          <w:sz w:val="24"/>
          <w:szCs w:val="24"/>
        </w:rPr>
        <w:t>Aviation</w:t>
      </w:r>
      <w:proofErr w:type="spellEnd"/>
      <w:r w:rsidRPr="00AF2BCD">
        <w:rPr>
          <w:rFonts w:asciiTheme="minorHAnsi" w:hAnsiTheme="minorHAnsi"/>
          <w:color w:val="auto"/>
          <w:sz w:val="24"/>
          <w:szCs w:val="24"/>
        </w:rPr>
        <w:t xml:space="preserve"> na utwardzonym pasie startowym w formule prawnej lotniska użytku publicznego o ograniczonej certyfikacji.</w:t>
      </w:r>
    </w:p>
    <w:p w14:paraId="4CE5BB50" w14:textId="77777777" w:rsidR="00E04871" w:rsidRPr="00AF2BCD" w:rsidRDefault="00E04871" w:rsidP="00E04871">
      <w:pPr>
        <w:spacing w:line="360" w:lineRule="auto"/>
        <w:ind w:left="0"/>
        <w:jc w:val="both"/>
        <w:rPr>
          <w:rFonts w:asciiTheme="minorHAnsi" w:hAnsiTheme="minorHAnsi"/>
          <w:color w:val="auto"/>
          <w:sz w:val="24"/>
          <w:szCs w:val="24"/>
        </w:rPr>
      </w:pPr>
      <w:r w:rsidRPr="00AF2BCD">
        <w:rPr>
          <w:rFonts w:asciiTheme="minorHAnsi" w:hAnsiTheme="minorHAnsi"/>
          <w:color w:val="auto"/>
          <w:sz w:val="24"/>
          <w:szCs w:val="24"/>
        </w:rPr>
        <w:t>Inwestycja będzie polegała na przebudowie północnej części obszaru lotniska, w celu dostosowania go do obsługi ruchu pasażerskiego i cargo. Założenie to ma zostać zrealizowane poprzez budowę budynków terminali: pasażerskiego oraz cargo z obsługującą je infrastrukturą oraz powiązanie ich z istniejącym układem komunikacyjnym wokół lotniska.</w:t>
      </w:r>
    </w:p>
    <w:p w14:paraId="244FD2A4" w14:textId="40A0E15A" w:rsidR="00853E86" w:rsidRPr="00AF2BCD" w:rsidRDefault="00853E86" w:rsidP="00E04871">
      <w:pPr>
        <w:spacing w:line="360" w:lineRule="auto"/>
        <w:ind w:left="0"/>
        <w:jc w:val="both"/>
        <w:rPr>
          <w:rFonts w:asciiTheme="minorHAnsi" w:hAnsiTheme="minorHAnsi"/>
          <w:color w:val="auto"/>
          <w:sz w:val="24"/>
          <w:szCs w:val="24"/>
        </w:rPr>
      </w:pPr>
      <w:r w:rsidRPr="00AF2BCD">
        <w:rPr>
          <w:rFonts w:asciiTheme="minorHAnsi" w:hAnsiTheme="minorHAnsi"/>
          <w:color w:val="auto"/>
          <w:sz w:val="24"/>
          <w:szCs w:val="24"/>
        </w:rPr>
        <w:t xml:space="preserve">Aktualnie prowadzone są rozmowy z przewoźnikiem - Polskimi Liniami Lotniczymi LOT dotyczące możliwości wykonywania operacji przez  samoloty Bombardier Q400 oraz </w:t>
      </w:r>
      <w:proofErr w:type="spellStart"/>
      <w:r w:rsidRPr="00AF2BCD">
        <w:rPr>
          <w:rFonts w:asciiTheme="minorHAnsi" w:hAnsiTheme="minorHAnsi"/>
          <w:color w:val="auto"/>
          <w:sz w:val="24"/>
          <w:szCs w:val="24"/>
        </w:rPr>
        <w:t>Embraer</w:t>
      </w:r>
      <w:proofErr w:type="spellEnd"/>
      <w:r w:rsidRPr="00AF2BCD">
        <w:rPr>
          <w:rFonts w:asciiTheme="minorHAnsi" w:hAnsiTheme="minorHAnsi"/>
          <w:color w:val="auto"/>
          <w:sz w:val="24"/>
          <w:szCs w:val="24"/>
        </w:rPr>
        <w:t xml:space="preserve"> 170 na lotnisku Białystok </w:t>
      </w:r>
      <w:proofErr w:type="spellStart"/>
      <w:r w:rsidRPr="00AF2BCD">
        <w:rPr>
          <w:rFonts w:asciiTheme="minorHAnsi" w:hAnsiTheme="minorHAnsi"/>
          <w:color w:val="auto"/>
          <w:sz w:val="24"/>
          <w:szCs w:val="24"/>
        </w:rPr>
        <w:t>Krywlany</w:t>
      </w:r>
      <w:proofErr w:type="spellEnd"/>
      <w:r w:rsidRPr="00AF2BCD">
        <w:rPr>
          <w:rFonts w:asciiTheme="minorHAnsi" w:hAnsiTheme="minorHAnsi"/>
          <w:color w:val="auto"/>
          <w:sz w:val="24"/>
          <w:szCs w:val="24"/>
        </w:rPr>
        <w:t xml:space="preserve"> na trasie Warszawa-Białystok-Warszawa . Żaden z obydwu typów nie był brany pod uwagę przy projektowaniu lotniska, ze względu na fakt, że dla obydwu wymagalna długość drogi startowej wynosi powyżej 1350 metrów. </w:t>
      </w:r>
      <w:r w:rsidR="00590475" w:rsidRPr="00AF2BCD">
        <w:rPr>
          <w:rFonts w:asciiTheme="minorHAnsi" w:hAnsiTheme="minorHAnsi"/>
          <w:color w:val="auto"/>
          <w:sz w:val="24"/>
          <w:szCs w:val="24"/>
        </w:rPr>
        <w:t>U</w:t>
      </w:r>
      <w:r w:rsidRPr="00AF2BCD">
        <w:rPr>
          <w:rFonts w:asciiTheme="minorHAnsi" w:hAnsiTheme="minorHAnsi"/>
          <w:color w:val="auto"/>
          <w:sz w:val="24"/>
          <w:szCs w:val="24"/>
        </w:rPr>
        <w:t>stalenie jakie ograniczenia w wykonywaniu operacji lotniczych determinuje długość drogi startowej tj. 1350 metrów i z jakimi zmianami w infrastrukturze może się wiązać</w:t>
      </w:r>
      <w:r w:rsidR="001B27CC" w:rsidRPr="00AF2BCD">
        <w:rPr>
          <w:rFonts w:asciiTheme="minorHAnsi" w:hAnsiTheme="minorHAnsi"/>
          <w:color w:val="auto"/>
          <w:sz w:val="24"/>
          <w:szCs w:val="24"/>
        </w:rPr>
        <w:t xml:space="preserve"> usunięcie tychże ograniczeń</w:t>
      </w:r>
      <w:r w:rsidRPr="00AF2BCD">
        <w:rPr>
          <w:rFonts w:asciiTheme="minorHAnsi" w:hAnsiTheme="minorHAnsi"/>
          <w:color w:val="auto"/>
          <w:sz w:val="24"/>
          <w:szCs w:val="24"/>
        </w:rPr>
        <w:t xml:space="preserve"> - np. wydłużenie DS, zapewnienie CWY, poszerzenie DK lub zmiana </w:t>
      </w:r>
      <w:proofErr w:type="spellStart"/>
      <w:r w:rsidRPr="00AF2BCD">
        <w:rPr>
          <w:rFonts w:asciiTheme="minorHAnsi" w:hAnsiTheme="minorHAnsi"/>
          <w:color w:val="auto"/>
          <w:sz w:val="24"/>
          <w:szCs w:val="24"/>
        </w:rPr>
        <w:t>oznakowań</w:t>
      </w:r>
      <w:proofErr w:type="spellEnd"/>
      <w:r w:rsidRPr="00AF2BCD">
        <w:rPr>
          <w:rFonts w:asciiTheme="minorHAnsi" w:hAnsiTheme="minorHAnsi"/>
          <w:color w:val="auto"/>
          <w:sz w:val="24"/>
          <w:szCs w:val="24"/>
        </w:rPr>
        <w:t xml:space="preserve"> poziomych, rozbudowa PPS1, wyposażenie lotniska w niezbędne urządzenia nawigacyjne, </w:t>
      </w:r>
      <w:r w:rsidR="00590475" w:rsidRPr="00AF2BCD">
        <w:rPr>
          <w:rFonts w:asciiTheme="minorHAnsi" w:hAnsiTheme="minorHAnsi"/>
          <w:color w:val="auto"/>
          <w:sz w:val="24"/>
          <w:szCs w:val="24"/>
        </w:rPr>
        <w:t>jest przedmiotem analizy ekspertów PLL LOT. Wnioski z tych analiz bę</w:t>
      </w:r>
      <w:r w:rsidR="001B27CC" w:rsidRPr="00AF2BCD">
        <w:rPr>
          <w:rFonts w:asciiTheme="minorHAnsi" w:hAnsiTheme="minorHAnsi"/>
          <w:color w:val="auto"/>
          <w:sz w:val="24"/>
          <w:szCs w:val="24"/>
        </w:rPr>
        <w:t>dą musiały zostać uwzględnione w projekcie budowlanym o ile takie będzie życzenie Zamawiającego.</w:t>
      </w:r>
    </w:p>
    <w:p w14:paraId="2550AA9B" w14:textId="77777777" w:rsidR="00B54CCF" w:rsidRPr="00055A64" w:rsidRDefault="00B54CCF" w:rsidP="00B54CCF">
      <w:pPr>
        <w:spacing w:after="0" w:line="360" w:lineRule="auto"/>
        <w:ind w:left="0"/>
        <w:jc w:val="both"/>
        <w:rPr>
          <w:color w:val="FF0000"/>
          <w:sz w:val="24"/>
          <w:szCs w:val="24"/>
        </w:rPr>
      </w:pPr>
      <w:r w:rsidRPr="00F02CCE">
        <w:rPr>
          <w:color w:val="auto"/>
          <w:sz w:val="24"/>
          <w:szCs w:val="24"/>
        </w:rPr>
        <w:t>Wykonanie robót budowlanych i oddanie do użytku przedmiotu zamówienia musi być zrealizowane zgodnie z obowiązującymi przepisami ustawy z dnia 7 lipca 1994 r. Prawo budowla</w:t>
      </w:r>
      <w:r w:rsidR="00F02CCE">
        <w:rPr>
          <w:color w:val="auto"/>
          <w:sz w:val="24"/>
          <w:szCs w:val="24"/>
        </w:rPr>
        <w:t>ne (Dz. U. z 2019</w:t>
      </w:r>
      <w:r w:rsidRPr="00F02CCE">
        <w:rPr>
          <w:color w:val="auto"/>
          <w:sz w:val="24"/>
          <w:szCs w:val="24"/>
        </w:rPr>
        <w:t xml:space="preserve"> r. </w:t>
      </w:r>
      <w:r w:rsidR="00F02CCE">
        <w:rPr>
          <w:color w:val="auto"/>
          <w:sz w:val="24"/>
          <w:szCs w:val="24"/>
        </w:rPr>
        <w:t xml:space="preserve">poz. </w:t>
      </w:r>
      <w:r w:rsidR="00F02CCE" w:rsidRPr="00F02CCE">
        <w:rPr>
          <w:color w:val="auto"/>
          <w:sz w:val="24"/>
          <w:szCs w:val="24"/>
        </w:rPr>
        <w:t xml:space="preserve">1186, 1309 </w:t>
      </w:r>
      <w:r w:rsidRPr="00F02CCE">
        <w:rPr>
          <w:color w:val="auto"/>
          <w:sz w:val="24"/>
          <w:szCs w:val="24"/>
        </w:rPr>
        <w:t>z późniejszymi zmianami). Wykonanie i oddanie do użytku musi być również zgodne z wszelkimi aktami prawnymi właściwymi dla przedmiotu zamówienia, z przepisami techniczno-budowlanymi, obowiązującymi polskimi normami, wytycznymi oraz zasadami wiedzy technicznej.</w:t>
      </w:r>
    </w:p>
    <w:p w14:paraId="22ADCBA9" w14:textId="77777777" w:rsidR="00B54CCF" w:rsidRPr="00F02CCE" w:rsidRDefault="00B54CCF" w:rsidP="00B54CCF">
      <w:pPr>
        <w:spacing w:after="0" w:line="360" w:lineRule="auto"/>
        <w:ind w:left="0"/>
        <w:jc w:val="both"/>
        <w:rPr>
          <w:color w:val="auto"/>
          <w:sz w:val="24"/>
          <w:szCs w:val="24"/>
        </w:rPr>
      </w:pPr>
      <w:r w:rsidRPr="00F02CCE">
        <w:rPr>
          <w:color w:val="auto"/>
          <w:sz w:val="24"/>
          <w:szCs w:val="24"/>
        </w:rPr>
        <w:lastRenderedPageBreak/>
        <w:t>Należy zaprojektować i wykonać wszystkie elementy zawarte w punkcie 1</w:t>
      </w:r>
      <w:r w:rsidR="008E2908" w:rsidRPr="00F02CCE">
        <w:rPr>
          <w:color w:val="auto"/>
          <w:sz w:val="24"/>
          <w:szCs w:val="24"/>
        </w:rPr>
        <w:t>.3</w:t>
      </w:r>
      <w:r w:rsidRPr="00F02CCE">
        <w:rPr>
          <w:color w:val="auto"/>
          <w:sz w:val="24"/>
          <w:szCs w:val="24"/>
        </w:rPr>
        <w:t xml:space="preserve"> zgodnie z obowiązującymi przepisami prawa, normami i wiedzą techniczną. </w:t>
      </w:r>
    </w:p>
    <w:p w14:paraId="1D43D605" w14:textId="34CE081E" w:rsidR="00B54CCF" w:rsidRPr="00F02CCE" w:rsidRDefault="00B54CCF" w:rsidP="00B54CCF">
      <w:pPr>
        <w:spacing w:after="0" w:line="360" w:lineRule="auto"/>
        <w:ind w:left="0"/>
        <w:jc w:val="both"/>
        <w:rPr>
          <w:color w:val="auto"/>
          <w:sz w:val="24"/>
          <w:szCs w:val="24"/>
        </w:rPr>
      </w:pPr>
      <w:r w:rsidRPr="00F02CCE">
        <w:rPr>
          <w:color w:val="auto"/>
          <w:sz w:val="24"/>
          <w:szCs w:val="24"/>
        </w:rPr>
        <w:t>Wraz z realizacją zadań przewidzieć należy rozwiązanie i przebudowanie wszelkich kolizji z elementami uzbrojenia terenu. W lokalizacjach, gdzie realizacja zadania zmieni sposób odwodnienia lub będzie miała negatywny wpływ na jego funkcjonowanie należy przewidzieć zaprojektowanie i realizację lub przebudowę istniejących urządzeń odwadniających. Projektowane i realizowane elementy mają odpowiadać wymogom przepisów.</w:t>
      </w:r>
    </w:p>
    <w:p w14:paraId="4E763DF5" w14:textId="77777777" w:rsidR="00B54CCF" w:rsidRPr="00F02CCE" w:rsidRDefault="00B54CCF" w:rsidP="00B54CCF">
      <w:pPr>
        <w:spacing w:after="0" w:line="360" w:lineRule="auto"/>
        <w:ind w:left="0"/>
        <w:jc w:val="both"/>
        <w:rPr>
          <w:color w:val="auto"/>
        </w:rPr>
      </w:pPr>
      <w:r w:rsidRPr="00F02CCE">
        <w:rPr>
          <w:color w:val="auto"/>
          <w:sz w:val="24"/>
          <w:szCs w:val="24"/>
        </w:rPr>
        <w:t>W celu oszacowania i wyceny zakresu robót należy kierować się:</w:t>
      </w:r>
    </w:p>
    <w:p w14:paraId="2933B191" w14:textId="77777777" w:rsidR="00B54CCF" w:rsidRPr="00F02CCE" w:rsidRDefault="00B54CCF"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F02CCE">
        <w:rPr>
          <w:rFonts w:cs="Calibri"/>
          <w:color w:val="auto"/>
          <w:sz w:val="24"/>
          <w:szCs w:val="24"/>
        </w:rPr>
        <w:t>wynikami wizji terenowej i inwentaryzacji własnej,</w:t>
      </w:r>
    </w:p>
    <w:p w14:paraId="3F2FC378" w14:textId="77777777" w:rsidR="00B54CCF" w:rsidRPr="00F02CCE" w:rsidRDefault="00B54CCF"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F02CCE">
        <w:rPr>
          <w:rFonts w:cs="Calibri"/>
          <w:color w:val="auto"/>
          <w:sz w:val="24"/>
          <w:szCs w:val="24"/>
        </w:rPr>
        <w:t xml:space="preserve">zapisami niniejszego Programu </w:t>
      </w:r>
      <w:proofErr w:type="spellStart"/>
      <w:r w:rsidRPr="00F02CCE">
        <w:rPr>
          <w:rFonts w:cs="Calibri"/>
          <w:color w:val="auto"/>
          <w:sz w:val="24"/>
          <w:szCs w:val="24"/>
        </w:rPr>
        <w:t>Funkcjonalno</w:t>
      </w:r>
      <w:proofErr w:type="spellEnd"/>
      <w:r w:rsidRPr="00F02CCE">
        <w:rPr>
          <w:rFonts w:cs="Calibri"/>
          <w:color w:val="auto"/>
          <w:sz w:val="24"/>
          <w:szCs w:val="24"/>
        </w:rPr>
        <w:t xml:space="preserve"> – Użytkowego</w:t>
      </w:r>
    </w:p>
    <w:p w14:paraId="266AAA7D" w14:textId="77777777" w:rsidR="00B54CCF" w:rsidRPr="00F02CCE" w:rsidRDefault="00B54CCF"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F02CCE">
        <w:rPr>
          <w:rFonts w:cs="Calibri"/>
          <w:color w:val="auto"/>
          <w:sz w:val="24"/>
          <w:szCs w:val="24"/>
        </w:rPr>
        <w:t>treścią załączników do przedmiotowego opracowania</w:t>
      </w:r>
    </w:p>
    <w:p w14:paraId="651B335B" w14:textId="77777777" w:rsidR="00B54CCF" w:rsidRPr="00F02CCE" w:rsidRDefault="00B54CCF" w:rsidP="008E2908">
      <w:pPr>
        <w:spacing w:after="0" w:line="360" w:lineRule="auto"/>
        <w:ind w:left="0"/>
        <w:jc w:val="both"/>
        <w:rPr>
          <w:color w:val="auto"/>
          <w:sz w:val="24"/>
          <w:szCs w:val="24"/>
          <w:u w:val="single"/>
        </w:rPr>
      </w:pPr>
      <w:r w:rsidRPr="00F02CCE">
        <w:rPr>
          <w:color w:val="auto"/>
          <w:sz w:val="24"/>
          <w:szCs w:val="24"/>
          <w:u w:val="single"/>
        </w:rPr>
        <w:t>Wykonawca musi liczyć się z tym, że rodzaje robót oraz ich ilości, wyszczególnione w niniejszym PFU oraz jego załącznikach są orientacyjne i mogą ulec zmianie po opracowaniu szczegółowej dokumentacji projektowej.</w:t>
      </w:r>
    </w:p>
    <w:p w14:paraId="5F8E21DE" w14:textId="77777777" w:rsidR="001D1FC6" w:rsidRPr="00F02CCE" w:rsidRDefault="00B54CCF" w:rsidP="00B54CCF">
      <w:pPr>
        <w:widowControl w:val="0"/>
        <w:autoSpaceDE w:val="0"/>
        <w:autoSpaceDN w:val="0"/>
        <w:adjustRightInd w:val="0"/>
        <w:spacing w:after="0" w:line="360" w:lineRule="auto"/>
        <w:ind w:left="0"/>
        <w:jc w:val="both"/>
        <w:rPr>
          <w:rFonts w:cs="Calibri"/>
          <w:color w:val="auto"/>
          <w:sz w:val="24"/>
          <w:szCs w:val="24"/>
        </w:rPr>
      </w:pPr>
      <w:r w:rsidRPr="00F02CCE">
        <w:rPr>
          <w:color w:val="auto"/>
          <w:sz w:val="24"/>
          <w:szCs w:val="24"/>
          <w:u w:val="single"/>
        </w:rPr>
        <w:t>Szczegółowe rozwiązania wpływające na zwiększenie zakresu robót stanowią ryzyko Wykonawcy i nie będą traktowane jako roboty dodatkowe.</w:t>
      </w:r>
    </w:p>
    <w:p w14:paraId="6AB62C7E" w14:textId="102C8240" w:rsidR="00345FDA" w:rsidRPr="00F02CCE" w:rsidRDefault="00345FDA" w:rsidP="00345FDA">
      <w:pPr>
        <w:pStyle w:val="Nagwek2"/>
        <w:numPr>
          <w:ilvl w:val="1"/>
          <w:numId w:val="1"/>
        </w:numPr>
        <w:jc w:val="both"/>
        <w:rPr>
          <w:color w:val="auto"/>
        </w:rPr>
      </w:pPr>
      <w:bookmarkStart w:id="9" w:name="_Toc19178116"/>
      <w:r w:rsidRPr="00F02CCE">
        <w:rPr>
          <w:color w:val="auto"/>
        </w:rPr>
        <w:t>Szczegółowe właściwości funkcjonalno-użytkowe</w:t>
      </w:r>
      <w:bookmarkEnd w:id="9"/>
    </w:p>
    <w:p w14:paraId="2B9D20EF" w14:textId="77777777" w:rsidR="009E7B83" w:rsidRPr="009C5A24" w:rsidRDefault="009E7B83" w:rsidP="009C5A24">
      <w:pPr>
        <w:pStyle w:val="Nagwek3"/>
        <w:numPr>
          <w:ilvl w:val="2"/>
          <w:numId w:val="1"/>
        </w:numPr>
        <w:spacing w:after="120" w:line="360" w:lineRule="auto"/>
        <w:rPr>
          <w:color w:val="auto"/>
        </w:rPr>
      </w:pPr>
      <w:r>
        <w:rPr>
          <w:color w:val="auto"/>
        </w:rPr>
        <w:t>Wskaźniki powierzchniowo-kubaturowe – obiekty projektowane</w:t>
      </w:r>
    </w:p>
    <w:p w14:paraId="46054CB0" w14:textId="77777777" w:rsidR="009C5A24" w:rsidRPr="00C10308" w:rsidRDefault="009C5A24" w:rsidP="009C5A24">
      <w:pPr>
        <w:spacing w:line="360" w:lineRule="auto"/>
        <w:ind w:left="0"/>
        <w:jc w:val="both"/>
        <w:rPr>
          <w:rFonts w:asciiTheme="minorHAnsi" w:hAnsiTheme="minorHAnsi"/>
          <w:color w:val="auto"/>
          <w:sz w:val="24"/>
          <w:szCs w:val="24"/>
        </w:rPr>
      </w:pPr>
      <w:r w:rsidRPr="00C10308">
        <w:rPr>
          <w:rFonts w:asciiTheme="minorHAnsi" w:hAnsiTheme="minorHAnsi"/>
          <w:color w:val="auto"/>
          <w:sz w:val="24"/>
          <w:szCs w:val="24"/>
        </w:rPr>
        <w:t>Projektowane zagospodarowanie terenu przedstawiono w 2 wariantach:</w:t>
      </w:r>
    </w:p>
    <w:p w14:paraId="545BC9F0" w14:textId="77777777" w:rsidR="009C5A24" w:rsidRPr="00C10308" w:rsidRDefault="009C5A24" w:rsidP="009C5A24">
      <w:pPr>
        <w:spacing w:line="360" w:lineRule="auto"/>
        <w:ind w:left="0"/>
        <w:jc w:val="both"/>
        <w:rPr>
          <w:rFonts w:asciiTheme="minorHAnsi" w:hAnsiTheme="minorHAnsi"/>
          <w:color w:val="auto"/>
          <w:sz w:val="24"/>
          <w:szCs w:val="24"/>
        </w:rPr>
      </w:pPr>
      <w:r w:rsidRPr="00C10308">
        <w:rPr>
          <w:rFonts w:asciiTheme="minorHAnsi" w:hAnsiTheme="minorHAnsi"/>
          <w:b/>
          <w:bCs/>
          <w:color w:val="auto"/>
          <w:sz w:val="24"/>
          <w:szCs w:val="24"/>
        </w:rPr>
        <w:t>WARIANT 1</w:t>
      </w:r>
      <w:r w:rsidRPr="00C10308">
        <w:rPr>
          <w:rFonts w:asciiTheme="minorHAnsi" w:hAnsiTheme="minorHAnsi"/>
          <w:color w:val="auto"/>
          <w:sz w:val="24"/>
          <w:szCs w:val="24"/>
        </w:rPr>
        <w:t xml:space="preserve"> patrz rys. nr PFU_ZT_01 </w:t>
      </w:r>
    </w:p>
    <w:p w14:paraId="605ED966" w14:textId="77777777" w:rsidR="009C5A24" w:rsidRPr="00C10308" w:rsidRDefault="009C5A24" w:rsidP="009C5A24">
      <w:pPr>
        <w:spacing w:line="360" w:lineRule="auto"/>
        <w:ind w:left="0"/>
        <w:jc w:val="both"/>
        <w:rPr>
          <w:rFonts w:asciiTheme="minorHAnsi" w:hAnsiTheme="minorHAnsi"/>
          <w:color w:val="auto"/>
          <w:sz w:val="24"/>
          <w:szCs w:val="24"/>
        </w:rPr>
      </w:pPr>
      <w:r w:rsidRPr="00C10308">
        <w:rPr>
          <w:rFonts w:asciiTheme="minorHAnsi" w:hAnsiTheme="minorHAnsi"/>
          <w:b/>
          <w:bCs/>
          <w:color w:val="auto"/>
          <w:sz w:val="24"/>
          <w:szCs w:val="24"/>
        </w:rPr>
        <w:t>WARIANT 2</w:t>
      </w:r>
      <w:r w:rsidRPr="00C10308">
        <w:rPr>
          <w:rFonts w:asciiTheme="minorHAnsi" w:hAnsiTheme="minorHAnsi"/>
          <w:color w:val="auto"/>
          <w:sz w:val="24"/>
          <w:szCs w:val="24"/>
        </w:rPr>
        <w:t xml:space="preserve"> patrz rys. nr PFU_ZT_02 </w:t>
      </w:r>
    </w:p>
    <w:p w14:paraId="1125A016" w14:textId="77777777" w:rsidR="00AE1FE9" w:rsidRPr="00C10308" w:rsidRDefault="00AE1FE9" w:rsidP="00AE1FE9">
      <w:pPr>
        <w:spacing w:line="360" w:lineRule="auto"/>
        <w:ind w:left="0"/>
        <w:jc w:val="both"/>
        <w:rPr>
          <w:rFonts w:asciiTheme="minorHAnsi" w:hAnsiTheme="minorHAnsi"/>
          <w:color w:val="auto"/>
          <w:sz w:val="24"/>
          <w:szCs w:val="24"/>
        </w:rPr>
      </w:pPr>
      <w:r w:rsidRPr="00C10308">
        <w:rPr>
          <w:rFonts w:asciiTheme="minorHAnsi" w:hAnsiTheme="minorHAnsi"/>
          <w:color w:val="auto"/>
          <w:sz w:val="24"/>
          <w:szCs w:val="24"/>
        </w:rPr>
        <w:t xml:space="preserve">Poniższe zestawienie parametrów powierzchniowo-kubaturowych nie jest katalogiem zamkniętym i na etapie uzgodnień z Zamawiającym należy przewidzieć inne niezbędne pomieszczenia w obiektach kubaturowych. Na etapie wykonywania projektu budowlanego </w:t>
      </w:r>
      <w:r w:rsidRPr="00C10308">
        <w:rPr>
          <w:rFonts w:asciiTheme="minorHAnsi" w:hAnsiTheme="minorHAnsi"/>
          <w:color w:val="auto"/>
          <w:sz w:val="24"/>
          <w:szCs w:val="24"/>
        </w:rPr>
        <w:lastRenderedPageBreak/>
        <w:t>należy uwzględnić wszystkie wytyczny przyszłych użytkowników obiektu, w tym Straży Granicznej.</w:t>
      </w:r>
    </w:p>
    <w:p w14:paraId="6B7B36FE" w14:textId="77777777" w:rsidR="00AE1FE9" w:rsidRPr="002E4071" w:rsidRDefault="00AE1FE9" w:rsidP="00AE1FE9">
      <w:pPr>
        <w:numPr>
          <w:ilvl w:val="0"/>
          <w:numId w:val="35"/>
        </w:numPr>
        <w:spacing w:line="360" w:lineRule="auto"/>
        <w:ind w:left="284" w:hanging="284"/>
        <w:jc w:val="both"/>
        <w:rPr>
          <w:rFonts w:asciiTheme="minorHAnsi" w:hAnsiTheme="minorHAnsi"/>
          <w:b/>
          <w:color w:val="auto"/>
          <w:sz w:val="24"/>
          <w:szCs w:val="24"/>
        </w:rPr>
      </w:pPr>
      <w:r w:rsidRPr="002E4071">
        <w:rPr>
          <w:rFonts w:asciiTheme="minorHAnsi" w:hAnsiTheme="minorHAnsi"/>
          <w:b/>
          <w:color w:val="auto"/>
          <w:sz w:val="24"/>
          <w:szCs w:val="24"/>
        </w:rPr>
        <w:t>Charakterystyczne parametry określające wi</w:t>
      </w:r>
      <w:r>
        <w:rPr>
          <w:rFonts w:asciiTheme="minorHAnsi" w:hAnsiTheme="minorHAnsi"/>
          <w:b/>
          <w:color w:val="auto"/>
          <w:sz w:val="24"/>
          <w:szCs w:val="24"/>
        </w:rPr>
        <w:t xml:space="preserve">elkość obiektów i powierzchni </w:t>
      </w:r>
      <w:r w:rsidRPr="002E4071">
        <w:rPr>
          <w:rFonts w:asciiTheme="minorHAnsi" w:hAnsiTheme="minorHAnsi"/>
          <w:b/>
          <w:bCs/>
          <w:color w:val="auto"/>
          <w:sz w:val="24"/>
          <w:szCs w:val="24"/>
        </w:rPr>
        <w:t>WARIANT 1</w:t>
      </w:r>
      <w:r w:rsidRPr="002E4071">
        <w:rPr>
          <w:rFonts w:asciiTheme="minorHAnsi" w:hAnsiTheme="minorHAnsi"/>
          <w:b/>
          <w:color w:val="auto"/>
          <w:sz w:val="24"/>
          <w:szCs w:val="24"/>
        </w:rPr>
        <w:t>:</w:t>
      </w:r>
    </w:p>
    <w:p w14:paraId="70F9A7A8"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Terminal pasażerski z pomieszczeniami dla służb lotniskowych i Straży Granicznej wraz z wieżą kontroli lotów oraz kotłownią (przeniesioną z istniejącego budynku kotłowni przeznaczonego do rozbiórki) – pow. zabudowy 1652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34A1BBC3"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Jednokondygnacyjny, niepodpiwniczony,</w:t>
      </w:r>
    </w:p>
    <w:p w14:paraId="3BACF8B0"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Wieża kontroli lotów z częścią biurową - dwukondygnacyjna,</w:t>
      </w:r>
    </w:p>
    <w:p w14:paraId="75CD5166"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Do budynku należy przenieść infrastrukturę z rozebranego budynku kotłowni.</w:t>
      </w:r>
    </w:p>
    <w:p w14:paraId="60B8B19C" w14:textId="592DA84B"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Sala odl</w:t>
      </w:r>
      <w:r w:rsidR="00B9466B">
        <w:rPr>
          <w:rFonts w:asciiTheme="minorHAnsi" w:hAnsiTheme="minorHAnsi"/>
          <w:color w:val="auto"/>
          <w:sz w:val="24"/>
          <w:szCs w:val="24"/>
        </w:rPr>
        <w:t>otów ok. 10</w:t>
      </w:r>
      <w:r w:rsidRPr="00DC1C3C">
        <w:rPr>
          <w:rFonts w:asciiTheme="minorHAnsi" w:hAnsiTheme="minorHAnsi"/>
          <w:color w:val="auto"/>
          <w:sz w:val="24"/>
          <w:szCs w:val="24"/>
        </w:rPr>
        <w:t>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28829BBE"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Sala przylotów ok. 150m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359D9B58"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Poczekalnia ok. 45m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7A5D5835"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Pomieszczenia dla VIP ok. 35m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6A0DCFE7"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Biuro bagażu zgubionego ok. 25m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2EEDCB6D"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Min. 6 pomieszczeń biurowych o powierzchni użytkowej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xml:space="preserve"> każde,</w:t>
      </w:r>
    </w:p>
    <w:p w14:paraId="73A1EDC2"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kontroli lotów ok. 30m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262B3186"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odpraw ok. 17m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6217B9DE"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Sortownia bagażu ok. 50m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434271D5"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rewizji bagażu ok. 18m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6715DFB4"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gospodarcze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4D33E8BD"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Strefa kontroli dokumentów ok. 4m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B746729"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Strefa rewizji ok. 4m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1BA67B32"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Bufet ok. 30m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CD0E4D6"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Magazyn ok. 10m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4E7BE02"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Magazyn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9712B84"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2 Klatki schodowe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xml:space="preserve"> każda,</w:t>
      </w:r>
    </w:p>
    <w:p w14:paraId="659F4A28"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Zespół sanitariatów ogólnodostępny,</w:t>
      </w:r>
    </w:p>
    <w:p w14:paraId="2AECCD41"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lastRenderedPageBreak/>
        <w:t>Zespół sanitariatów dla części biurowej,</w:t>
      </w:r>
    </w:p>
    <w:p w14:paraId="598AFF98"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Węzeł socjalny,</w:t>
      </w:r>
    </w:p>
    <w:p w14:paraId="447C40E9"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Pomieszczenia pomocnicze i techniczne.</w:t>
      </w:r>
    </w:p>
    <w:p w14:paraId="6DD30A8D"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Terminal cargo – pow. zabudowy  544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448B03E" w14:textId="77777777" w:rsidR="00AE1FE9" w:rsidRPr="00DC1C3C"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Jednokondygnacyjny, niepodpiwniczony,</w:t>
      </w:r>
    </w:p>
    <w:p w14:paraId="4E28E36F" w14:textId="77777777" w:rsidR="00421773" w:rsidRDefault="00421773" w:rsidP="00421773">
      <w:pPr>
        <w:pStyle w:val="Akapitzlist"/>
        <w:numPr>
          <w:ilvl w:val="0"/>
          <w:numId w:val="44"/>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Wewnątrz należy zapewnić przestrzeń użytkową ma</w:t>
      </w:r>
      <w:r>
        <w:rPr>
          <w:rFonts w:asciiTheme="minorHAnsi" w:hAnsiTheme="minorHAnsi"/>
          <w:color w:val="auto"/>
          <w:sz w:val="24"/>
          <w:szCs w:val="24"/>
        </w:rPr>
        <w:t>gazynową min. 200m</w:t>
      </w:r>
      <w:r>
        <w:rPr>
          <w:rFonts w:asciiTheme="minorHAnsi" w:hAnsiTheme="minorHAnsi"/>
          <w:color w:val="auto"/>
          <w:sz w:val="24"/>
          <w:szCs w:val="24"/>
          <w:vertAlign w:val="superscript"/>
        </w:rPr>
        <w:t>2</w:t>
      </w:r>
      <w:r>
        <w:rPr>
          <w:rFonts w:asciiTheme="minorHAnsi" w:hAnsiTheme="minorHAnsi"/>
          <w:color w:val="auto"/>
          <w:sz w:val="24"/>
          <w:szCs w:val="24"/>
        </w:rPr>
        <w:t xml:space="preserve"> dostosowaną do przechowywania lotniczych kontenerów transportowych,</w:t>
      </w:r>
    </w:p>
    <w:p w14:paraId="11AA0706" w14:textId="77777777" w:rsidR="00421773" w:rsidRDefault="00421773" w:rsidP="00421773">
      <w:pPr>
        <w:pStyle w:val="Akapitzlist"/>
        <w:numPr>
          <w:ilvl w:val="0"/>
          <w:numId w:val="44"/>
        </w:numPr>
        <w:spacing w:after="0" w:line="360" w:lineRule="auto"/>
        <w:jc w:val="both"/>
        <w:rPr>
          <w:rFonts w:asciiTheme="minorHAnsi" w:hAnsiTheme="minorHAnsi"/>
          <w:color w:val="auto"/>
          <w:sz w:val="24"/>
          <w:szCs w:val="24"/>
        </w:rPr>
      </w:pPr>
      <w:r>
        <w:rPr>
          <w:rFonts w:asciiTheme="minorHAnsi" w:hAnsiTheme="minorHAnsi"/>
          <w:color w:val="auto"/>
          <w:sz w:val="24"/>
          <w:szCs w:val="24"/>
        </w:rPr>
        <w:t>Punkt obsługi Służby Celno-Skarbowej ok. 20m</w:t>
      </w:r>
      <w:r>
        <w:rPr>
          <w:rFonts w:asciiTheme="minorHAnsi" w:hAnsiTheme="minorHAnsi"/>
          <w:color w:val="auto"/>
          <w:sz w:val="24"/>
          <w:szCs w:val="24"/>
          <w:vertAlign w:val="superscript"/>
        </w:rPr>
        <w:t>2</w:t>
      </w:r>
      <w:r>
        <w:rPr>
          <w:rFonts w:asciiTheme="minorHAnsi" w:hAnsiTheme="minorHAnsi"/>
          <w:color w:val="auto"/>
          <w:sz w:val="24"/>
          <w:szCs w:val="24"/>
        </w:rPr>
        <w:t>,</w:t>
      </w:r>
    </w:p>
    <w:p w14:paraId="42DC21A9" w14:textId="77777777" w:rsidR="00421773" w:rsidRDefault="00421773" w:rsidP="00421773">
      <w:pPr>
        <w:pStyle w:val="Akapitzlist"/>
        <w:numPr>
          <w:ilvl w:val="0"/>
          <w:numId w:val="44"/>
        </w:numPr>
        <w:spacing w:after="0" w:line="360" w:lineRule="auto"/>
        <w:jc w:val="both"/>
        <w:rPr>
          <w:rFonts w:asciiTheme="minorHAnsi" w:hAnsiTheme="minorHAnsi"/>
          <w:color w:val="auto"/>
          <w:sz w:val="24"/>
          <w:szCs w:val="24"/>
        </w:rPr>
      </w:pPr>
      <w:r>
        <w:rPr>
          <w:rFonts w:asciiTheme="minorHAnsi" w:hAnsiTheme="minorHAnsi"/>
          <w:color w:val="auto"/>
          <w:sz w:val="24"/>
          <w:szCs w:val="24"/>
        </w:rPr>
        <w:t>Chłodnia ok. 20m</w:t>
      </w:r>
      <w:r>
        <w:rPr>
          <w:rFonts w:asciiTheme="minorHAnsi" w:hAnsiTheme="minorHAnsi"/>
          <w:color w:val="auto"/>
          <w:sz w:val="24"/>
          <w:szCs w:val="24"/>
          <w:vertAlign w:val="superscript"/>
        </w:rPr>
        <w:t>2</w:t>
      </w:r>
      <w:r>
        <w:rPr>
          <w:rFonts w:asciiTheme="minorHAnsi" w:hAnsiTheme="minorHAnsi"/>
          <w:color w:val="auto"/>
          <w:sz w:val="24"/>
          <w:szCs w:val="24"/>
        </w:rPr>
        <w:t>,</w:t>
      </w:r>
    </w:p>
    <w:p w14:paraId="120417E1" w14:textId="77777777" w:rsidR="00421773" w:rsidRPr="002E4071" w:rsidRDefault="00421773" w:rsidP="00421773">
      <w:pPr>
        <w:pStyle w:val="Akapitzlist"/>
        <w:numPr>
          <w:ilvl w:val="0"/>
          <w:numId w:val="44"/>
        </w:numPr>
        <w:spacing w:after="0" w:line="360" w:lineRule="auto"/>
        <w:jc w:val="both"/>
        <w:rPr>
          <w:rFonts w:asciiTheme="minorHAnsi" w:hAnsiTheme="minorHAnsi"/>
          <w:color w:val="auto"/>
          <w:sz w:val="24"/>
          <w:szCs w:val="24"/>
        </w:rPr>
      </w:pPr>
      <w:r>
        <w:rPr>
          <w:rFonts w:asciiTheme="minorHAnsi" w:hAnsiTheme="minorHAnsi"/>
          <w:color w:val="auto"/>
          <w:sz w:val="24"/>
          <w:szCs w:val="24"/>
        </w:rPr>
        <w:t>Pomieszczenie do przechowywania produktów spożywczych ok. 20m</w:t>
      </w:r>
      <w:r>
        <w:rPr>
          <w:rFonts w:asciiTheme="minorHAnsi" w:hAnsiTheme="minorHAnsi"/>
          <w:color w:val="auto"/>
          <w:sz w:val="24"/>
          <w:szCs w:val="24"/>
          <w:vertAlign w:val="superscript"/>
        </w:rPr>
        <w:t>2</w:t>
      </w:r>
      <w:r>
        <w:rPr>
          <w:rFonts w:asciiTheme="minorHAnsi" w:hAnsiTheme="minorHAnsi"/>
          <w:color w:val="auto"/>
          <w:sz w:val="24"/>
          <w:szCs w:val="24"/>
        </w:rPr>
        <w:t>,</w:t>
      </w:r>
    </w:p>
    <w:p w14:paraId="64297251" w14:textId="77777777" w:rsidR="00AE1FE9" w:rsidRPr="00DC1C3C"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Zespół sanitariatów,</w:t>
      </w:r>
    </w:p>
    <w:p w14:paraId="25136AB7" w14:textId="77777777" w:rsidR="00AE1FE9" w:rsidRPr="00DC1C3C"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Węzeł socjalny,</w:t>
      </w:r>
    </w:p>
    <w:p w14:paraId="74F1A76C" w14:textId="77777777" w:rsidR="00AE1FE9" w:rsidRPr="00DC1C3C"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Pomieszczenia pomocnicze i techniczne.</w:t>
      </w:r>
    </w:p>
    <w:p w14:paraId="75B0DC3B"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Hangar o wymiarach 60x28m – pow. zabudowy  1680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1CFDC955"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Jednokondygnacyjny, niepodpiwniczony,</w:t>
      </w:r>
    </w:p>
    <w:p w14:paraId="4F218C22"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 xml:space="preserve">Przestrzeń użytkowa do hangarowania statków powietrznych o wymiarach min. 50m x 27,5m, </w:t>
      </w:r>
    </w:p>
    <w:p w14:paraId="5509CE6A"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warsztatowe o wymiarach ok. 9m x 7m,</w:t>
      </w:r>
    </w:p>
    <w:p w14:paraId="74409F15"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Magazyn ok. 16m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6E23DC04"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gospodarcze ok. 8m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70BC7B2A"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Zespół sanitariatów,</w:t>
      </w:r>
    </w:p>
    <w:p w14:paraId="09CDE1E3"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Pomieszczenia pomocnicze i techniczne,</w:t>
      </w:r>
    </w:p>
    <w:p w14:paraId="3A5F7D09"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Rozdzielnia elektryczna wspólna dla hangaru, budynku obsługi do odladzania oraz terminala cargo.</w:t>
      </w:r>
    </w:p>
    <w:p w14:paraId="7C4C8541"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Budynek obsługi samochodu do odladzania 8x28m – pow. zabudowy  224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1EA0F74A"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Jednokondygnacyjny, niepodpiwniczony,</w:t>
      </w:r>
    </w:p>
    <w:p w14:paraId="203BA248"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Przestrzeń użytkowa do hangarowania samochodu do odladzania o wymiarach min. 7,5m x 18m,</w:t>
      </w:r>
    </w:p>
    <w:p w14:paraId="2ACD7A2D"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lastRenderedPageBreak/>
        <w:t>Magazyn o wymiarach ok. 9m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27D4D7E8"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socjalne ok. 14m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2B6BA4AB"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Pomieszczenia pomocnicze,</w:t>
      </w:r>
    </w:p>
    <w:p w14:paraId="5B98EF3D" w14:textId="77777777" w:rsidR="00AE1FE9" w:rsidRPr="00DC1C3C"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Zespół sanitariatów.</w:t>
      </w:r>
    </w:p>
    <w:p w14:paraId="151EDD11" w14:textId="0E7CF576"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Miejsca postojowe dla autobusu i taksówek przy terminalu pasażerskim wraz z dojazdami i  zjazdami z ul. mjr Jana Michałowskiego – pow. ok 872 m</w:t>
      </w:r>
      <w:r w:rsidRPr="00DC1C3C">
        <w:rPr>
          <w:rFonts w:asciiTheme="minorHAnsi" w:hAnsiTheme="minorHAnsi"/>
          <w:color w:val="auto"/>
          <w:sz w:val="24"/>
          <w:szCs w:val="24"/>
          <w:vertAlign w:val="superscript"/>
        </w:rPr>
        <w:t>2</w:t>
      </w:r>
    </w:p>
    <w:p w14:paraId="5C1389D9" w14:textId="77777777" w:rsidR="00AE1FE9" w:rsidRPr="00DC1C3C"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przed budynkiem terminala należy zapewnić chodnik o szer. min. 5m;</w:t>
      </w:r>
    </w:p>
    <w:p w14:paraId="749C3E45" w14:textId="77777777" w:rsidR="00AE1FE9" w:rsidRPr="00DC1C3C"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promienie skrętu dróg umożliwiające swobodny wjazd i wyjazd autobusu przegubowego;</w:t>
      </w:r>
    </w:p>
    <w:p w14:paraId="290DC13F" w14:textId="1782FA2F" w:rsidR="00AE1FE9" w:rsidRPr="00DC1C3C"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pomiędzy terminalem a ogrodzeniem bazy LPR należy umieścić drogę umożliwiającą wjechanie tyłem samochodowi ciężarowemu i jego dostęp do kr</w:t>
      </w:r>
      <w:r w:rsidR="002D0126">
        <w:rPr>
          <w:rFonts w:asciiTheme="minorHAnsi" w:hAnsiTheme="minorHAnsi"/>
          <w:color w:val="auto"/>
          <w:sz w:val="24"/>
          <w:szCs w:val="24"/>
        </w:rPr>
        <w:t>ó</w:t>
      </w:r>
      <w:r w:rsidRPr="00DC1C3C">
        <w:rPr>
          <w:rFonts w:asciiTheme="minorHAnsi" w:hAnsiTheme="minorHAnsi"/>
          <w:color w:val="auto"/>
          <w:sz w:val="24"/>
          <w:szCs w:val="24"/>
        </w:rPr>
        <w:t>ćca zapewniającego możliwość opróżnienia zbiorników na glikol (zostanie podpisana umowa z firmą zewnętrzną na opróżnianie, wywóz i utylizację ścieków glikolowych ze zbiorników podziemnych);</w:t>
      </w:r>
    </w:p>
    <w:p w14:paraId="0FBB622F" w14:textId="0E68BD35" w:rsidR="00AE1FE9" w:rsidRPr="00DC1C3C"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należy zaprojektować zatokę dla taksówek, na której mo</w:t>
      </w:r>
      <w:r w:rsidR="002D0126">
        <w:rPr>
          <w:rFonts w:asciiTheme="minorHAnsi" w:hAnsiTheme="minorHAnsi"/>
          <w:color w:val="auto"/>
          <w:sz w:val="24"/>
          <w:szCs w:val="24"/>
        </w:rPr>
        <w:t>g</w:t>
      </w:r>
      <w:r w:rsidRPr="00DC1C3C">
        <w:rPr>
          <w:rFonts w:asciiTheme="minorHAnsi" w:hAnsiTheme="minorHAnsi"/>
          <w:color w:val="auto"/>
          <w:sz w:val="24"/>
          <w:szCs w:val="24"/>
        </w:rPr>
        <w:t>ą zatrzymać się jednocześnie min. 4 samochody osobowe;</w:t>
      </w:r>
    </w:p>
    <w:p w14:paraId="22B265D0" w14:textId="67532E9C"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Miejsca postojowe dla samochodów osobowych wraz z drogami manewrowymi i  zjazdami z ul. mjr Jana Michałowskiego – pow. ok 1759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30F8B401"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należy zaprojektować min. 72 miejsca postojowe dla samochodów osobowych (w tym minimum 4 dla osób niepełnosprawnych).</w:t>
      </w:r>
    </w:p>
    <w:p w14:paraId="501E633A"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Chodniki - pow. ok 1232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38D1923F"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Rampa dla samochodów ciężarowych z placem manewrowym, drogą dojazdową i zjazdem z ul. mjr Jana Michałowskiego – pow. ok 1150 m</w:t>
      </w:r>
      <w:r w:rsidRPr="00DC1C3C">
        <w:rPr>
          <w:rFonts w:asciiTheme="minorHAnsi" w:hAnsiTheme="minorHAnsi"/>
          <w:color w:val="auto"/>
          <w:sz w:val="24"/>
          <w:szCs w:val="24"/>
          <w:vertAlign w:val="superscript"/>
        </w:rPr>
        <w:t>2</w:t>
      </w:r>
    </w:p>
    <w:p w14:paraId="5AE43D1F"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plac manewrowy o wymiarach min. 25m x 25m umożliwiający zawrócenie ciągnika siodłowego z naczepą;</w:t>
      </w:r>
    </w:p>
    <w:p w14:paraId="0109BDFC"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szerokość jezdni min. 7m;</w:t>
      </w:r>
    </w:p>
    <w:p w14:paraId="6DCA195A"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rampa dla ciągnika siodłowego z naczepą o spadku umożliwiającym załadowanie naczepy z poziomu posadzki budynku cargo;</w:t>
      </w:r>
    </w:p>
    <w:p w14:paraId="7D3B835C"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lastRenderedPageBreak/>
        <w:t>rampa zabezpieczona dwustronnie murami oporowymi, zapewniającymi szerokość w świetle rampy min. 4,5m;</w:t>
      </w:r>
    </w:p>
    <w:p w14:paraId="6F2B5AED"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promienie łuków na zakrętach umożliwiające swobodny skręt ciągnika siodłowego z naczepą.</w:t>
      </w:r>
    </w:p>
    <w:p w14:paraId="6D4C35B3"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Płyta stanowiska odladzania samolotów 60m x 65m – pow. ok. 3900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betonowa,</w:t>
      </w:r>
    </w:p>
    <w:p w14:paraId="1FB4FAC2" w14:textId="77777777" w:rsidR="00AE1FE9" w:rsidRPr="00DC1C3C" w:rsidRDefault="00AE1FE9" w:rsidP="00AE1FE9">
      <w:pPr>
        <w:pStyle w:val="Akapitzlist"/>
        <w:numPr>
          <w:ilvl w:val="0"/>
          <w:numId w:val="43"/>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nawierzchnia płyty, szczeliny dylatacyjne oraz odwodnienie liniowe muszą być odporne na działanie środków do odladzania samolotów.</w:t>
      </w:r>
    </w:p>
    <w:p w14:paraId="7D049926"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Podziemny zbiornik na ścieki glikolowe o poj. V=100m</w:t>
      </w:r>
      <w:r w:rsidRPr="00DC1C3C">
        <w:rPr>
          <w:rFonts w:asciiTheme="minorHAnsi" w:hAnsiTheme="minorHAnsi"/>
          <w:color w:val="auto"/>
          <w:sz w:val="24"/>
          <w:szCs w:val="24"/>
          <w:vertAlign w:val="superscript"/>
        </w:rPr>
        <w:t>3</w:t>
      </w:r>
      <w:r w:rsidRPr="00DC1C3C">
        <w:rPr>
          <w:rFonts w:asciiTheme="minorHAnsi" w:hAnsiTheme="minorHAnsi"/>
          <w:color w:val="auto"/>
          <w:sz w:val="24"/>
          <w:szCs w:val="24"/>
        </w:rPr>
        <w:t>,</w:t>
      </w:r>
    </w:p>
    <w:p w14:paraId="34743B3F"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Dwa naziemne zbiorniki do magazynowania środków na glikol o poj. V=24 000L każdy,</w:t>
      </w:r>
    </w:p>
    <w:p w14:paraId="6A119DDA"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Płyta izolowanego stanowiska postojowego samolotów 70m x 50m  – pow. ok. 3500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betonowa,</w:t>
      </w:r>
    </w:p>
    <w:p w14:paraId="40E1965A" w14:textId="339D9E1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Droga kołowania z drogi startowej DS-1 do płyty postojowej dla odizolowanego statku powietrznego  – pow. ok. 1646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asfaltobetonowa,</w:t>
      </w:r>
    </w:p>
    <w:p w14:paraId="2951D297" w14:textId="77777777" w:rsidR="00AE1FE9" w:rsidRPr="00DC1C3C" w:rsidRDefault="00AE1FE9" w:rsidP="00AE1FE9">
      <w:pPr>
        <w:pStyle w:val="Akapitzlist"/>
        <w:numPr>
          <w:ilvl w:val="0"/>
          <w:numId w:val="42"/>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Min. szerokość prostoliniowego odcinka - 15m,</w:t>
      </w:r>
    </w:p>
    <w:p w14:paraId="4308A0CE" w14:textId="77777777" w:rsidR="00AE1FE9" w:rsidRPr="00DC1C3C" w:rsidRDefault="00AE1FE9" w:rsidP="00AE1FE9">
      <w:pPr>
        <w:pStyle w:val="Akapitzlist"/>
        <w:numPr>
          <w:ilvl w:val="0"/>
          <w:numId w:val="42"/>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Min. szerokość pasa drogi kołowania – 25m.</w:t>
      </w:r>
    </w:p>
    <w:p w14:paraId="3D0DD049" w14:textId="56B0B10F"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Płyta postojowa przed projektowanym hangarem i terminalem cargo - pow. ok. 4674m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betonowa,</w:t>
      </w:r>
    </w:p>
    <w:p w14:paraId="55FC4501" w14:textId="600ED8DE"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Płyta przed terminalem pasażerskim - pow. ok. 936</w:t>
      </w:r>
      <w:r w:rsidR="00D260ED">
        <w:rPr>
          <w:rFonts w:asciiTheme="minorHAnsi" w:hAnsiTheme="minorHAnsi"/>
          <w:color w:val="auto"/>
          <w:sz w:val="24"/>
          <w:szCs w:val="24"/>
        </w:rPr>
        <w:t xml:space="preserve"> </w:t>
      </w:r>
      <w:r w:rsidRPr="00DC1C3C">
        <w:rPr>
          <w:rFonts w:asciiTheme="minorHAnsi" w:hAnsiTheme="minorHAnsi"/>
          <w:color w:val="auto"/>
          <w:sz w:val="24"/>
          <w:szCs w:val="24"/>
        </w:rPr>
        <w:t>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betonowa,</w:t>
      </w:r>
    </w:p>
    <w:p w14:paraId="49F011F4"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Stacja paliw wraz z urządzeniami towarzyszącymi – przeznaczona do stacjonarnego tankowania samolotów – zbiornik dwukomorowy o poj. 30m</w:t>
      </w:r>
      <w:r w:rsidRPr="00DC1C3C">
        <w:rPr>
          <w:rFonts w:asciiTheme="minorHAnsi" w:hAnsiTheme="minorHAnsi"/>
          <w:color w:val="auto"/>
          <w:sz w:val="24"/>
          <w:szCs w:val="24"/>
          <w:vertAlign w:val="superscript"/>
        </w:rPr>
        <w:t>3</w:t>
      </w:r>
      <w:r w:rsidRPr="00DC1C3C">
        <w:rPr>
          <w:rFonts w:asciiTheme="minorHAnsi" w:hAnsiTheme="minorHAnsi"/>
          <w:color w:val="auto"/>
          <w:sz w:val="24"/>
          <w:szCs w:val="24"/>
        </w:rPr>
        <w:t xml:space="preserve"> (15m</w:t>
      </w:r>
      <w:r w:rsidRPr="00DC1C3C">
        <w:rPr>
          <w:rFonts w:asciiTheme="minorHAnsi" w:hAnsiTheme="minorHAnsi"/>
          <w:color w:val="auto"/>
          <w:sz w:val="24"/>
          <w:szCs w:val="24"/>
          <w:vertAlign w:val="superscript"/>
        </w:rPr>
        <w:t>3</w:t>
      </w:r>
      <w:r w:rsidRPr="00DC1C3C">
        <w:rPr>
          <w:rFonts w:asciiTheme="minorHAnsi" w:hAnsiTheme="minorHAnsi"/>
          <w:color w:val="auto"/>
          <w:sz w:val="24"/>
          <w:szCs w:val="24"/>
        </w:rPr>
        <w:t xml:space="preserve"> + 15m</w:t>
      </w:r>
      <w:r w:rsidRPr="00DC1C3C">
        <w:rPr>
          <w:rFonts w:asciiTheme="minorHAnsi" w:hAnsiTheme="minorHAnsi"/>
          <w:color w:val="auto"/>
          <w:sz w:val="24"/>
          <w:szCs w:val="24"/>
          <w:vertAlign w:val="superscript"/>
        </w:rPr>
        <w:t>3</w:t>
      </w:r>
      <w:r w:rsidRPr="00DC1C3C">
        <w:rPr>
          <w:rFonts w:asciiTheme="minorHAnsi" w:hAnsiTheme="minorHAnsi"/>
          <w:color w:val="auto"/>
          <w:sz w:val="24"/>
          <w:szCs w:val="24"/>
        </w:rPr>
        <w:t>),</w:t>
      </w:r>
    </w:p>
    <w:p w14:paraId="19ED8846"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Mobilny punkt tankowania na istniejącej płycie postojowej PPS-1 o poj. 8 000L,</w:t>
      </w:r>
    </w:p>
    <w:p w14:paraId="4891959C" w14:textId="77777777" w:rsidR="00AE1FE9" w:rsidRPr="00DC1C3C" w:rsidRDefault="00AE1FE9" w:rsidP="00AE1FE9">
      <w:pPr>
        <w:numPr>
          <w:ilvl w:val="0"/>
          <w:numId w:val="36"/>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 xml:space="preserve">Ekrany </w:t>
      </w:r>
      <w:proofErr w:type="spellStart"/>
      <w:r w:rsidRPr="00DC1C3C">
        <w:rPr>
          <w:rFonts w:asciiTheme="minorHAnsi" w:hAnsiTheme="minorHAnsi"/>
          <w:color w:val="auto"/>
          <w:sz w:val="24"/>
          <w:szCs w:val="24"/>
        </w:rPr>
        <w:t>przeciwpodmuchowe</w:t>
      </w:r>
      <w:proofErr w:type="spellEnd"/>
      <w:r w:rsidRPr="00DC1C3C">
        <w:rPr>
          <w:rFonts w:asciiTheme="minorHAnsi" w:hAnsiTheme="minorHAnsi"/>
          <w:color w:val="auto"/>
          <w:sz w:val="24"/>
          <w:szCs w:val="24"/>
        </w:rPr>
        <w:t>:</w:t>
      </w:r>
    </w:p>
    <w:p w14:paraId="142553A5" w14:textId="77777777" w:rsidR="00AE1FE9" w:rsidRPr="00DC1C3C" w:rsidRDefault="00AE1FE9" w:rsidP="00AE1FE9">
      <w:pPr>
        <w:pStyle w:val="Akapitzlist"/>
        <w:numPr>
          <w:ilvl w:val="0"/>
          <w:numId w:val="41"/>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 xml:space="preserve">Należy wykonać analizę podmuchów statków powietrznych i na jej podstawie wykonać zabezpieczenie ekranami </w:t>
      </w:r>
      <w:proofErr w:type="spellStart"/>
      <w:r w:rsidRPr="00DC1C3C">
        <w:rPr>
          <w:rFonts w:asciiTheme="minorHAnsi" w:hAnsiTheme="minorHAnsi"/>
          <w:color w:val="auto"/>
          <w:sz w:val="24"/>
          <w:szCs w:val="24"/>
        </w:rPr>
        <w:t>przeciwpodmuchowmi</w:t>
      </w:r>
      <w:proofErr w:type="spellEnd"/>
      <w:r w:rsidRPr="00DC1C3C">
        <w:rPr>
          <w:rFonts w:asciiTheme="minorHAnsi" w:hAnsiTheme="minorHAnsi"/>
          <w:color w:val="auto"/>
          <w:sz w:val="24"/>
          <w:szCs w:val="24"/>
        </w:rPr>
        <w:t xml:space="preserve"> istniejących oraz projektowanych budynków,</w:t>
      </w:r>
    </w:p>
    <w:p w14:paraId="7706AFD6" w14:textId="77777777" w:rsidR="00AE1FE9" w:rsidRPr="00DC1C3C" w:rsidRDefault="00AE1FE9" w:rsidP="00AE1FE9">
      <w:pPr>
        <w:pStyle w:val="Akapitzlist"/>
        <w:numPr>
          <w:ilvl w:val="0"/>
          <w:numId w:val="41"/>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lastRenderedPageBreak/>
        <w:t xml:space="preserve">Wysokość i gabaryty ekranów </w:t>
      </w:r>
      <w:proofErr w:type="spellStart"/>
      <w:r w:rsidRPr="00DC1C3C">
        <w:rPr>
          <w:rFonts w:asciiTheme="minorHAnsi" w:hAnsiTheme="minorHAnsi"/>
          <w:color w:val="auto"/>
          <w:sz w:val="24"/>
          <w:szCs w:val="24"/>
        </w:rPr>
        <w:t>przeciwpodmuchowych</w:t>
      </w:r>
      <w:proofErr w:type="spellEnd"/>
      <w:r w:rsidRPr="00DC1C3C">
        <w:rPr>
          <w:rFonts w:asciiTheme="minorHAnsi" w:hAnsiTheme="minorHAnsi"/>
          <w:color w:val="auto"/>
          <w:sz w:val="24"/>
          <w:szCs w:val="24"/>
        </w:rPr>
        <w:t xml:space="preserve"> dopasowane do wielkości podmuchów wytwarzanych przez statki powietrzne,</w:t>
      </w:r>
    </w:p>
    <w:p w14:paraId="5694AF35" w14:textId="77777777" w:rsidR="00AE1FE9" w:rsidRPr="00DC1C3C" w:rsidRDefault="00AE1FE9" w:rsidP="00AE1FE9">
      <w:pPr>
        <w:spacing w:after="0" w:line="360" w:lineRule="auto"/>
        <w:rPr>
          <w:rFonts w:asciiTheme="minorHAnsi" w:hAnsiTheme="minorHAnsi"/>
          <w:color w:val="auto"/>
          <w:sz w:val="24"/>
          <w:szCs w:val="24"/>
        </w:rPr>
      </w:pPr>
      <w:r w:rsidRPr="00DC1C3C">
        <w:rPr>
          <w:rFonts w:asciiTheme="minorHAnsi" w:hAnsiTheme="minorHAnsi"/>
          <w:color w:val="auto"/>
          <w:sz w:val="24"/>
          <w:szCs w:val="24"/>
        </w:rPr>
        <w:t>Istniejące budynki do rozbiórki:</w:t>
      </w:r>
      <w:r w:rsidRPr="00DC1C3C">
        <w:rPr>
          <w:rFonts w:asciiTheme="minorHAnsi" w:hAnsiTheme="minorHAnsi"/>
          <w:color w:val="auto"/>
          <w:sz w:val="24"/>
          <w:szCs w:val="24"/>
        </w:rPr>
        <w:br/>
        <w:t>- budynek kotłowni – pow. zabudowy ok. 170m</w:t>
      </w:r>
      <w:r w:rsidRPr="00DC1C3C">
        <w:rPr>
          <w:rFonts w:asciiTheme="minorHAnsi" w:hAnsiTheme="minorHAnsi"/>
          <w:color w:val="auto"/>
          <w:sz w:val="24"/>
          <w:szCs w:val="24"/>
          <w:vertAlign w:val="superscript"/>
        </w:rPr>
        <w:t>2</w:t>
      </w:r>
    </w:p>
    <w:p w14:paraId="211277DF" w14:textId="04EED69E" w:rsidR="00AE1FE9" w:rsidRPr="00DC1C3C" w:rsidRDefault="00AE1FE9" w:rsidP="00AE1FE9">
      <w:pPr>
        <w:spacing w:after="0" w:line="360" w:lineRule="auto"/>
        <w:rPr>
          <w:rFonts w:asciiTheme="minorHAnsi" w:hAnsiTheme="minorHAnsi"/>
          <w:color w:val="auto"/>
          <w:sz w:val="24"/>
          <w:szCs w:val="24"/>
        </w:rPr>
      </w:pPr>
      <w:r w:rsidRPr="00DC1C3C">
        <w:rPr>
          <w:rFonts w:asciiTheme="minorHAnsi" w:hAnsiTheme="minorHAnsi"/>
          <w:color w:val="auto"/>
          <w:sz w:val="24"/>
          <w:szCs w:val="24"/>
        </w:rPr>
        <w:t xml:space="preserve">- budynki </w:t>
      </w:r>
      <w:r>
        <w:rPr>
          <w:rFonts w:asciiTheme="minorHAnsi" w:hAnsiTheme="minorHAnsi"/>
          <w:color w:val="auto"/>
          <w:sz w:val="24"/>
          <w:szCs w:val="24"/>
        </w:rPr>
        <w:t>magazynowe – wg</w:t>
      </w:r>
      <w:r w:rsidRPr="00DC1C3C">
        <w:rPr>
          <w:rFonts w:asciiTheme="minorHAnsi" w:hAnsiTheme="minorHAnsi"/>
          <w:color w:val="auto"/>
          <w:sz w:val="24"/>
          <w:szCs w:val="24"/>
        </w:rPr>
        <w:t xml:space="preserve"> rys. PFU_ZT_01</w:t>
      </w:r>
    </w:p>
    <w:p w14:paraId="5C8D63E7" w14:textId="198A6C27" w:rsidR="00AE1FE9" w:rsidRPr="00DC1C3C" w:rsidRDefault="00AE1FE9" w:rsidP="00AE1FE9">
      <w:pPr>
        <w:spacing w:line="360" w:lineRule="auto"/>
        <w:rPr>
          <w:rFonts w:asciiTheme="minorHAnsi" w:hAnsiTheme="minorHAnsi"/>
          <w:color w:val="auto"/>
          <w:sz w:val="24"/>
          <w:szCs w:val="24"/>
        </w:rPr>
      </w:pPr>
      <w:r w:rsidRPr="00DC1C3C">
        <w:rPr>
          <w:rFonts w:asciiTheme="minorHAnsi" w:hAnsiTheme="minorHAnsi"/>
          <w:color w:val="auto"/>
          <w:sz w:val="24"/>
          <w:szCs w:val="24"/>
        </w:rPr>
        <w:t>- obiekt tymcz</w:t>
      </w:r>
      <w:r>
        <w:rPr>
          <w:rFonts w:asciiTheme="minorHAnsi" w:hAnsiTheme="minorHAnsi"/>
          <w:color w:val="auto"/>
          <w:sz w:val="24"/>
          <w:szCs w:val="24"/>
        </w:rPr>
        <w:t xml:space="preserve">asowy – </w:t>
      </w:r>
      <w:r w:rsidRPr="00DC1C3C">
        <w:rPr>
          <w:rFonts w:asciiTheme="minorHAnsi" w:hAnsiTheme="minorHAnsi"/>
          <w:color w:val="auto"/>
          <w:sz w:val="24"/>
          <w:szCs w:val="24"/>
        </w:rPr>
        <w:t>namiot</w:t>
      </w:r>
    </w:p>
    <w:p w14:paraId="373E701B" w14:textId="77777777" w:rsidR="00AE1FE9" w:rsidRPr="002E4071" w:rsidRDefault="00AE1FE9" w:rsidP="00AE1FE9">
      <w:pPr>
        <w:numPr>
          <w:ilvl w:val="0"/>
          <w:numId w:val="35"/>
        </w:numPr>
        <w:spacing w:line="360" w:lineRule="auto"/>
        <w:ind w:left="284" w:hanging="284"/>
        <w:jc w:val="both"/>
        <w:rPr>
          <w:rFonts w:asciiTheme="minorHAnsi" w:hAnsiTheme="minorHAnsi"/>
          <w:b/>
          <w:color w:val="auto"/>
          <w:sz w:val="24"/>
          <w:szCs w:val="24"/>
          <w:u w:val="single"/>
        </w:rPr>
      </w:pPr>
      <w:r w:rsidRPr="002E4071">
        <w:rPr>
          <w:rFonts w:asciiTheme="minorHAnsi" w:hAnsiTheme="minorHAnsi"/>
          <w:b/>
          <w:color w:val="auto"/>
          <w:sz w:val="24"/>
          <w:szCs w:val="24"/>
          <w:u w:val="single"/>
        </w:rPr>
        <w:t xml:space="preserve">Charakterystyczne parametry określające wielkość obiektów i powierzchni </w:t>
      </w:r>
      <w:r w:rsidRPr="002E4071">
        <w:rPr>
          <w:rFonts w:asciiTheme="minorHAnsi" w:hAnsiTheme="minorHAnsi"/>
          <w:b/>
          <w:bCs/>
          <w:color w:val="auto"/>
          <w:sz w:val="24"/>
          <w:szCs w:val="24"/>
          <w:u w:val="single"/>
        </w:rPr>
        <w:t>WARIANT 2</w:t>
      </w:r>
      <w:r w:rsidRPr="002E4071">
        <w:rPr>
          <w:rFonts w:asciiTheme="minorHAnsi" w:hAnsiTheme="minorHAnsi"/>
          <w:b/>
          <w:color w:val="auto"/>
          <w:sz w:val="24"/>
          <w:szCs w:val="24"/>
          <w:u w:val="single"/>
        </w:rPr>
        <w:t>:</w:t>
      </w:r>
    </w:p>
    <w:p w14:paraId="715F97D1"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Terminal pasażerski z pomieszczeniami dla służb lotniskowych i Straży Granicznej wraz z wieżą kontroli lotów oraz kotłownią (przeniesioną z istniejącego budynku kotłowni przeznaczonego do rozbiórki) – pow. zabudowy 1708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7B502F39"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Jednokondygnacyjny, niepodpiwniczony,</w:t>
      </w:r>
    </w:p>
    <w:p w14:paraId="4E30991D"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Wieża kontroli lotów z częścią biurową - dwukondygnacyjna,</w:t>
      </w:r>
    </w:p>
    <w:p w14:paraId="396ECDAB"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Do budynku należy przenieść infrastrukturę z rozebranego budynku kotłowni.</w:t>
      </w:r>
    </w:p>
    <w:p w14:paraId="6AD4F4AE" w14:textId="1BDB7579" w:rsidR="00AE1FE9" w:rsidRPr="00DC1C3C" w:rsidRDefault="00B9466B" w:rsidP="00AE1FE9">
      <w:pPr>
        <w:pStyle w:val="Akapitzlist"/>
        <w:numPr>
          <w:ilvl w:val="0"/>
          <w:numId w:val="45"/>
        </w:numPr>
        <w:spacing w:after="0" w:line="360" w:lineRule="auto"/>
        <w:jc w:val="both"/>
        <w:rPr>
          <w:rFonts w:asciiTheme="minorHAnsi" w:hAnsiTheme="minorHAnsi"/>
          <w:color w:val="auto"/>
          <w:sz w:val="24"/>
          <w:szCs w:val="24"/>
        </w:rPr>
      </w:pPr>
      <w:r>
        <w:rPr>
          <w:rFonts w:asciiTheme="minorHAnsi" w:hAnsiTheme="minorHAnsi"/>
          <w:color w:val="auto"/>
          <w:sz w:val="24"/>
          <w:szCs w:val="24"/>
        </w:rPr>
        <w:t>Sala odlotów ok. 10</w:t>
      </w:r>
      <w:r w:rsidR="00AE1FE9" w:rsidRPr="00DC1C3C">
        <w:rPr>
          <w:rFonts w:asciiTheme="minorHAnsi" w:hAnsiTheme="minorHAnsi"/>
          <w:color w:val="auto"/>
          <w:sz w:val="24"/>
          <w:szCs w:val="24"/>
        </w:rPr>
        <w:t>0m</w:t>
      </w:r>
      <w:r w:rsidR="00AE1FE9" w:rsidRPr="00DC1C3C">
        <w:rPr>
          <w:rFonts w:asciiTheme="minorHAnsi" w:hAnsiTheme="minorHAnsi"/>
          <w:color w:val="auto"/>
          <w:sz w:val="24"/>
          <w:szCs w:val="24"/>
          <w:vertAlign w:val="superscript"/>
        </w:rPr>
        <w:t>2</w:t>
      </w:r>
      <w:r w:rsidR="00AE1FE9" w:rsidRPr="00DC1C3C">
        <w:rPr>
          <w:rFonts w:asciiTheme="minorHAnsi" w:hAnsiTheme="minorHAnsi"/>
          <w:color w:val="auto"/>
          <w:sz w:val="24"/>
          <w:szCs w:val="24"/>
        </w:rPr>
        <w:t>,</w:t>
      </w:r>
    </w:p>
    <w:p w14:paraId="06BBB612"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Sala przylotów ok. 150m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6A447195"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Poczekalnia ok. 45m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EC63EF0"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Pomieszczenia dla VIP ok. 35m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766966E9"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Biuro bagażu zgubionego ok. 25m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449DDDCC"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Min. 6 pomieszczeń biurowych o powierzchni użytkowej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xml:space="preserve"> każde,</w:t>
      </w:r>
    </w:p>
    <w:p w14:paraId="7752BD56"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kontroli lotów ok. 30m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3C369177"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odpraw ok. 17m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14775A93"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Sortownia bagażu ok. 50m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41DA72CC"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rewizji bagażu ok. 18m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7472DB31"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Pomieszczenie gospodarcze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754FD3E5"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Strefa kontroli dokumentów ok. 4m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1280E404"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Strefa rewizji ok. 4m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75B82F9D"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Bufet ok. 30m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360782C9"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lastRenderedPageBreak/>
        <w:t>Magazyn ok. 10m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59313076"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Magazyn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w:t>
      </w:r>
    </w:p>
    <w:p w14:paraId="4F1CF7BB" w14:textId="77777777" w:rsidR="00AE1FE9" w:rsidRPr="00DC1C3C"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2 Klatki schodowe ok. 15m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xml:space="preserve"> każda,</w:t>
      </w:r>
    </w:p>
    <w:p w14:paraId="2558AB1C" w14:textId="77777777" w:rsidR="00AE1FE9" w:rsidRPr="002E4071"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Zespół sanitariatów ogólnodostępny,</w:t>
      </w:r>
    </w:p>
    <w:p w14:paraId="55A91368" w14:textId="77777777" w:rsidR="00AE1FE9" w:rsidRPr="002E4071"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Zespół sanitariatów dla części biurowej,</w:t>
      </w:r>
    </w:p>
    <w:p w14:paraId="525A6C80" w14:textId="77777777" w:rsidR="00AE1FE9" w:rsidRPr="002E4071"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Węzeł socjalny,</w:t>
      </w:r>
    </w:p>
    <w:p w14:paraId="72013DAB" w14:textId="77777777" w:rsidR="00AE1FE9" w:rsidRPr="002E4071" w:rsidRDefault="00AE1FE9" w:rsidP="00AE1FE9">
      <w:pPr>
        <w:pStyle w:val="Akapitzlist"/>
        <w:numPr>
          <w:ilvl w:val="0"/>
          <w:numId w:val="45"/>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Pomieszczenia pomocnicze i techniczne.</w:t>
      </w:r>
    </w:p>
    <w:p w14:paraId="34A7BACA"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Terminal cargo – pow. zabudowy  448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21B59FFE" w14:textId="77777777" w:rsidR="00AE1FE9" w:rsidRPr="002E4071"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Jednokondygnacyjny, niepodpiwniczony,</w:t>
      </w:r>
    </w:p>
    <w:p w14:paraId="4FC78720" w14:textId="63EA606A" w:rsidR="00AE1FE9"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Wewnątrz należy zapewnić przestrzeń użytkową ma</w:t>
      </w:r>
      <w:r w:rsidR="003B0C1D">
        <w:rPr>
          <w:rFonts w:asciiTheme="minorHAnsi" w:hAnsiTheme="minorHAnsi"/>
          <w:color w:val="auto"/>
          <w:sz w:val="24"/>
          <w:szCs w:val="24"/>
        </w:rPr>
        <w:t xml:space="preserve">gazynową </w:t>
      </w:r>
      <w:r w:rsidR="00421773">
        <w:rPr>
          <w:rFonts w:asciiTheme="minorHAnsi" w:hAnsiTheme="minorHAnsi"/>
          <w:color w:val="auto"/>
          <w:sz w:val="24"/>
          <w:szCs w:val="24"/>
        </w:rPr>
        <w:t>min.</w:t>
      </w:r>
      <w:r w:rsidR="003B0C1D">
        <w:rPr>
          <w:rFonts w:asciiTheme="minorHAnsi" w:hAnsiTheme="minorHAnsi"/>
          <w:color w:val="auto"/>
          <w:sz w:val="24"/>
          <w:szCs w:val="24"/>
        </w:rPr>
        <w:t xml:space="preserve"> 200m</w:t>
      </w:r>
      <w:r w:rsidR="003B0C1D">
        <w:rPr>
          <w:rFonts w:asciiTheme="minorHAnsi" w:hAnsiTheme="minorHAnsi"/>
          <w:color w:val="auto"/>
          <w:sz w:val="24"/>
          <w:szCs w:val="24"/>
          <w:vertAlign w:val="superscript"/>
        </w:rPr>
        <w:t>2</w:t>
      </w:r>
      <w:r w:rsidR="003B0C1D">
        <w:rPr>
          <w:rFonts w:asciiTheme="minorHAnsi" w:hAnsiTheme="minorHAnsi"/>
          <w:color w:val="auto"/>
          <w:sz w:val="24"/>
          <w:szCs w:val="24"/>
        </w:rPr>
        <w:t xml:space="preserve"> dostosowaną do przechowywania lotniczych kontenerów transportowych,</w:t>
      </w:r>
    </w:p>
    <w:p w14:paraId="1FF4FBDC" w14:textId="715CC845" w:rsidR="003B0C1D" w:rsidRDefault="003B0C1D" w:rsidP="00AE1FE9">
      <w:pPr>
        <w:pStyle w:val="Akapitzlist"/>
        <w:numPr>
          <w:ilvl w:val="0"/>
          <w:numId w:val="44"/>
        </w:numPr>
        <w:spacing w:after="0" w:line="360" w:lineRule="auto"/>
        <w:jc w:val="both"/>
        <w:rPr>
          <w:rFonts w:asciiTheme="minorHAnsi" w:hAnsiTheme="minorHAnsi"/>
          <w:color w:val="auto"/>
          <w:sz w:val="24"/>
          <w:szCs w:val="24"/>
        </w:rPr>
      </w:pPr>
      <w:r>
        <w:rPr>
          <w:rFonts w:asciiTheme="minorHAnsi" w:hAnsiTheme="minorHAnsi"/>
          <w:color w:val="auto"/>
          <w:sz w:val="24"/>
          <w:szCs w:val="24"/>
        </w:rPr>
        <w:t>Punkt obsłu</w:t>
      </w:r>
      <w:r w:rsidR="00D271BA">
        <w:rPr>
          <w:rFonts w:asciiTheme="minorHAnsi" w:hAnsiTheme="minorHAnsi"/>
          <w:color w:val="auto"/>
          <w:sz w:val="24"/>
          <w:szCs w:val="24"/>
        </w:rPr>
        <w:t>gi Służby Celno-Skarbowej ok. 20</w:t>
      </w:r>
      <w:r>
        <w:rPr>
          <w:rFonts w:asciiTheme="minorHAnsi" w:hAnsiTheme="minorHAnsi"/>
          <w:color w:val="auto"/>
          <w:sz w:val="24"/>
          <w:szCs w:val="24"/>
        </w:rPr>
        <w:t>m</w:t>
      </w:r>
      <w:r>
        <w:rPr>
          <w:rFonts w:asciiTheme="minorHAnsi" w:hAnsiTheme="minorHAnsi"/>
          <w:color w:val="auto"/>
          <w:sz w:val="24"/>
          <w:szCs w:val="24"/>
          <w:vertAlign w:val="superscript"/>
        </w:rPr>
        <w:t>2</w:t>
      </w:r>
      <w:r>
        <w:rPr>
          <w:rFonts w:asciiTheme="minorHAnsi" w:hAnsiTheme="minorHAnsi"/>
          <w:color w:val="auto"/>
          <w:sz w:val="24"/>
          <w:szCs w:val="24"/>
        </w:rPr>
        <w:t>,</w:t>
      </w:r>
    </w:p>
    <w:p w14:paraId="3340036F" w14:textId="7F90233C" w:rsidR="003B0C1D" w:rsidRDefault="00F13E8F" w:rsidP="00AE1FE9">
      <w:pPr>
        <w:pStyle w:val="Akapitzlist"/>
        <w:numPr>
          <w:ilvl w:val="0"/>
          <w:numId w:val="44"/>
        </w:numPr>
        <w:spacing w:after="0" w:line="360" w:lineRule="auto"/>
        <w:jc w:val="both"/>
        <w:rPr>
          <w:rFonts w:asciiTheme="minorHAnsi" w:hAnsiTheme="minorHAnsi"/>
          <w:color w:val="auto"/>
          <w:sz w:val="24"/>
          <w:szCs w:val="24"/>
        </w:rPr>
      </w:pPr>
      <w:r>
        <w:rPr>
          <w:rFonts w:asciiTheme="minorHAnsi" w:hAnsiTheme="minorHAnsi"/>
          <w:color w:val="auto"/>
          <w:sz w:val="24"/>
          <w:szCs w:val="24"/>
        </w:rPr>
        <w:t>Chłodnia ok. 20</w:t>
      </w:r>
      <w:r w:rsidR="003B0C1D">
        <w:rPr>
          <w:rFonts w:asciiTheme="minorHAnsi" w:hAnsiTheme="minorHAnsi"/>
          <w:color w:val="auto"/>
          <w:sz w:val="24"/>
          <w:szCs w:val="24"/>
        </w:rPr>
        <w:t>m</w:t>
      </w:r>
      <w:r w:rsidR="003B0C1D">
        <w:rPr>
          <w:rFonts w:asciiTheme="minorHAnsi" w:hAnsiTheme="minorHAnsi"/>
          <w:color w:val="auto"/>
          <w:sz w:val="24"/>
          <w:szCs w:val="24"/>
          <w:vertAlign w:val="superscript"/>
        </w:rPr>
        <w:t>2</w:t>
      </w:r>
      <w:r w:rsidR="003B0C1D">
        <w:rPr>
          <w:rFonts w:asciiTheme="minorHAnsi" w:hAnsiTheme="minorHAnsi"/>
          <w:color w:val="auto"/>
          <w:sz w:val="24"/>
          <w:szCs w:val="24"/>
        </w:rPr>
        <w:t>,</w:t>
      </w:r>
    </w:p>
    <w:p w14:paraId="57A4B06D" w14:textId="5D5A9145" w:rsidR="00F13E8F" w:rsidRPr="002E4071" w:rsidRDefault="00421773" w:rsidP="00AE1FE9">
      <w:pPr>
        <w:pStyle w:val="Akapitzlist"/>
        <w:numPr>
          <w:ilvl w:val="0"/>
          <w:numId w:val="44"/>
        </w:numPr>
        <w:spacing w:after="0" w:line="360" w:lineRule="auto"/>
        <w:jc w:val="both"/>
        <w:rPr>
          <w:rFonts w:asciiTheme="minorHAnsi" w:hAnsiTheme="minorHAnsi"/>
          <w:color w:val="auto"/>
          <w:sz w:val="24"/>
          <w:szCs w:val="24"/>
        </w:rPr>
      </w:pPr>
      <w:r>
        <w:rPr>
          <w:rFonts w:asciiTheme="minorHAnsi" w:hAnsiTheme="minorHAnsi"/>
          <w:color w:val="auto"/>
          <w:sz w:val="24"/>
          <w:szCs w:val="24"/>
        </w:rPr>
        <w:t>Pomieszczenie</w:t>
      </w:r>
      <w:r w:rsidR="00F13E8F">
        <w:rPr>
          <w:rFonts w:asciiTheme="minorHAnsi" w:hAnsiTheme="minorHAnsi"/>
          <w:color w:val="auto"/>
          <w:sz w:val="24"/>
          <w:szCs w:val="24"/>
        </w:rPr>
        <w:t xml:space="preserve"> do przechowywania produktów spożywczych ok. 20m</w:t>
      </w:r>
      <w:r w:rsidR="00F13E8F">
        <w:rPr>
          <w:rFonts w:asciiTheme="minorHAnsi" w:hAnsiTheme="minorHAnsi"/>
          <w:color w:val="auto"/>
          <w:sz w:val="24"/>
          <w:szCs w:val="24"/>
          <w:vertAlign w:val="superscript"/>
        </w:rPr>
        <w:t>2</w:t>
      </w:r>
      <w:r w:rsidR="00F13E8F">
        <w:rPr>
          <w:rFonts w:asciiTheme="minorHAnsi" w:hAnsiTheme="minorHAnsi"/>
          <w:color w:val="auto"/>
          <w:sz w:val="24"/>
          <w:szCs w:val="24"/>
        </w:rPr>
        <w:t>,</w:t>
      </w:r>
    </w:p>
    <w:p w14:paraId="3497A4C7" w14:textId="77777777" w:rsidR="00AE1FE9" w:rsidRPr="002E4071"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Zespół sanitariatów,</w:t>
      </w:r>
    </w:p>
    <w:p w14:paraId="38992B14" w14:textId="77777777" w:rsidR="00AE1FE9" w:rsidRPr="002E4071"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Węzeł socjalny,</w:t>
      </w:r>
    </w:p>
    <w:p w14:paraId="67166E5D" w14:textId="77777777" w:rsidR="00AE1FE9" w:rsidRPr="002E4071" w:rsidRDefault="00AE1FE9" w:rsidP="00AE1FE9">
      <w:pPr>
        <w:pStyle w:val="Akapitzlist"/>
        <w:numPr>
          <w:ilvl w:val="0"/>
          <w:numId w:val="44"/>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Pomieszczenia pomocnicze i techniczne.</w:t>
      </w:r>
    </w:p>
    <w:p w14:paraId="6294C64A"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Hangar o wymiarach 70x28m – pow. zabudowy  1960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0088034B"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Jednokondygnacyjny, niepodpiwniczony,</w:t>
      </w:r>
    </w:p>
    <w:p w14:paraId="7CF2F1C4"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 xml:space="preserve">Przestrzeń użytkowa do hangarowania statków powietrznych o wymiarach min. 50m x 27,5m, </w:t>
      </w:r>
    </w:p>
    <w:p w14:paraId="0F31DBC7"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Pomieszczenie warsztatowe o wymiarach ok. 9m x 7m,</w:t>
      </w:r>
    </w:p>
    <w:p w14:paraId="06C90BC8"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Magazyn ok. 16m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69D5AAC1"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Pomieszczenie gospodarcze ok. 8m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4504A9AC"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Zespół sanitariatów,</w:t>
      </w:r>
    </w:p>
    <w:p w14:paraId="5EEDF31D"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Pomieszczenia pomocnicze i techniczne,</w:t>
      </w:r>
    </w:p>
    <w:p w14:paraId="69949240"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Rozdzielnia elektryczna wspólna dla hangaru, budynku obsługi do odladzania oraz terminala cargo.</w:t>
      </w:r>
    </w:p>
    <w:p w14:paraId="03BB7E9D"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lastRenderedPageBreak/>
        <w:t>Budynek obsługi samochodu do odladzania 8x28m – pow. zabudowy  224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4AF50CF3"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Jednokondygnacyjny, niepodpiwniczony,</w:t>
      </w:r>
    </w:p>
    <w:p w14:paraId="35FE9DCB"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Przestrzeń użytkowa do hangarowania samochodu do odladzania o wymiarach min. 7,5m x 18m,</w:t>
      </w:r>
    </w:p>
    <w:p w14:paraId="03F85495"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Magazyn o wymiarach ok. 9m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68D197D1"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Pomieszczenie socjalne ok. 14m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4BBA15E6"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Pomieszczenia pomocnicze,</w:t>
      </w:r>
    </w:p>
    <w:p w14:paraId="3CE704C0" w14:textId="77777777" w:rsidR="00AE1FE9" w:rsidRPr="002E4071" w:rsidRDefault="00AE1FE9" w:rsidP="00AE1FE9">
      <w:pPr>
        <w:pStyle w:val="Akapitzlist"/>
        <w:numPr>
          <w:ilvl w:val="0"/>
          <w:numId w:val="46"/>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Zespół sanitariatów.</w:t>
      </w:r>
    </w:p>
    <w:p w14:paraId="05AE1EAF" w14:textId="618D105E"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Miejsca postojowe dla autobusu i taksówek przy terminalu pasażerskim wraz z dojazdami i  zjazdami z ul. mjr Jana Michałowskiego – pow. ok 872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03DBC664" w14:textId="77777777" w:rsidR="00AE1FE9" w:rsidRPr="002E4071"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przed budynkiem terminala należy zapewnić chodnik o szer. min. 5m;</w:t>
      </w:r>
    </w:p>
    <w:p w14:paraId="2156A141" w14:textId="77777777" w:rsidR="00AE1FE9" w:rsidRPr="002E4071"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promienie skrętu dróg umożliwiające swobodny wjazd i wyjazd autobusu przegubowego;</w:t>
      </w:r>
    </w:p>
    <w:p w14:paraId="1374F390" w14:textId="77777777" w:rsidR="00AE1FE9" w:rsidRPr="002E4071"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 xml:space="preserve">pomiędzy terminalem a ogrodzeniem bazy LPR należy umieścić drogę umożliwiającą wjechanie tyłem samochodowi ciężarowemu i jego dostęp do </w:t>
      </w:r>
      <w:proofErr w:type="spellStart"/>
      <w:r w:rsidRPr="002E4071">
        <w:rPr>
          <w:rFonts w:asciiTheme="minorHAnsi" w:hAnsiTheme="minorHAnsi"/>
          <w:color w:val="auto"/>
          <w:sz w:val="24"/>
          <w:szCs w:val="24"/>
        </w:rPr>
        <w:t>krućca</w:t>
      </w:r>
      <w:proofErr w:type="spellEnd"/>
      <w:r w:rsidRPr="002E4071">
        <w:rPr>
          <w:rFonts w:asciiTheme="minorHAnsi" w:hAnsiTheme="minorHAnsi"/>
          <w:color w:val="auto"/>
          <w:sz w:val="24"/>
          <w:szCs w:val="24"/>
        </w:rPr>
        <w:t xml:space="preserve"> zapewniającego możliwość opróżnienia zbiorników na glikol (zostanie podpisana umowa z firmą zewnętrzną na opróżnianie, wywóz i utylizację ścieków glikolowych ze zbiorników podziemnych);</w:t>
      </w:r>
    </w:p>
    <w:p w14:paraId="08B09097" w14:textId="3ABCDA0C" w:rsidR="00AE1FE9" w:rsidRPr="002E4071" w:rsidRDefault="00AE1FE9" w:rsidP="00AE1FE9">
      <w:pPr>
        <w:pStyle w:val="Akapitzlist"/>
        <w:numPr>
          <w:ilvl w:val="0"/>
          <w:numId w:val="39"/>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należy zaprojektować zatokę dla taksówek, na której mo</w:t>
      </w:r>
      <w:r w:rsidR="00D260ED">
        <w:rPr>
          <w:rFonts w:asciiTheme="minorHAnsi" w:hAnsiTheme="minorHAnsi"/>
          <w:color w:val="auto"/>
          <w:sz w:val="24"/>
          <w:szCs w:val="24"/>
        </w:rPr>
        <w:t>g</w:t>
      </w:r>
      <w:r w:rsidRPr="002E4071">
        <w:rPr>
          <w:rFonts w:asciiTheme="minorHAnsi" w:hAnsiTheme="minorHAnsi"/>
          <w:color w:val="auto"/>
          <w:sz w:val="24"/>
          <w:szCs w:val="24"/>
        </w:rPr>
        <w:t>ą zatrzymać się jednocześnie min. 4 samochody osobowe;</w:t>
      </w:r>
    </w:p>
    <w:p w14:paraId="78A7A9F3" w14:textId="2149101A"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Miejsca postojowe dla samochodów osobowych wraz z drogami manewrowymi i  zjazdami z ul. mjr Jana Michałowskiego – pow. ok 2687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532FB8DA" w14:textId="77777777" w:rsidR="00AE1FE9" w:rsidRPr="002E4071"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należy zaprojektować min. 104 miejsca postojowe dla samochodów osobowych (w tym minimum 6 dla osób niepełnosprawnych).</w:t>
      </w:r>
    </w:p>
    <w:p w14:paraId="68D35A7C" w14:textId="69BB79FE"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Chodniki - pow. ok 1572 m</w:t>
      </w:r>
      <w:r w:rsidRPr="002E4071">
        <w:rPr>
          <w:rFonts w:asciiTheme="minorHAnsi" w:hAnsiTheme="minorHAnsi"/>
          <w:color w:val="auto"/>
          <w:sz w:val="24"/>
          <w:szCs w:val="24"/>
          <w:vertAlign w:val="superscript"/>
        </w:rPr>
        <w:t>2</w:t>
      </w:r>
    </w:p>
    <w:p w14:paraId="0F433857" w14:textId="3F9C6428"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Rampa dla samochodów ciężarowych z placem manewrowym, drogą dojazdową i zjazdem z ul. Dywizjonu 303 – pow. ok 2259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w:t>
      </w:r>
    </w:p>
    <w:p w14:paraId="20D52DA9"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lastRenderedPageBreak/>
        <w:t>plac manewrowy o wymiarach min. 25m x 25m umożliwiający zawrócenie ciągnika siodłowego z naczepą;</w:t>
      </w:r>
    </w:p>
    <w:p w14:paraId="2D456DE2"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szerokość jezdni min. 7m;</w:t>
      </w:r>
    </w:p>
    <w:p w14:paraId="5B954780"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rampa dla ciągnika siodłowego z naczepą o spadku umożliwiającym załadowanie naczepy z poziomu posadzki budynku cargo;</w:t>
      </w:r>
    </w:p>
    <w:p w14:paraId="08E4CF85" w14:textId="77777777" w:rsidR="00AE1FE9" w:rsidRPr="00DC1C3C"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rampa zabezpieczona dwustronnie murami oporowymi, zapewniającymi szerokość w świetle rampy min. 4,5m;</w:t>
      </w:r>
    </w:p>
    <w:p w14:paraId="4CF9E8DF" w14:textId="77777777" w:rsidR="00AE1FE9" w:rsidRPr="00664DFD" w:rsidRDefault="00AE1FE9" w:rsidP="00AE1FE9">
      <w:pPr>
        <w:pStyle w:val="Akapitzlist"/>
        <w:numPr>
          <w:ilvl w:val="0"/>
          <w:numId w:val="40"/>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promienie łuków na zakrętach umożliwiające swobodny skręt ciągnika siodłowego z naczepą.</w:t>
      </w:r>
    </w:p>
    <w:p w14:paraId="2A679EC3" w14:textId="77777777" w:rsidR="00AE1FE9" w:rsidRPr="00DC1C3C" w:rsidRDefault="00AE1FE9" w:rsidP="00AE1FE9">
      <w:pPr>
        <w:numPr>
          <w:ilvl w:val="0"/>
          <w:numId w:val="37"/>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Płyta stanowiska odladzania samolotów 60m x 65m – pow. ok. 3900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betonowa,</w:t>
      </w:r>
    </w:p>
    <w:p w14:paraId="644259F5" w14:textId="77777777" w:rsidR="00AE1FE9" w:rsidRPr="00DC1C3C" w:rsidRDefault="00AE1FE9" w:rsidP="00AE1FE9">
      <w:pPr>
        <w:pStyle w:val="Akapitzlist"/>
        <w:numPr>
          <w:ilvl w:val="0"/>
          <w:numId w:val="43"/>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nawierzchnia płyty, szczeliny dylatacyjne oraz odwodnienie liniowe muszą być odporne na działanie środków do odladzania samolotów.</w:t>
      </w:r>
    </w:p>
    <w:p w14:paraId="6081F1E8" w14:textId="77777777" w:rsidR="00AE1FE9" w:rsidRPr="00DC1C3C" w:rsidRDefault="00AE1FE9" w:rsidP="00AE1FE9">
      <w:pPr>
        <w:numPr>
          <w:ilvl w:val="0"/>
          <w:numId w:val="37"/>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Podziemny zbiornik na ścieki glikolowe o poj. V=100m</w:t>
      </w:r>
      <w:r w:rsidRPr="00DC1C3C">
        <w:rPr>
          <w:rFonts w:asciiTheme="minorHAnsi" w:hAnsiTheme="minorHAnsi"/>
          <w:color w:val="auto"/>
          <w:sz w:val="24"/>
          <w:szCs w:val="24"/>
          <w:vertAlign w:val="superscript"/>
        </w:rPr>
        <w:t>3</w:t>
      </w:r>
      <w:r w:rsidRPr="00DC1C3C">
        <w:rPr>
          <w:rFonts w:asciiTheme="minorHAnsi" w:hAnsiTheme="minorHAnsi"/>
          <w:color w:val="auto"/>
          <w:sz w:val="24"/>
          <w:szCs w:val="24"/>
        </w:rPr>
        <w:t>,</w:t>
      </w:r>
    </w:p>
    <w:p w14:paraId="742A2C51" w14:textId="77777777" w:rsidR="00AE1FE9" w:rsidRPr="00DC1C3C" w:rsidRDefault="00AE1FE9" w:rsidP="00AE1FE9">
      <w:pPr>
        <w:numPr>
          <w:ilvl w:val="0"/>
          <w:numId w:val="37"/>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Dwa naziemne zbiorniki do magazynowania środków na glikol o poj. V=24 000L każdy,</w:t>
      </w:r>
    </w:p>
    <w:p w14:paraId="10F313DE" w14:textId="77777777" w:rsidR="00AE1FE9" w:rsidRPr="00DC1C3C" w:rsidRDefault="00AE1FE9" w:rsidP="00AE1FE9">
      <w:pPr>
        <w:numPr>
          <w:ilvl w:val="0"/>
          <w:numId w:val="37"/>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Płyta izolowanego stanowiska postojowego samolotów 70m x 50m  – pow. ok. 3500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betonowa,</w:t>
      </w:r>
    </w:p>
    <w:p w14:paraId="584DE99D" w14:textId="49C3168C" w:rsidR="00AE1FE9" w:rsidRPr="00DC1C3C" w:rsidRDefault="00AE1FE9" w:rsidP="00AE1FE9">
      <w:pPr>
        <w:numPr>
          <w:ilvl w:val="0"/>
          <w:numId w:val="37"/>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Droga kołowania z drogi startowej DS-1 do płyty postojowej dla odizolowanego statku powietrznego  – pow. ok. 1646 m</w:t>
      </w:r>
      <w:r w:rsidRPr="00DC1C3C">
        <w:rPr>
          <w:rFonts w:asciiTheme="minorHAnsi" w:hAnsiTheme="minorHAnsi"/>
          <w:color w:val="auto"/>
          <w:sz w:val="24"/>
          <w:szCs w:val="24"/>
          <w:vertAlign w:val="superscript"/>
        </w:rPr>
        <w:t>2</w:t>
      </w:r>
      <w:r w:rsidRPr="00DC1C3C">
        <w:rPr>
          <w:rFonts w:asciiTheme="minorHAnsi" w:hAnsiTheme="minorHAnsi"/>
          <w:color w:val="auto"/>
          <w:sz w:val="24"/>
          <w:szCs w:val="24"/>
        </w:rPr>
        <w:t>, nawierzchnia sztuczna asfaltobetonowa,</w:t>
      </w:r>
    </w:p>
    <w:p w14:paraId="40080E31" w14:textId="77777777" w:rsidR="00AE1FE9" w:rsidRPr="00DC1C3C" w:rsidRDefault="00AE1FE9" w:rsidP="00AE1FE9">
      <w:pPr>
        <w:pStyle w:val="Akapitzlist"/>
        <w:numPr>
          <w:ilvl w:val="0"/>
          <w:numId w:val="42"/>
        </w:numPr>
        <w:spacing w:after="0" w:line="360" w:lineRule="auto"/>
        <w:jc w:val="both"/>
        <w:rPr>
          <w:rFonts w:asciiTheme="minorHAnsi" w:hAnsiTheme="minorHAnsi"/>
          <w:color w:val="auto"/>
          <w:sz w:val="24"/>
          <w:szCs w:val="24"/>
        </w:rPr>
      </w:pPr>
      <w:r w:rsidRPr="00DC1C3C">
        <w:rPr>
          <w:rFonts w:asciiTheme="minorHAnsi" w:hAnsiTheme="minorHAnsi"/>
          <w:color w:val="auto"/>
          <w:sz w:val="24"/>
          <w:szCs w:val="24"/>
        </w:rPr>
        <w:t>Min. szerokość prostoliniowego odcinka - 15m,</w:t>
      </w:r>
    </w:p>
    <w:p w14:paraId="101545B2"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Min. szerokość pasa drogi kołowania – 25m.</w:t>
      </w:r>
    </w:p>
    <w:p w14:paraId="1B1F739D" w14:textId="4F2BA5D1"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Płyta postojowa przed projektowanym hangarem i termi</w:t>
      </w:r>
      <w:r>
        <w:rPr>
          <w:rFonts w:asciiTheme="minorHAnsi" w:hAnsiTheme="minorHAnsi"/>
          <w:color w:val="auto"/>
          <w:sz w:val="24"/>
          <w:szCs w:val="24"/>
        </w:rPr>
        <w:t>nalem cargo - pow. ok. 13622</w:t>
      </w:r>
      <w:r w:rsidRPr="002E4071">
        <w:rPr>
          <w:rFonts w:asciiTheme="minorHAnsi" w:hAnsiTheme="minorHAnsi"/>
          <w:color w:val="auto"/>
          <w:sz w:val="24"/>
          <w:szCs w:val="24"/>
        </w:rPr>
        <w:t xml:space="preserve">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 nawierzchnia sztuczna betonowa,</w:t>
      </w:r>
    </w:p>
    <w:p w14:paraId="20A31F7C" w14:textId="5A3F4D13"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Płyta przed terminalem pasażerskim - pow. ok. 936 m</w:t>
      </w:r>
      <w:r w:rsidRPr="002E4071">
        <w:rPr>
          <w:rFonts w:asciiTheme="minorHAnsi" w:hAnsiTheme="minorHAnsi"/>
          <w:color w:val="auto"/>
          <w:sz w:val="24"/>
          <w:szCs w:val="24"/>
          <w:vertAlign w:val="superscript"/>
        </w:rPr>
        <w:t>2</w:t>
      </w:r>
      <w:r w:rsidRPr="002E4071">
        <w:rPr>
          <w:rFonts w:asciiTheme="minorHAnsi" w:hAnsiTheme="minorHAnsi"/>
          <w:color w:val="auto"/>
          <w:sz w:val="24"/>
          <w:szCs w:val="24"/>
        </w:rPr>
        <w:t>, nawierzchnia sztuczna betonowa,</w:t>
      </w:r>
    </w:p>
    <w:p w14:paraId="2CFB9C88"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Stacja paliw wraz z urządzeniami towarzyszącymi – przeznaczona do stacjonarnego tankowania samolotów – zbiornik dwukomorowy o poj. 30m</w:t>
      </w:r>
      <w:r w:rsidRPr="002E4071">
        <w:rPr>
          <w:rFonts w:asciiTheme="minorHAnsi" w:hAnsiTheme="minorHAnsi"/>
          <w:color w:val="auto"/>
          <w:sz w:val="24"/>
          <w:szCs w:val="24"/>
          <w:vertAlign w:val="superscript"/>
        </w:rPr>
        <w:t>3</w:t>
      </w:r>
      <w:r w:rsidRPr="002E4071">
        <w:rPr>
          <w:rFonts w:asciiTheme="minorHAnsi" w:hAnsiTheme="minorHAnsi"/>
          <w:color w:val="auto"/>
          <w:sz w:val="24"/>
          <w:szCs w:val="24"/>
        </w:rPr>
        <w:t xml:space="preserve"> (15m</w:t>
      </w:r>
      <w:r w:rsidRPr="002E4071">
        <w:rPr>
          <w:rFonts w:asciiTheme="minorHAnsi" w:hAnsiTheme="minorHAnsi"/>
          <w:color w:val="auto"/>
          <w:sz w:val="24"/>
          <w:szCs w:val="24"/>
          <w:vertAlign w:val="superscript"/>
        </w:rPr>
        <w:t>3</w:t>
      </w:r>
      <w:r w:rsidRPr="002E4071">
        <w:rPr>
          <w:rFonts w:asciiTheme="minorHAnsi" w:hAnsiTheme="minorHAnsi"/>
          <w:color w:val="auto"/>
          <w:sz w:val="24"/>
          <w:szCs w:val="24"/>
        </w:rPr>
        <w:t xml:space="preserve"> + 15m</w:t>
      </w:r>
      <w:r w:rsidRPr="002E4071">
        <w:rPr>
          <w:rFonts w:asciiTheme="minorHAnsi" w:hAnsiTheme="minorHAnsi"/>
          <w:color w:val="auto"/>
          <w:sz w:val="24"/>
          <w:szCs w:val="24"/>
          <w:vertAlign w:val="superscript"/>
        </w:rPr>
        <w:t>3</w:t>
      </w:r>
      <w:r w:rsidRPr="002E4071">
        <w:rPr>
          <w:rFonts w:asciiTheme="minorHAnsi" w:hAnsiTheme="minorHAnsi"/>
          <w:color w:val="auto"/>
          <w:sz w:val="24"/>
          <w:szCs w:val="24"/>
        </w:rPr>
        <w:t>),</w:t>
      </w:r>
    </w:p>
    <w:p w14:paraId="4BB0E7FF"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Mobilny punkt tankowania na istniejącej płycie postojowej PPS-1 o poj. 8 000L,</w:t>
      </w:r>
    </w:p>
    <w:p w14:paraId="5CC0EC44" w14:textId="77777777" w:rsidR="00AE1FE9" w:rsidRPr="002E4071" w:rsidRDefault="00AE1FE9" w:rsidP="00AE1FE9">
      <w:pPr>
        <w:numPr>
          <w:ilvl w:val="0"/>
          <w:numId w:val="37"/>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lastRenderedPageBreak/>
        <w:t xml:space="preserve">Ekrany </w:t>
      </w:r>
      <w:proofErr w:type="spellStart"/>
      <w:r w:rsidRPr="002E4071">
        <w:rPr>
          <w:rFonts w:asciiTheme="minorHAnsi" w:hAnsiTheme="minorHAnsi"/>
          <w:color w:val="auto"/>
          <w:sz w:val="24"/>
          <w:szCs w:val="24"/>
        </w:rPr>
        <w:t>przeciwpodmuchowe</w:t>
      </w:r>
      <w:proofErr w:type="spellEnd"/>
      <w:r w:rsidRPr="002E4071">
        <w:rPr>
          <w:rFonts w:asciiTheme="minorHAnsi" w:hAnsiTheme="minorHAnsi"/>
          <w:color w:val="auto"/>
          <w:sz w:val="24"/>
          <w:szCs w:val="24"/>
        </w:rPr>
        <w:t>:</w:t>
      </w:r>
    </w:p>
    <w:p w14:paraId="7034C33E" w14:textId="77777777" w:rsidR="00AE1FE9" w:rsidRPr="002E4071" w:rsidRDefault="00AE1FE9" w:rsidP="00AE1FE9">
      <w:pPr>
        <w:pStyle w:val="Akapitzlist"/>
        <w:numPr>
          <w:ilvl w:val="0"/>
          <w:numId w:val="41"/>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 xml:space="preserve">Należy wykonać analizę podmuchów statków powietrznych i na jej podstawie wykonać zabezpieczenie ekranami </w:t>
      </w:r>
      <w:proofErr w:type="spellStart"/>
      <w:r w:rsidRPr="002E4071">
        <w:rPr>
          <w:rFonts w:asciiTheme="minorHAnsi" w:hAnsiTheme="minorHAnsi"/>
          <w:color w:val="auto"/>
          <w:sz w:val="24"/>
          <w:szCs w:val="24"/>
        </w:rPr>
        <w:t>przeciwpodmuchowmi</w:t>
      </w:r>
      <w:proofErr w:type="spellEnd"/>
      <w:r w:rsidRPr="002E4071">
        <w:rPr>
          <w:rFonts w:asciiTheme="minorHAnsi" w:hAnsiTheme="minorHAnsi"/>
          <w:color w:val="auto"/>
          <w:sz w:val="24"/>
          <w:szCs w:val="24"/>
        </w:rPr>
        <w:t xml:space="preserve"> istniejących oraz projektowanych budynków,</w:t>
      </w:r>
    </w:p>
    <w:p w14:paraId="333319DC" w14:textId="77777777" w:rsidR="00AE1FE9" w:rsidRPr="002E4071" w:rsidRDefault="00AE1FE9" w:rsidP="00AE1FE9">
      <w:pPr>
        <w:pStyle w:val="Akapitzlist"/>
        <w:numPr>
          <w:ilvl w:val="0"/>
          <w:numId w:val="41"/>
        </w:numPr>
        <w:spacing w:after="0" w:line="360" w:lineRule="auto"/>
        <w:jc w:val="both"/>
        <w:rPr>
          <w:rFonts w:asciiTheme="minorHAnsi" w:hAnsiTheme="minorHAnsi"/>
          <w:color w:val="auto"/>
          <w:sz w:val="24"/>
          <w:szCs w:val="24"/>
        </w:rPr>
      </w:pPr>
      <w:r w:rsidRPr="002E4071">
        <w:rPr>
          <w:rFonts w:asciiTheme="minorHAnsi" w:hAnsiTheme="minorHAnsi"/>
          <w:color w:val="auto"/>
          <w:sz w:val="24"/>
          <w:szCs w:val="24"/>
        </w:rPr>
        <w:t xml:space="preserve">Wysokość i gabaryty ekranów </w:t>
      </w:r>
      <w:proofErr w:type="spellStart"/>
      <w:r w:rsidRPr="002E4071">
        <w:rPr>
          <w:rFonts w:asciiTheme="minorHAnsi" w:hAnsiTheme="minorHAnsi"/>
          <w:color w:val="auto"/>
          <w:sz w:val="24"/>
          <w:szCs w:val="24"/>
        </w:rPr>
        <w:t>przeciwpodmuchowych</w:t>
      </w:r>
      <w:proofErr w:type="spellEnd"/>
      <w:r w:rsidRPr="002E4071">
        <w:rPr>
          <w:rFonts w:asciiTheme="minorHAnsi" w:hAnsiTheme="minorHAnsi"/>
          <w:color w:val="auto"/>
          <w:sz w:val="24"/>
          <w:szCs w:val="24"/>
        </w:rPr>
        <w:t xml:space="preserve"> dopasowane do wielkości podmuchów wytwarzanych przez statki powietrzne,</w:t>
      </w:r>
    </w:p>
    <w:p w14:paraId="4A73DBF9" w14:textId="77777777" w:rsidR="00AE1FE9" w:rsidRPr="002E4071" w:rsidRDefault="00AE1FE9" w:rsidP="00AE1FE9">
      <w:pPr>
        <w:spacing w:after="0" w:line="360" w:lineRule="auto"/>
        <w:ind w:left="0"/>
        <w:rPr>
          <w:rFonts w:asciiTheme="minorHAnsi" w:hAnsiTheme="minorHAnsi"/>
          <w:color w:val="auto"/>
          <w:sz w:val="24"/>
          <w:szCs w:val="24"/>
        </w:rPr>
      </w:pPr>
      <w:r w:rsidRPr="002E4071">
        <w:rPr>
          <w:rFonts w:asciiTheme="minorHAnsi" w:hAnsiTheme="minorHAnsi"/>
          <w:color w:val="auto"/>
          <w:sz w:val="24"/>
          <w:szCs w:val="24"/>
        </w:rPr>
        <w:t>Istniejące budynki do rozbiórki:</w:t>
      </w:r>
    </w:p>
    <w:p w14:paraId="59CAAB22" w14:textId="77777777" w:rsidR="00AE1FE9" w:rsidRPr="002E4071" w:rsidRDefault="00AE1FE9" w:rsidP="00AE1FE9">
      <w:pPr>
        <w:spacing w:after="0" w:line="360" w:lineRule="auto"/>
        <w:rPr>
          <w:rFonts w:asciiTheme="minorHAnsi" w:hAnsiTheme="minorHAnsi"/>
          <w:color w:val="auto"/>
          <w:sz w:val="24"/>
          <w:szCs w:val="24"/>
        </w:rPr>
      </w:pPr>
      <w:r w:rsidRPr="002E4071">
        <w:rPr>
          <w:rFonts w:asciiTheme="minorHAnsi" w:hAnsiTheme="minorHAnsi"/>
          <w:color w:val="auto"/>
          <w:sz w:val="24"/>
          <w:szCs w:val="24"/>
        </w:rPr>
        <w:t>- budynek kotłowni – pow. zabudowy ok. 170m</w:t>
      </w:r>
      <w:r w:rsidRPr="002E4071">
        <w:rPr>
          <w:rFonts w:asciiTheme="minorHAnsi" w:hAnsiTheme="minorHAnsi"/>
          <w:color w:val="auto"/>
          <w:sz w:val="24"/>
          <w:szCs w:val="24"/>
          <w:vertAlign w:val="superscript"/>
        </w:rPr>
        <w:t>2</w:t>
      </w:r>
    </w:p>
    <w:p w14:paraId="4F1422B9" w14:textId="3B1DC991" w:rsidR="00AE1FE9" w:rsidRPr="002E4071" w:rsidRDefault="00AE1FE9" w:rsidP="00AE1FE9">
      <w:pPr>
        <w:spacing w:after="0" w:line="360" w:lineRule="auto"/>
        <w:rPr>
          <w:rFonts w:asciiTheme="minorHAnsi" w:hAnsiTheme="minorHAnsi"/>
          <w:color w:val="auto"/>
          <w:sz w:val="24"/>
          <w:szCs w:val="24"/>
        </w:rPr>
      </w:pPr>
      <w:r>
        <w:rPr>
          <w:rFonts w:asciiTheme="minorHAnsi" w:hAnsiTheme="minorHAnsi"/>
          <w:color w:val="auto"/>
          <w:sz w:val="24"/>
          <w:szCs w:val="24"/>
        </w:rPr>
        <w:t>- budynki magazynowe – wg</w:t>
      </w:r>
      <w:r w:rsidRPr="002E4071">
        <w:rPr>
          <w:rFonts w:asciiTheme="minorHAnsi" w:hAnsiTheme="minorHAnsi"/>
          <w:color w:val="auto"/>
          <w:sz w:val="24"/>
          <w:szCs w:val="24"/>
        </w:rPr>
        <w:t xml:space="preserve"> rys. PFU_ZT_02</w:t>
      </w:r>
    </w:p>
    <w:p w14:paraId="721771C8" w14:textId="2E2D2A2D" w:rsidR="009C5A24" w:rsidRPr="00AE1FE9" w:rsidRDefault="00AE1FE9" w:rsidP="00AE1FE9">
      <w:pPr>
        <w:spacing w:line="360" w:lineRule="auto"/>
        <w:rPr>
          <w:rFonts w:asciiTheme="minorHAnsi" w:hAnsiTheme="minorHAnsi"/>
          <w:color w:val="auto"/>
          <w:sz w:val="24"/>
          <w:szCs w:val="24"/>
        </w:rPr>
      </w:pPr>
      <w:r w:rsidRPr="002E4071">
        <w:rPr>
          <w:rFonts w:asciiTheme="minorHAnsi" w:hAnsiTheme="minorHAnsi"/>
          <w:color w:val="auto"/>
          <w:sz w:val="24"/>
          <w:szCs w:val="24"/>
        </w:rPr>
        <w:t xml:space="preserve">- obiekt tymczasowy </w:t>
      </w:r>
      <w:r>
        <w:rPr>
          <w:rFonts w:asciiTheme="minorHAnsi" w:hAnsiTheme="minorHAnsi"/>
          <w:color w:val="auto"/>
          <w:sz w:val="24"/>
          <w:szCs w:val="24"/>
        </w:rPr>
        <w:t>–</w:t>
      </w:r>
      <w:r w:rsidRPr="002E4071">
        <w:rPr>
          <w:rFonts w:asciiTheme="minorHAnsi" w:hAnsiTheme="minorHAnsi"/>
          <w:color w:val="auto"/>
          <w:sz w:val="24"/>
          <w:szCs w:val="24"/>
        </w:rPr>
        <w:t xml:space="preserve"> namiot</w:t>
      </w:r>
    </w:p>
    <w:p w14:paraId="71AC671B" w14:textId="58613DDD" w:rsidR="00391194" w:rsidRPr="00C10308" w:rsidRDefault="00391194" w:rsidP="00C10308">
      <w:pPr>
        <w:spacing w:line="360" w:lineRule="auto"/>
        <w:ind w:left="0"/>
        <w:jc w:val="both"/>
        <w:rPr>
          <w:rFonts w:asciiTheme="minorHAnsi" w:hAnsiTheme="minorHAnsi"/>
          <w:color w:val="auto"/>
          <w:sz w:val="24"/>
          <w:szCs w:val="24"/>
        </w:rPr>
      </w:pPr>
      <w:r w:rsidRPr="00C10308">
        <w:rPr>
          <w:rFonts w:asciiTheme="minorHAnsi" w:hAnsiTheme="minorHAnsi"/>
          <w:color w:val="auto"/>
          <w:sz w:val="24"/>
          <w:szCs w:val="24"/>
        </w:rPr>
        <w:t xml:space="preserve">Obydwa projektowane warianty jak również trzeci wariant, który nie jest w niniejszym opracowaniu prezentowany były omawiane z Zarządzającym lotniskiem - spółką </w:t>
      </w:r>
      <w:proofErr w:type="spellStart"/>
      <w:r w:rsidRPr="00C10308">
        <w:rPr>
          <w:rFonts w:asciiTheme="minorHAnsi" w:hAnsiTheme="minorHAnsi"/>
          <w:color w:val="auto"/>
          <w:sz w:val="24"/>
          <w:szCs w:val="24"/>
        </w:rPr>
        <w:t>Aeropratner</w:t>
      </w:r>
      <w:proofErr w:type="spellEnd"/>
      <w:r w:rsidRPr="00C10308">
        <w:rPr>
          <w:rFonts w:asciiTheme="minorHAnsi" w:hAnsiTheme="minorHAnsi"/>
          <w:color w:val="auto"/>
          <w:sz w:val="24"/>
          <w:szCs w:val="24"/>
        </w:rPr>
        <w:t xml:space="preserve"> Sp. z o. o. oraz z </w:t>
      </w:r>
      <w:r w:rsidR="00302198" w:rsidRPr="00C10308">
        <w:rPr>
          <w:rFonts w:asciiTheme="minorHAnsi" w:hAnsiTheme="minorHAnsi"/>
          <w:color w:val="auto"/>
          <w:sz w:val="24"/>
          <w:szCs w:val="24"/>
        </w:rPr>
        <w:t>G</w:t>
      </w:r>
      <w:r w:rsidRPr="00C10308">
        <w:rPr>
          <w:rFonts w:asciiTheme="minorHAnsi" w:hAnsiTheme="minorHAnsi"/>
          <w:color w:val="auto"/>
          <w:sz w:val="24"/>
          <w:szCs w:val="24"/>
        </w:rPr>
        <w:t xml:space="preserve">łównym użytkownikiem lotniska – Aeroklubem Białostockim. Wariant trzeci, który zakładał umiejscowienie terminala </w:t>
      </w:r>
      <w:r w:rsidR="00302198" w:rsidRPr="00C10308">
        <w:rPr>
          <w:rFonts w:asciiTheme="minorHAnsi" w:hAnsiTheme="minorHAnsi"/>
          <w:color w:val="auto"/>
          <w:sz w:val="24"/>
          <w:szCs w:val="24"/>
        </w:rPr>
        <w:t xml:space="preserve">wraz z parkingami </w:t>
      </w:r>
      <w:r w:rsidRPr="00C10308">
        <w:rPr>
          <w:rFonts w:asciiTheme="minorHAnsi" w:hAnsiTheme="minorHAnsi"/>
          <w:color w:val="auto"/>
          <w:sz w:val="24"/>
          <w:szCs w:val="24"/>
        </w:rPr>
        <w:t>w północno-wschodniej części</w:t>
      </w:r>
      <w:r w:rsidR="00302198" w:rsidRPr="00C10308">
        <w:rPr>
          <w:rFonts w:asciiTheme="minorHAnsi" w:hAnsiTheme="minorHAnsi"/>
          <w:color w:val="auto"/>
          <w:sz w:val="24"/>
          <w:szCs w:val="24"/>
        </w:rPr>
        <w:t xml:space="preserve"> przy istniejącej drodze startowej modeli latających (wg rys. PFU_ZT_01)</w:t>
      </w:r>
      <w:r w:rsidRPr="00C10308">
        <w:rPr>
          <w:rFonts w:asciiTheme="minorHAnsi" w:hAnsiTheme="minorHAnsi"/>
          <w:color w:val="auto"/>
          <w:sz w:val="24"/>
          <w:szCs w:val="24"/>
        </w:rPr>
        <w:t xml:space="preserve"> został szybko zidentyfikowany</w:t>
      </w:r>
      <w:r w:rsidR="00302198" w:rsidRPr="00C10308">
        <w:rPr>
          <w:rFonts w:asciiTheme="minorHAnsi" w:hAnsiTheme="minorHAnsi"/>
          <w:color w:val="auto"/>
          <w:sz w:val="24"/>
          <w:szCs w:val="24"/>
        </w:rPr>
        <w:t xml:space="preserve"> jako sprawiający najwięcej trudności proceduralnych. Uznano go wręcz za niemożliwy do przeprowadzenia ze względu zbyt duże „przemieszanie” różnych funkcji na małym obszarze i co za tym idzie stwarzający zagrożenie dla ich realizacji.</w:t>
      </w:r>
    </w:p>
    <w:p w14:paraId="490BD7A5" w14:textId="6149627E" w:rsidR="00302198" w:rsidRPr="00C10308" w:rsidRDefault="00302198" w:rsidP="00C10308">
      <w:pPr>
        <w:spacing w:line="360" w:lineRule="auto"/>
        <w:ind w:left="0"/>
        <w:jc w:val="both"/>
        <w:rPr>
          <w:rFonts w:asciiTheme="minorHAnsi" w:hAnsiTheme="minorHAnsi"/>
          <w:color w:val="auto"/>
          <w:sz w:val="24"/>
          <w:szCs w:val="24"/>
        </w:rPr>
      </w:pPr>
      <w:r w:rsidRPr="00C10308">
        <w:rPr>
          <w:rFonts w:asciiTheme="minorHAnsi" w:hAnsiTheme="minorHAnsi"/>
          <w:color w:val="auto"/>
          <w:sz w:val="24"/>
          <w:szCs w:val="24"/>
        </w:rPr>
        <w:t xml:space="preserve">Zarówno Zarządzający lotniskiem jak i jego </w:t>
      </w:r>
      <w:r w:rsidR="005C5DA8" w:rsidRPr="00C10308">
        <w:rPr>
          <w:rFonts w:asciiTheme="minorHAnsi" w:hAnsiTheme="minorHAnsi"/>
          <w:color w:val="auto"/>
          <w:sz w:val="24"/>
          <w:szCs w:val="24"/>
        </w:rPr>
        <w:t>G</w:t>
      </w:r>
      <w:r w:rsidRPr="00C10308">
        <w:rPr>
          <w:rFonts w:asciiTheme="minorHAnsi" w:hAnsiTheme="minorHAnsi"/>
          <w:color w:val="auto"/>
          <w:sz w:val="24"/>
          <w:szCs w:val="24"/>
        </w:rPr>
        <w:t xml:space="preserve">łówny </w:t>
      </w:r>
      <w:r w:rsidR="005C5DA8" w:rsidRPr="00C10308">
        <w:rPr>
          <w:rFonts w:asciiTheme="minorHAnsi" w:hAnsiTheme="minorHAnsi"/>
          <w:color w:val="auto"/>
          <w:sz w:val="24"/>
          <w:szCs w:val="24"/>
        </w:rPr>
        <w:t>U</w:t>
      </w:r>
      <w:r w:rsidRPr="00C10308">
        <w:rPr>
          <w:rFonts w:asciiTheme="minorHAnsi" w:hAnsiTheme="minorHAnsi"/>
          <w:color w:val="auto"/>
          <w:sz w:val="24"/>
          <w:szCs w:val="24"/>
        </w:rPr>
        <w:t>żytkownik</w:t>
      </w:r>
      <w:r w:rsidR="005C5DA8" w:rsidRPr="00C10308">
        <w:rPr>
          <w:rFonts w:asciiTheme="minorHAnsi" w:hAnsiTheme="minorHAnsi"/>
          <w:color w:val="auto"/>
          <w:sz w:val="24"/>
          <w:szCs w:val="24"/>
        </w:rPr>
        <w:t xml:space="preserve"> wskazują jako najbardziej pożądany do realizacji Wariant 1.</w:t>
      </w:r>
    </w:p>
    <w:p w14:paraId="0874F9B9" w14:textId="40659C8D" w:rsidR="0096028A" w:rsidRPr="00C500EB" w:rsidRDefault="0096028A" w:rsidP="0096028A">
      <w:pPr>
        <w:pStyle w:val="Nagwek3"/>
        <w:numPr>
          <w:ilvl w:val="2"/>
          <w:numId w:val="1"/>
        </w:numPr>
        <w:spacing w:after="120" w:line="360" w:lineRule="auto"/>
        <w:jc w:val="both"/>
        <w:rPr>
          <w:color w:val="auto"/>
        </w:rPr>
      </w:pPr>
      <w:bookmarkStart w:id="10" w:name="_Toc19178118"/>
      <w:r w:rsidRPr="00C500EB">
        <w:rPr>
          <w:color w:val="auto"/>
        </w:rPr>
        <w:t>Określenie wielkości możliwych przekroczeń lub pomniejszenia przyjętych parametrów powierzchni i kubatur</w:t>
      </w:r>
      <w:bookmarkEnd w:id="10"/>
    </w:p>
    <w:p w14:paraId="0A9CEF9F" w14:textId="77777777" w:rsidR="00C500EB" w:rsidRPr="00C500EB" w:rsidRDefault="00C500EB" w:rsidP="0096028A">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sidRPr="00C500EB">
        <w:rPr>
          <w:rFonts w:eastAsia="Times New Roman"/>
          <w:color w:val="auto"/>
          <w:sz w:val="24"/>
          <w:szCs w:val="24"/>
          <w:lang w:eastAsia="zh-CN"/>
        </w:rPr>
        <w:t xml:space="preserve">Zamawiający zakłada </w:t>
      </w:r>
      <w:r w:rsidR="0096028A" w:rsidRPr="00C500EB">
        <w:rPr>
          <w:rFonts w:eastAsia="Times New Roman"/>
          <w:color w:val="auto"/>
          <w:sz w:val="24"/>
          <w:szCs w:val="24"/>
          <w:lang w:eastAsia="zh-CN"/>
        </w:rPr>
        <w:t xml:space="preserve">możliwości przekroczeń lub pomniejszeń wymiarów poziomych </w:t>
      </w:r>
      <w:r w:rsidRPr="00C500EB">
        <w:rPr>
          <w:rFonts w:eastAsia="Times New Roman"/>
          <w:color w:val="auto"/>
          <w:sz w:val="24"/>
          <w:szCs w:val="24"/>
          <w:lang w:eastAsia="zh-CN"/>
        </w:rPr>
        <w:t>projektowanych budynków o 5%</w:t>
      </w:r>
      <w:r>
        <w:rPr>
          <w:rFonts w:eastAsia="Times New Roman"/>
          <w:color w:val="auto"/>
          <w:sz w:val="24"/>
          <w:szCs w:val="24"/>
          <w:lang w:eastAsia="zh-CN"/>
        </w:rPr>
        <w:t>.</w:t>
      </w:r>
    </w:p>
    <w:p w14:paraId="41A17031" w14:textId="77777777" w:rsidR="0096028A" w:rsidRPr="00C500EB" w:rsidRDefault="0096028A" w:rsidP="0096028A">
      <w:pPr>
        <w:widowControl w:val="0"/>
        <w:suppressAutoHyphens/>
        <w:autoSpaceDE w:val="0"/>
        <w:autoSpaceDN w:val="0"/>
        <w:adjustRightInd w:val="0"/>
        <w:spacing w:after="160" w:line="360" w:lineRule="auto"/>
        <w:ind w:left="0"/>
        <w:jc w:val="both"/>
        <w:rPr>
          <w:rFonts w:cs="Calibri"/>
          <w:color w:val="auto"/>
          <w:sz w:val="24"/>
          <w:szCs w:val="24"/>
        </w:rPr>
      </w:pPr>
      <w:r w:rsidRPr="00C500EB">
        <w:rPr>
          <w:rFonts w:eastAsia="Times New Roman"/>
          <w:color w:val="auto"/>
          <w:sz w:val="24"/>
          <w:szCs w:val="24"/>
          <w:lang w:eastAsia="zh-CN"/>
        </w:rPr>
        <w:t xml:space="preserve">W przypadku optymalizacji rozwiązań konstrukcyjnych nawierzchni, musi ona zapewniać odpowiednią nośność i liczbę klasyfikacji PCN oraz spełniać wszystkie wymagania </w:t>
      </w:r>
      <w:r w:rsidRPr="00C500EB">
        <w:rPr>
          <w:rFonts w:eastAsia="Times New Roman"/>
          <w:color w:val="auto"/>
          <w:sz w:val="24"/>
          <w:szCs w:val="24"/>
          <w:lang w:eastAsia="zh-CN"/>
        </w:rPr>
        <w:lastRenderedPageBreak/>
        <w:t xml:space="preserve">obowiązujących przepisów i norm. W przypadku jakichkolwiek zmian parametrów powierzchniowych </w:t>
      </w:r>
      <w:r w:rsidR="00C500EB" w:rsidRPr="00C500EB">
        <w:rPr>
          <w:rFonts w:eastAsia="Times New Roman"/>
          <w:color w:val="auto"/>
          <w:sz w:val="24"/>
          <w:szCs w:val="24"/>
          <w:lang w:eastAsia="zh-CN"/>
        </w:rPr>
        <w:t>nawierzchni lotniskowych</w:t>
      </w:r>
      <w:r w:rsidRPr="00C500EB">
        <w:rPr>
          <w:rFonts w:eastAsia="Times New Roman"/>
          <w:color w:val="auto"/>
          <w:sz w:val="24"/>
          <w:szCs w:val="24"/>
          <w:lang w:eastAsia="zh-CN"/>
        </w:rPr>
        <w:t xml:space="preserve"> należy uzyskać akceptację Zamawiającego.</w:t>
      </w:r>
    </w:p>
    <w:p w14:paraId="6959E1F0" w14:textId="116F28D8" w:rsidR="00E809DB" w:rsidRPr="004A53A3" w:rsidRDefault="006A2F0E" w:rsidP="00E809DB">
      <w:pPr>
        <w:pStyle w:val="Nagwek3"/>
        <w:numPr>
          <w:ilvl w:val="2"/>
          <w:numId w:val="1"/>
        </w:numPr>
        <w:spacing w:after="120" w:line="360" w:lineRule="auto"/>
        <w:rPr>
          <w:color w:val="auto"/>
        </w:rPr>
      </w:pPr>
      <w:bookmarkStart w:id="11" w:name="_Toc19178119"/>
      <w:r w:rsidRPr="004A53A3">
        <w:rPr>
          <w:color w:val="auto"/>
        </w:rPr>
        <w:t>Podstawowe założenia Zamawiającego</w:t>
      </w:r>
      <w:bookmarkEnd w:id="11"/>
    </w:p>
    <w:p w14:paraId="383DA1BC" w14:textId="77777777" w:rsidR="00E809DB" w:rsidRPr="004A53A3" w:rsidRDefault="00E809DB" w:rsidP="00E809DB">
      <w:pPr>
        <w:spacing w:line="360" w:lineRule="auto"/>
        <w:ind w:left="0"/>
        <w:jc w:val="both"/>
        <w:rPr>
          <w:rFonts w:eastAsia="Times New Roman"/>
          <w:color w:val="auto"/>
          <w:sz w:val="24"/>
          <w:szCs w:val="24"/>
          <w:lang w:eastAsia="zh-CN"/>
        </w:rPr>
      </w:pPr>
      <w:r w:rsidRPr="004A53A3">
        <w:rPr>
          <w:rFonts w:eastAsia="Times New Roman"/>
          <w:color w:val="auto"/>
          <w:sz w:val="24"/>
          <w:szCs w:val="24"/>
          <w:lang w:eastAsia="zh-CN"/>
        </w:rPr>
        <w:t>Podstawowe parametry, wskazane przez Zamawiającego, do określenia elementów niezbędnej infrastruktury przedstawiają się następująco:</w:t>
      </w:r>
    </w:p>
    <w:p w14:paraId="2F727234" w14:textId="160F6244" w:rsidR="00E809DB" w:rsidRPr="004A53A3" w:rsidRDefault="00E809DB" w:rsidP="006C26FA">
      <w:pPr>
        <w:pStyle w:val="Akapitzlist"/>
        <w:numPr>
          <w:ilvl w:val="0"/>
          <w:numId w:val="5"/>
        </w:numPr>
        <w:spacing w:after="0" w:line="360" w:lineRule="auto"/>
        <w:jc w:val="both"/>
        <w:rPr>
          <w:color w:val="auto"/>
          <w:sz w:val="24"/>
          <w:szCs w:val="24"/>
          <w:lang w:eastAsia="ar-SA"/>
        </w:rPr>
      </w:pPr>
      <w:r w:rsidRPr="004A53A3">
        <w:rPr>
          <w:rFonts w:eastAsia="Times New Roman"/>
          <w:color w:val="auto"/>
          <w:sz w:val="24"/>
          <w:szCs w:val="24"/>
          <w:lang w:eastAsia="zh-CN"/>
        </w:rPr>
        <w:t xml:space="preserve">lotnisko będzie czynne </w:t>
      </w:r>
      <w:r w:rsidR="000E7467" w:rsidRPr="004A53A3">
        <w:rPr>
          <w:rFonts w:eastAsia="Times New Roman"/>
          <w:color w:val="auto"/>
          <w:sz w:val="24"/>
          <w:szCs w:val="24"/>
          <w:lang w:eastAsia="zh-CN"/>
        </w:rPr>
        <w:t>całodobowo</w:t>
      </w:r>
      <w:r w:rsidRPr="004A53A3">
        <w:rPr>
          <w:rFonts w:eastAsia="Times New Roman"/>
          <w:color w:val="auto"/>
          <w:sz w:val="24"/>
          <w:szCs w:val="24"/>
          <w:lang w:eastAsia="zh-CN"/>
        </w:rPr>
        <w:t>;</w:t>
      </w:r>
      <w:r w:rsidRPr="004A53A3">
        <w:rPr>
          <w:color w:val="auto"/>
          <w:sz w:val="24"/>
          <w:szCs w:val="24"/>
          <w:lang w:eastAsia="ar-SA"/>
        </w:rPr>
        <w:t xml:space="preserve"> </w:t>
      </w:r>
    </w:p>
    <w:p w14:paraId="5494049D" w14:textId="77777777" w:rsidR="00E809DB" w:rsidRPr="004A53A3" w:rsidRDefault="00E809DB" w:rsidP="006C26FA">
      <w:pPr>
        <w:pStyle w:val="Akapitzlist"/>
        <w:numPr>
          <w:ilvl w:val="0"/>
          <w:numId w:val="5"/>
        </w:numPr>
        <w:spacing w:after="0" w:line="360" w:lineRule="auto"/>
        <w:jc w:val="both"/>
        <w:rPr>
          <w:color w:val="auto"/>
          <w:sz w:val="24"/>
          <w:szCs w:val="24"/>
          <w:lang w:eastAsia="ar-SA"/>
        </w:rPr>
      </w:pPr>
      <w:r w:rsidRPr="004A53A3">
        <w:rPr>
          <w:rFonts w:eastAsia="Times New Roman"/>
          <w:color w:val="auto"/>
          <w:sz w:val="24"/>
          <w:szCs w:val="24"/>
          <w:lang w:eastAsia="zh-CN"/>
        </w:rPr>
        <w:t>poziom nat</w:t>
      </w:r>
      <w:r w:rsidR="00D455B1" w:rsidRPr="004A53A3">
        <w:rPr>
          <w:rFonts w:eastAsia="Times New Roman"/>
          <w:color w:val="auto"/>
          <w:sz w:val="24"/>
          <w:szCs w:val="24"/>
          <w:lang w:eastAsia="zh-CN"/>
        </w:rPr>
        <w:t>ężenia ruchu lotniczego – niski</w:t>
      </w:r>
      <w:r w:rsidRPr="004A53A3">
        <w:rPr>
          <w:rFonts w:eastAsia="Times New Roman"/>
          <w:color w:val="auto"/>
          <w:sz w:val="24"/>
          <w:szCs w:val="24"/>
          <w:lang w:eastAsia="zh-CN"/>
        </w:rPr>
        <w:t>;</w:t>
      </w:r>
    </w:p>
    <w:p w14:paraId="4D81DF10" w14:textId="67398D16" w:rsidR="00E809DB" w:rsidRPr="00D260ED" w:rsidRDefault="00E809DB" w:rsidP="006C26FA">
      <w:pPr>
        <w:pStyle w:val="Akapitzlist"/>
        <w:numPr>
          <w:ilvl w:val="0"/>
          <w:numId w:val="5"/>
        </w:numPr>
        <w:spacing w:after="0" w:line="360" w:lineRule="auto"/>
        <w:jc w:val="both"/>
        <w:rPr>
          <w:rFonts w:eastAsia="Times New Roman"/>
          <w:color w:val="auto"/>
          <w:sz w:val="24"/>
          <w:szCs w:val="24"/>
          <w:lang w:eastAsia="zh-CN"/>
        </w:rPr>
      </w:pPr>
      <w:r w:rsidRPr="00D260ED">
        <w:rPr>
          <w:rFonts w:eastAsia="Times New Roman"/>
          <w:color w:val="auto"/>
          <w:sz w:val="24"/>
          <w:szCs w:val="24"/>
          <w:lang w:eastAsia="zh-CN"/>
        </w:rPr>
        <w:t xml:space="preserve">całkowita ilość operacji wykonywanych przez samoloty typu </w:t>
      </w:r>
      <w:r w:rsidR="00667AE2" w:rsidRPr="00D260ED">
        <w:rPr>
          <w:rFonts w:eastAsia="Times New Roman"/>
          <w:color w:val="auto"/>
          <w:sz w:val="24"/>
          <w:szCs w:val="24"/>
          <w:lang w:eastAsia="zh-CN"/>
        </w:rPr>
        <w:t>SAAB 2000, Bombardier/</w:t>
      </w:r>
      <w:proofErr w:type="spellStart"/>
      <w:r w:rsidR="00667AE2" w:rsidRPr="00D260ED">
        <w:rPr>
          <w:rFonts w:eastAsia="Times New Roman"/>
          <w:color w:val="auto"/>
          <w:sz w:val="24"/>
          <w:szCs w:val="24"/>
          <w:lang w:eastAsia="zh-CN"/>
        </w:rPr>
        <w:t>Dash</w:t>
      </w:r>
      <w:proofErr w:type="spellEnd"/>
      <w:r w:rsidR="00667AE2" w:rsidRPr="00D260ED">
        <w:rPr>
          <w:rFonts w:eastAsia="Times New Roman"/>
          <w:color w:val="auto"/>
          <w:sz w:val="24"/>
          <w:szCs w:val="24"/>
          <w:lang w:eastAsia="zh-CN"/>
        </w:rPr>
        <w:t xml:space="preserve"> Series 400 (DHC-8 Q400) oraz </w:t>
      </w:r>
      <w:proofErr w:type="spellStart"/>
      <w:r w:rsidR="00667AE2" w:rsidRPr="00D260ED">
        <w:rPr>
          <w:rFonts w:eastAsia="Times New Roman"/>
          <w:color w:val="auto"/>
          <w:sz w:val="24"/>
          <w:szCs w:val="24"/>
          <w:lang w:eastAsia="zh-CN"/>
        </w:rPr>
        <w:t>Embraer</w:t>
      </w:r>
      <w:proofErr w:type="spellEnd"/>
      <w:r w:rsidR="00667AE2" w:rsidRPr="00D260ED">
        <w:rPr>
          <w:rFonts w:eastAsia="Times New Roman"/>
          <w:color w:val="auto"/>
          <w:sz w:val="24"/>
          <w:szCs w:val="24"/>
          <w:lang w:eastAsia="zh-CN"/>
        </w:rPr>
        <w:t xml:space="preserve"> 170 (ERJ-170) lub zbliżonych</w:t>
      </w:r>
      <w:r w:rsidR="00D05A4D" w:rsidRPr="00D260ED">
        <w:rPr>
          <w:rFonts w:eastAsia="Times New Roman"/>
          <w:color w:val="auto"/>
          <w:sz w:val="24"/>
          <w:szCs w:val="24"/>
          <w:lang w:eastAsia="zh-CN"/>
        </w:rPr>
        <w:t>,</w:t>
      </w:r>
      <w:r w:rsidR="00667AE2" w:rsidRPr="00D260ED">
        <w:rPr>
          <w:rFonts w:eastAsia="Times New Roman"/>
          <w:color w:val="auto"/>
          <w:sz w:val="24"/>
          <w:szCs w:val="24"/>
          <w:lang w:eastAsia="zh-CN"/>
        </w:rPr>
        <w:t xml:space="preserve"> wykonujących przewozy pasażerskie</w:t>
      </w:r>
      <w:r w:rsidRPr="00D260ED">
        <w:rPr>
          <w:rFonts w:eastAsia="Times New Roman"/>
          <w:color w:val="auto"/>
          <w:sz w:val="24"/>
          <w:szCs w:val="24"/>
          <w:lang w:eastAsia="zh-CN"/>
        </w:rPr>
        <w:t xml:space="preserve"> w ciągu roku nie przekroczy 5% całkowitej ilości operacji wykonywanych na lotnisku;</w:t>
      </w:r>
    </w:p>
    <w:p w14:paraId="0A575576" w14:textId="5BD03EAE" w:rsidR="00D455B1" w:rsidRPr="004A53A3" w:rsidRDefault="006A2F0E" w:rsidP="00D455B1">
      <w:pPr>
        <w:pStyle w:val="Akapitzlist"/>
        <w:widowControl w:val="0"/>
        <w:numPr>
          <w:ilvl w:val="0"/>
          <w:numId w:val="6"/>
        </w:numPr>
        <w:autoSpaceDE w:val="0"/>
        <w:autoSpaceDN w:val="0"/>
        <w:adjustRightInd w:val="0"/>
        <w:spacing w:line="360" w:lineRule="auto"/>
        <w:jc w:val="both"/>
        <w:rPr>
          <w:rFonts w:cs="Calibri"/>
          <w:color w:val="auto"/>
          <w:sz w:val="24"/>
          <w:szCs w:val="24"/>
        </w:rPr>
      </w:pPr>
      <w:r w:rsidRPr="004A53A3">
        <w:rPr>
          <w:rFonts w:cs="Calibri"/>
          <w:color w:val="auto"/>
          <w:sz w:val="24"/>
          <w:szCs w:val="24"/>
        </w:rPr>
        <w:t>płyta postojowa dla samolotów umożliwiającą jednoczesny</w:t>
      </w:r>
      <w:r w:rsidR="00D455B1" w:rsidRPr="004A53A3">
        <w:rPr>
          <w:rFonts w:cs="Calibri"/>
          <w:color w:val="auto"/>
          <w:sz w:val="24"/>
          <w:szCs w:val="24"/>
        </w:rPr>
        <w:t xml:space="preserve"> postój 2</w:t>
      </w:r>
      <w:r w:rsidRPr="004A53A3">
        <w:rPr>
          <w:rFonts w:cs="Calibri"/>
          <w:color w:val="auto"/>
          <w:sz w:val="24"/>
          <w:szCs w:val="24"/>
        </w:rPr>
        <w:t xml:space="preserve"> samolotów </w:t>
      </w:r>
      <w:r w:rsidRPr="004A53A3">
        <w:rPr>
          <w:color w:val="auto"/>
          <w:sz w:val="24"/>
          <w:szCs w:val="24"/>
          <w:lang w:eastAsia="ar-SA"/>
        </w:rPr>
        <w:t>kodu „C”</w:t>
      </w:r>
      <w:r w:rsidR="00D455B1" w:rsidRPr="004A53A3">
        <w:rPr>
          <w:color w:val="auto"/>
          <w:sz w:val="24"/>
          <w:szCs w:val="24"/>
          <w:lang w:eastAsia="ar-SA"/>
        </w:rPr>
        <w:t>;</w:t>
      </w:r>
    </w:p>
    <w:p w14:paraId="537651E1" w14:textId="3A53F8A9" w:rsidR="00D67183" w:rsidRPr="004A53A3" w:rsidRDefault="00667AE2" w:rsidP="00D455B1">
      <w:pPr>
        <w:pStyle w:val="Akapitzlist"/>
        <w:widowControl w:val="0"/>
        <w:numPr>
          <w:ilvl w:val="0"/>
          <w:numId w:val="6"/>
        </w:numPr>
        <w:autoSpaceDE w:val="0"/>
        <w:autoSpaceDN w:val="0"/>
        <w:adjustRightInd w:val="0"/>
        <w:spacing w:line="360" w:lineRule="auto"/>
        <w:jc w:val="both"/>
        <w:rPr>
          <w:rFonts w:cs="Calibri"/>
          <w:color w:val="auto"/>
          <w:sz w:val="24"/>
          <w:szCs w:val="24"/>
        </w:rPr>
      </w:pPr>
      <w:r w:rsidRPr="004A53A3">
        <w:rPr>
          <w:rFonts w:eastAsia="Times New Roman"/>
          <w:color w:val="auto"/>
          <w:sz w:val="24"/>
          <w:szCs w:val="24"/>
          <w:lang w:eastAsia="zh-CN"/>
        </w:rPr>
        <w:t xml:space="preserve">należy </w:t>
      </w:r>
      <w:r w:rsidR="00D455B1" w:rsidRPr="004A53A3">
        <w:rPr>
          <w:rFonts w:eastAsia="Times New Roman"/>
          <w:color w:val="auto"/>
          <w:sz w:val="24"/>
          <w:szCs w:val="24"/>
          <w:lang w:eastAsia="zh-CN"/>
        </w:rPr>
        <w:t>za</w:t>
      </w:r>
      <w:r w:rsidRPr="004A53A3">
        <w:rPr>
          <w:rFonts w:eastAsia="Times New Roman"/>
          <w:color w:val="auto"/>
          <w:sz w:val="24"/>
          <w:szCs w:val="24"/>
          <w:lang w:eastAsia="zh-CN"/>
        </w:rPr>
        <w:t>łożyć</w:t>
      </w:r>
      <w:r w:rsidR="00D455B1" w:rsidRPr="004A53A3">
        <w:rPr>
          <w:rFonts w:eastAsia="Times New Roman"/>
          <w:color w:val="auto"/>
          <w:sz w:val="24"/>
          <w:szCs w:val="24"/>
          <w:lang w:eastAsia="zh-CN"/>
        </w:rPr>
        <w:t xml:space="preserve"> wykonywani</w:t>
      </w:r>
      <w:r w:rsidRPr="004A53A3">
        <w:rPr>
          <w:rFonts w:eastAsia="Times New Roman"/>
          <w:color w:val="auto"/>
          <w:sz w:val="24"/>
          <w:szCs w:val="24"/>
          <w:lang w:eastAsia="zh-CN"/>
        </w:rPr>
        <w:t>e</w:t>
      </w:r>
      <w:r w:rsidR="00D455B1" w:rsidRPr="004A53A3">
        <w:rPr>
          <w:rFonts w:eastAsia="Times New Roman"/>
          <w:color w:val="auto"/>
          <w:sz w:val="24"/>
          <w:szCs w:val="24"/>
          <w:lang w:eastAsia="zh-CN"/>
        </w:rPr>
        <w:t xml:space="preserve"> operacji lotniczych przez samoloty o napędzie odrzutowym, dla których niezbędne jest</w:t>
      </w:r>
      <w:r w:rsidR="00823CE5" w:rsidRPr="004A53A3">
        <w:rPr>
          <w:rFonts w:eastAsia="Times New Roman"/>
          <w:color w:val="auto"/>
          <w:sz w:val="24"/>
          <w:szCs w:val="24"/>
          <w:lang w:eastAsia="zh-CN"/>
        </w:rPr>
        <w:t xml:space="preserve"> </w:t>
      </w:r>
      <w:r w:rsidR="00D455B1" w:rsidRPr="004A53A3">
        <w:rPr>
          <w:rFonts w:eastAsia="Times New Roman"/>
          <w:color w:val="auto"/>
          <w:sz w:val="24"/>
          <w:szCs w:val="24"/>
          <w:lang w:eastAsia="zh-CN"/>
        </w:rPr>
        <w:t xml:space="preserve"> wykonanie ekranów </w:t>
      </w:r>
      <w:proofErr w:type="spellStart"/>
      <w:r w:rsidR="00D455B1" w:rsidRPr="004A53A3">
        <w:rPr>
          <w:rFonts w:eastAsia="Times New Roman"/>
          <w:color w:val="auto"/>
          <w:sz w:val="24"/>
          <w:szCs w:val="24"/>
          <w:lang w:eastAsia="zh-CN"/>
        </w:rPr>
        <w:t>przeciwpodmuchowych</w:t>
      </w:r>
      <w:proofErr w:type="spellEnd"/>
      <w:r w:rsidR="00D67183" w:rsidRPr="004A53A3">
        <w:rPr>
          <w:rFonts w:eastAsia="Times New Roman"/>
          <w:color w:val="auto"/>
          <w:sz w:val="24"/>
          <w:szCs w:val="24"/>
          <w:lang w:eastAsia="zh-CN"/>
        </w:rPr>
        <w:t>;</w:t>
      </w:r>
    </w:p>
    <w:p w14:paraId="6E70673E" w14:textId="49225E2C" w:rsidR="004A53A3" w:rsidRPr="004A53A3" w:rsidRDefault="004A53A3" w:rsidP="00D455B1">
      <w:pPr>
        <w:pStyle w:val="Akapitzlist"/>
        <w:widowControl w:val="0"/>
        <w:numPr>
          <w:ilvl w:val="0"/>
          <w:numId w:val="6"/>
        </w:numPr>
        <w:autoSpaceDE w:val="0"/>
        <w:autoSpaceDN w:val="0"/>
        <w:adjustRightInd w:val="0"/>
        <w:spacing w:line="360" w:lineRule="auto"/>
        <w:jc w:val="both"/>
        <w:rPr>
          <w:rFonts w:cs="Calibri"/>
          <w:color w:val="auto"/>
          <w:sz w:val="24"/>
          <w:szCs w:val="24"/>
        </w:rPr>
      </w:pPr>
      <w:r w:rsidRPr="004A53A3">
        <w:rPr>
          <w:rFonts w:eastAsia="Times New Roman"/>
          <w:color w:val="auto"/>
          <w:sz w:val="24"/>
          <w:szCs w:val="24"/>
          <w:lang w:eastAsia="zh-CN"/>
        </w:rPr>
        <w:t>terminal przeznaczony do obsługi 100 000 pasażerów rocznie.</w:t>
      </w:r>
    </w:p>
    <w:p w14:paraId="373D1B16" w14:textId="728C2E6E" w:rsidR="00DD1215" w:rsidRPr="00DD1215" w:rsidRDefault="00DD1215" w:rsidP="00DD1215">
      <w:pPr>
        <w:pStyle w:val="Nagwek3"/>
        <w:numPr>
          <w:ilvl w:val="2"/>
          <w:numId w:val="1"/>
        </w:numPr>
        <w:spacing w:after="120" w:line="360" w:lineRule="auto"/>
        <w:rPr>
          <w:color w:val="auto"/>
        </w:rPr>
      </w:pPr>
      <w:r w:rsidRPr="00F72029">
        <w:rPr>
          <w:color w:val="auto"/>
        </w:rPr>
        <w:t xml:space="preserve">Szczegółowe właściwości funkcjonalno-użytkowe </w:t>
      </w:r>
      <w:r>
        <w:rPr>
          <w:color w:val="auto"/>
        </w:rPr>
        <w:t>terminala pasażerskiego</w:t>
      </w:r>
    </w:p>
    <w:p w14:paraId="22CEF4CC" w14:textId="1429132A" w:rsidR="00DD1215" w:rsidRDefault="00DD1215" w:rsidP="00DD1215">
      <w:pPr>
        <w:widowControl w:val="0"/>
        <w:autoSpaceDE w:val="0"/>
        <w:autoSpaceDN w:val="0"/>
        <w:adjustRightInd w:val="0"/>
        <w:spacing w:line="360" w:lineRule="auto"/>
        <w:ind w:left="0"/>
        <w:jc w:val="both"/>
        <w:rPr>
          <w:rFonts w:eastAsiaTheme="minorEastAsia"/>
          <w:color w:val="auto"/>
          <w:sz w:val="24"/>
          <w:szCs w:val="24"/>
        </w:rPr>
      </w:pPr>
      <w:r w:rsidRPr="00DD1215">
        <w:rPr>
          <w:rFonts w:eastAsiaTheme="minorEastAsia"/>
          <w:color w:val="auto"/>
          <w:sz w:val="24"/>
          <w:szCs w:val="24"/>
        </w:rPr>
        <w:t xml:space="preserve">Na terenie terminala zakłada się mieszanie pasażerów odlatujących </w:t>
      </w:r>
      <w:proofErr w:type="spellStart"/>
      <w:r w:rsidRPr="00DD1215">
        <w:rPr>
          <w:rFonts w:eastAsiaTheme="minorEastAsia"/>
          <w:color w:val="auto"/>
          <w:sz w:val="24"/>
          <w:szCs w:val="24"/>
        </w:rPr>
        <w:t>Schengen</w:t>
      </w:r>
      <w:proofErr w:type="spellEnd"/>
      <w:r w:rsidRPr="00DD1215">
        <w:rPr>
          <w:rFonts w:eastAsiaTheme="minorEastAsia"/>
          <w:color w:val="auto"/>
          <w:sz w:val="24"/>
          <w:szCs w:val="24"/>
        </w:rPr>
        <w:t xml:space="preserve"> oraz pasażerów Non-</w:t>
      </w:r>
      <w:proofErr w:type="spellStart"/>
      <w:r w:rsidRPr="00DD1215">
        <w:rPr>
          <w:rFonts w:eastAsiaTheme="minorEastAsia"/>
          <w:color w:val="auto"/>
          <w:sz w:val="24"/>
          <w:szCs w:val="24"/>
        </w:rPr>
        <w:t>Schengen</w:t>
      </w:r>
      <w:proofErr w:type="spellEnd"/>
      <w:r w:rsidRPr="00DD1215">
        <w:rPr>
          <w:rFonts w:eastAsiaTheme="minorEastAsia"/>
          <w:color w:val="auto"/>
          <w:sz w:val="24"/>
          <w:szCs w:val="24"/>
        </w:rPr>
        <w:t xml:space="preserve"> przed kontrolą dokumentów, z pasażerami po </w:t>
      </w:r>
      <w:proofErr w:type="spellStart"/>
      <w:r w:rsidRPr="00DD1215">
        <w:rPr>
          <w:rFonts w:eastAsiaTheme="minorEastAsia"/>
          <w:color w:val="auto"/>
          <w:sz w:val="24"/>
          <w:szCs w:val="24"/>
        </w:rPr>
        <w:t>deboardingu</w:t>
      </w:r>
      <w:proofErr w:type="spellEnd"/>
      <w:r w:rsidRPr="00DD1215">
        <w:rPr>
          <w:rFonts w:eastAsiaTheme="minorEastAsia"/>
          <w:color w:val="auto"/>
          <w:sz w:val="24"/>
          <w:szCs w:val="24"/>
        </w:rPr>
        <w:t xml:space="preserve"> pieszym  przylatującymi ze strefy </w:t>
      </w:r>
      <w:proofErr w:type="spellStart"/>
      <w:r w:rsidRPr="00DD1215">
        <w:rPr>
          <w:rFonts w:eastAsiaTheme="minorEastAsia"/>
          <w:color w:val="auto"/>
          <w:sz w:val="24"/>
          <w:szCs w:val="24"/>
        </w:rPr>
        <w:t>Schengen</w:t>
      </w:r>
      <w:proofErr w:type="spellEnd"/>
      <w:r w:rsidRPr="00DD1215">
        <w:rPr>
          <w:rFonts w:eastAsiaTheme="minorEastAsia"/>
          <w:color w:val="auto"/>
          <w:sz w:val="24"/>
          <w:szCs w:val="24"/>
        </w:rPr>
        <w:t>.</w:t>
      </w:r>
    </w:p>
    <w:p w14:paraId="3DCF6BC2" w14:textId="499335E5" w:rsidR="007E4B5B" w:rsidRDefault="007E4B5B" w:rsidP="00DD1215">
      <w:pPr>
        <w:widowControl w:val="0"/>
        <w:autoSpaceDE w:val="0"/>
        <w:autoSpaceDN w:val="0"/>
        <w:adjustRightInd w:val="0"/>
        <w:spacing w:line="360" w:lineRule="auto"/>
        <w:ind w:left="0"/>
        <w:jc w:val="both"/>
        <w:rPr>
          <w:rFonts w:eastAsiaTheme="minorEastAsia"/>
          <w:color w:val="000000" w:themeColor="text1"/>
          <w:sz w:val="24"/>
          <w:szCs w:val="24"/>
        </w:rPr>
      </w:pPr>
      <w:r>
        <w:rPr>
          <w:rFonts w:eastAsiaTheme="minorEastAsia"/>
          <w:color w:val="000000" w:themeColor="text1"/>
          <w:sz w:val="24"/>
          <w:szCs w:val="24"/>
        </w:rPr>
        <w:t xml:space="preserve">W hali </w:t>
      </w:r>
      <w:r w:rsidRPr="007E4B5B">
        <w:rPr>
          <w:rFonts w:eastAsiaTheme="minorEastAsia"/>
          <w:color w:val="000000" w:themeColor="text1"/>
          <w:sz w:val="24"/>
          <w:szCs w:val="24"/>
        </w:rPr>
        <w:t>głównej terminala powinny znajdować się główne strefy procesowe, w tym odprawa biletowo-bagażowa, kontrola bezpieczeństwa, a także kontrola dokumentów na przylotach i hala odbioru bagażu</w:t>
      </w:r>
      <w:r>
        <w:rPr>
          <w:rFonts w:eastAsiaTheme="minorEastAsia"/>
          <w:color w:val="000000" w:themeColor="text1"/>
          <w:sz w:val="24"/>
          <w:szCs w:val="24"/>
        </w:rPr>
        <w:t xml:space="preserve">. </w:t>
      </w:r>
      <w:r w:rsidRPr="007E4B5B">
        <w:rPr>
          <w:rFonts w:eastAsiaTheme="minorEastAsia"/>
          <w:color w:val="000000" w:themeColor="text1"/>
          <w:sz w:val="24"/>
          <w:szCs w:val="24"/>
        </w:rPr>
        <w:t xml:space="preserve">Poczekalnie odlotowe wraz z </w:t>
      </w:r>
      <w:proofErr w:type="spellStart"/>
      <w:r w:rsidRPr="007E4B5B">
        <w:rPr>
          <w:rFonts w:eastAsiaTheme="minorEastAsia"/>
          <w:color w:val="000000" w:themeColor="text1"/>
          <w:sz w:val="24"/>
          <w:szCs w:val="24"/>
        </w:rPr>
        <w:t>gate’ami</w:t>
      </w:r>
      <w:proofErr w:type="spellEnd"/>
      <w:r w:rsidRPr="007E4B5B">
        <w:rPr>
          <w:rFonts w:eastAsiaTheme="minorEastAsia"/>
          <w:color w:val="000000" w:themeColor="text1"/>
          <w:sz w:val="24"/>
          <w:szCs w:val="24"/>
        </w:rPr>
        <w:t xml:space="preserve"> oraz kontrolą dokumentów dla odlotów powinny być zlokalizowane w hali głównej</w:t>
      </w:r>
      <w:r>
        <w:rPr>
          <w:rFonts w:eastAsiaTheme="minorEastAsia"/>
          <w:color w:val="000000" w:themeColor="text1"/>
          <w:sz w:val="24"/>
          <w:szCs w:val="24"/>
        </w:rPr>
        <w:t>. Strefy odlotów i przylotów muszą być funkcjonalnie od siebie oddzielone zgodnie z obowiązującymi przepisami.</w:t>
      </w:r>
    </w:p>
    <w:p w14:paraId="566551DD" w14:textId="14EA6859" w:rsidR="00654982" w:rsidRDefault="00654982" w:rsidP="00654982">
      <w:pPr>
        <w:widowControl w:val="0"/>
        <w:autoSpaceDE w:val="0"/>
        <w:autoSpaceDN w:val="0"/>
        <w:adjustRightInd w:val="0"/>
        <w:spacing w:after="0" w:line="360" w:lineRule="auto"/>
        <w:ind w:left="0"/>
        <w:jc w:val="both"/>
        <w:rPr>
          <w:rFonts w:eastAsiaTheme="minorEastAsia"/>
          <w:color w:val="000000" w:themeColor="text1"/>
          <w:sz w:val="24"/>
          <w:szCs w:val="24"/>
        </w:rPr>
      </w:pPr>
      <w:r>
        <w:rPr>
          <w:rFonts w:eastAsiaTheme="minorEastAsia"/>
          <w:color w:val="000000" w:themeColor="text1"/>
          <w:sz w:val="24"/>
          <w:szCs w:val="24"/>
        </w:rPr>
        <w:lastRenderedPageBreak/>
        <w:t>Podstawowe założenia:</w:t>
      </w:r>
    </w:p>
    <w:p w14:paraId="428E87D6" w14:textId="7661CB16" w:rsidR="00654982" w:rsidRPr="00654982" w:rsidRDefault="00654982" w:rsidP="00654982">
      <w:pPr>
        <w:pStyle w:val="Akapitzlist"/>
        <w:widowControl w:val="0"/>
        <w:numPr>
          <w:ilvl w:val="0"/>
          <w:numId w:val="50"/>
        </w:numPr>
        <w:autoSpaceDE w:val="0"/>
        <w:autoSpaceDN w:val="0"/>
        <w:adjustRightInd w:val="0"/>
        <w:spacing w:line="360" w:lineRule="auto"/>
        <w:jc w:val="both"/>
        <w:rPr>
          <w:rFonts w:eastAsiaTheme="minorEastAsia"/>
          <w:color w:val="auto"/>
          <w:sz w:val="24"/>
          <w:szCs w:val="24"/>
        </w:rPr>
      </w:pPr>
      <w:r>
        <w:rPr>
          <w:rFonts w:eastAsiaTheme="minorEastAsia"/>
          <w:color w:val="000000" w:themeColor="text1"/>
          <w:sz w:val="24"/>
          <w:szCs w:val="24"/>
        </w:rPr>
        <w:t>2</w:t>
      </w:r>
      <w:r w:rsidRPr="00654982">
        <w:rPr>
          <w:rFonts w:eastAsiaTheme="minorEastAsia"/>
          <w:color w:val="000000" w:themeColor="text1"/>
          <w:sz w:val="24"/>
          <w:szCs w:val="24"/>
        </w:rPr>
        <w:t xml:space="preserve"> stanowiska kontroli paszportowej</w:t>
      </w:r>
      <w:r>
        <w:rPr>
          <w:rFonts w:eastAsiaTheme="minorEastAsia"/>
          <w:color w:val="000000" w:themeColor="text1"/>
          <w:sz w:val="24"/>
          <w:szCs w:val="24"/>
        </w:rPr>
        <w:t>: 1-odloty, 1-przyloty,</w:t>
      </w:r>
    </w:p>
    <w:p w14:paraId="3AE542D0" w14:textId="7268B784" w:rsidR="00654982" w:rsidRPr="00654982" w:rsidRDefault="00654982" w:rsidP="00654982">
      <w:pPr>
        <w:pStyle w:val="Akapitzlist"/>
        <w:widowControl w:val="0"/>
        <w:numPr>
          <w:ilvl w:val="0"/>
          <w:numId w:val="50"/>
        </w:numPr>
        <w:autoSpaceDE w:val="0"/>
        <w:autoSpaceDN w:val="0"/>
        <w:adjustRightInd w:val="0"/>
        <w:spacing w:line="360" w:lineRule="auto"/>
        <w:jc w:val="both"/>
        <w:rPr>
          <w:rFonts w:eastAsiaTheme="minorEastAsia"/>
          <w:color w:val="auto"/>
          <w:sz w:val="24"/>
          <w:szCs w:val="24"/>
        </w:rPr>
      </w:pPr>
      <w:r>
        <w:rPr>
          <w:rFonts w:eastAsiaTheme="minorEastAsia"/>
          <w:color w:val="000000" w:themeColor="text1"/>
          <w:sz w:val="24"/>
          <w:szCs w:val="24"/>
        </w:rPr>
        <w:t>2 stanowiska kontroli bezpieczeństwa,</w:t>
      </w:r>
    </w:p>
    <w:p w14:paraId="20B8F3AB" w14:textId="30F01247" w:rsidR="00654982" w:rsidRPr="00654982" w:rsidRDefault="00654982" w:rsidP="00654982">
      <w:pPr>
        <w:pStyle w:val="Akapitzlist"/>
        <w:widowControl w:val="0"/>
        <w:numPr>
          <w:ilvl w:val="0"/>
          <w:numId w:val="50"/>
        </w:numPr>
        <w:autoSpaceDE w:val="0"/>
        <w:autoSpaceDN w:val="0"/>
        <w:adjustRightInd w:val="0"/>
        <w:spacing w:line="360" w:lineRule="auto"/>
        <w:jc w:val="both"/>
        <w:rPr>
          <w:rFonts w:eastAsiaTheme="minorEastAsia"/>
          <w:color w:val="auto"/>
          <w:sz w:val="24"/>
          <w:szCs w:val="24"/>
        </w:rPr>
      </w:pPr>
      <w:r>
        <w:rPr>
          <w:rFonts w:eastAsiaTheme="minorEastAsia"/>
          <w:color w:val="000000" w:themeColor="text1"/>
          <w:sz w:val="24"/>
          <w:szCs w:val="24"/>
        </w:rPr>
        <w:t>2 stanowiska odprawy biletowo – bagażowej,</w:t>
      </w:r>
    </w:p>
    <w:p w14:paraId="04FA0098" w14:textId="33CA4359" w:rsidR="00654982" w:rsidRPr="00654982" w:rsidRDefault="00654982" w:rsidP="00654982">
      <w:pPr>
        <w:pStyle w:val="Akapitzlist"/>
        <w:widowControl w:val="0"/>
        <w:numPr>
          <w:ilvl w:val="0"/>
          <w:numId w:val="50"/>
        </w:numPr>
        <w:autoSpaceDE w:val="0"/>
        <w:autoSpaceDN w:val="0"/>
        <w:adjustRightInd w:val="0"/>
        <w:spacing w:line="360" w:lineRule="auto"/>
        <w:jc w:val="both"/>
        <w:rPr>
          <w:rFonts w:eastAsiaTheme="minorEastAsia"/>
          <w:color w:val="auto"/>
          <w:sz w:val="24"/>
          <w:szCs w:val="24"/>
        </w:rPr>
      </w:pPr>
      <w:r>
        <w:rPr>
          <w:rFonts w:eastAsiaTheme="minorEastAsia"/>
          <w:color w:val="000000" w:themeColor="text1"/>
          <w:sz w:val="24"/>
          <w:szCs w:val="24"/>
        </w:rPr>
        <w:t>1 stanowisko odpraw dla bagażu ponad normatywnego,</w:t>
      </w:r>
    </w:p>
    <w:p w14:paraId="05F56FAF" w14:textId="0C52B6D1" w:rsidR="00654982" w:rsidRPr="00654982" w:rsidRDefault="00654982" w:rsidP="00654982">
      <w:pPr>
        <w:pStyle w:val="Akapitzlist"/>
        <w:widowControl w:val="0"/>
        <w:numPr>
          <w:ilvl w:val="0"/>
          <w:numId w:val="50"/>
        </w:numPr>
        <w:autoSpaceDE w:val="0"/>
        <w:autoSpaceDN w:val="0"/>
        <w:adjustRightInd w:val="0"/>
        <w:spacing w:line="360" w:lineRule="auto"/>
        <w:jc w:val="both"/>
        <w:rPr>
          <w:rFonts w:eastAsiaTheme="minorEastAsia"/>
          <w:color w:val="auto"/>
          <w:sz w:val="24"/>
          <w:szCs w:val="24"/>
        </w:rPr>
      </w:pPr>
      <w:r>
        <w:rPr>
          <w:rFonts w:eastAsiaTheme="minorEastAsia"/>
          <w:color w:val="000000" w:themeColor="text1"/>
          <w:sz w:val="24"/>
          <w:szCs w:val="24"/>
        </w:rPr>
        <w:t xml:space="preserve">Transport pasażerów na linii terminal – samolot będzie odbywał się pieszo, </w:t>
      </w:r>
    </w:p>
    <w:p w14:paraId="1E9A1CCC" w14:textId="7123CF7A" w:rsidR="00E035F8" w:rsidRPr="00105F93" w:rsidRDefault="00E035F8" w:rsidP="00105F93">
      <w:pPr>
        <w:widowControl w:val="0"/>
        <w:autoSpaceDE w:val="0"/>
        <w:autoSpaceDN w:val="0"/>
        <w:adjustRightInd w:val="0"/>
        <w:spacing w:line="360" w:lineRule="auto"/>
        <w:ind w:left="0"/>
        <w:jc w:val="both"/>
        <w:rPr>
          <w:rFonts w:asciiTheme="minorHAnsi" w:eastAsiaTheme="minorEastAsia" w:hAnsiTheme="minorHAnsi"/>
          <w:sz w:val="24"/>
          <w:szCs w:val="24"/>
          <w:lang w:eastAsia="zh-CN"/>
        </w:rPr>
      </w:pPr>
      <w:r w:rsidRPr="00105F93">
        <w:rPr>
          <w:rFonts w:asciiTheme="minorHAnsi" w:eastAsiaTheme="minorEastAsia" w:hAnsiTheme="minorHAnsi"/>
          <w:sz w:val="24"/>
          <w:szCs w:val="24"/>
          <w:lang w:eastAsia="zh-CN"/>
        </w:rPr>
        <w:t>Terminal musi być dostosowany do realizacji dostaw zaopatrzenia do punktów komercyjnych i gastronomicznych (bufet).</w:t>
      </w:r>
    </w:p>
    <w:p w14:paraId="460AE51C" w14:textId="7748E538" w:rsidR="00654982" w:rsidRPr="00105F93" w:rsidRDefault="00654982" w:rsidP="00105F93">
      <w:pPr>
        <w:widowControl w:val="0"/>
        <w:autoSpaceDE w:val="0"/>
        <w:autoSpaceDN w:val="0"/>
        <w:adjustRightInd w:val="0"/>
        <w:spacing w:line="360" w:lineRule="auto"/>
        <w:ind w:left="0"/>
        <w:jc w:val="both"/>
        <w:rPr>
          <w:rFonts w:asciiTheme="minorHAnsi" w:eastAsiaTheme="minorEastAsia" w:hAnsiTheme="minorHAnsi"/>
          <w:sz w:val="24"/>
          <w:szCs w:val="24"/>
          <w:lang w:eastAsia="zh-CN"/>
        </w:rPr>
      </w:pPr>
      <w:r w:rsidRPr="00105F93">
        <w:rPr>
          <w:rFonts w:asciiTheme="minorHAnsi" w:eastAsiaTheme="minorEastAsia" w:hAnsiTheme="minorHAnsi"/>
          <w:sz w:val="24"/>
          <w:szCs w:val="24"/>
          <w:lang w:eastAsia="zh-CN"/>
        </w:rPr>
        <w:t>Przewiduje się wykonanie jednego pasa podjazdowego do Terminala, przeznaczonego dla autobusów i autokarów oraz taksówek. Parking dla samochodów osobowych zlokalizowany został po wschodniej stronie budynku Aeroklubu.</w:t>
      </w:r>
    </w:p>
    <w:p w14:paraId="0639A871" w14:textId="77777777" w:rsidR="00105F93" w:rsidRPr="00105F93" w:rsidRDefault="00105F93" w:rsidP="00105F93">
      <w:pPr>
        <w:pStyle w:val="ReportText"/>
        <w:spacing w:line="360" w:lineRule="auto"/>
        <w:jc w:val="both"/>
        <w:rPr>
          <w:szCs w:val="24"/>
        </w:rPr>
      </w:pPr>
      <w:r w:rsidRPr="00105F93">
        <w:rPr>
          <w:szCs w:val="24"/>
        </w:rPr>
        <w:t>Szczegółowe wymagania dotyczące systemów terminala należy określić z Zamawiającym na etapie opracowywania koncepcji wielobranżowej.</w:t>
      </w:r>
    </w:p>
    <w:p w14:paraId="6CFFA4C1" w14:textId="77777777" w:rsidR="00105F93" w:rsidRPr="00105F93" w:rsidRDefault="00105F93" w:rsidP="00105F93">
      <w:pPr>
        <w:pStyle w:val="ReportText"/>
        <w:spacing w:line="360" w:lineRule="auto"/>
        <w:jc w:val="both"/>
        <w:rPr>
          <w:szCs w:val="24"/>
        </w:rPr>
      </w:pPr>
      <w:r w:rsidRPr="00105F93">
        <w:rPr>
          <w:szCs w:val="24"/>
        </w:rPr>
        <w:t>Należy w szczególności zdefiniować zasadność i zakres dotyczący Terminala i zabezpieczenia technicznego całego obszaru i granic lotniska:</w:t>
      </w:r>
    </w:p>
    <w:p w14:paraId="266078AD" w14:textId="77777777" w:rsidR="00105F93" w:rsidRPr="00105F93" w:rsidRDefault="00105F93" w:rsidP="00105F93">
      <w:pPr>
        <w:pStyle w:val="ReportText"/>
        <w:numPr>
          <w:ilvl w:val="0"/>
          <w:numId w:val="51"/>
        </w:numPr>
        <w:spacing w:line="360" w:lineRule="auto"/>
        <w:rPr>
          <w:szCs w:val="24"/>
        </w:rPr>
      </w:pPr>
      <w:r w:rsidRPr="00105F93">
        <w:rPr>
          <w:szCs w:val="24"/>
        </w:rPr>
        <w:t>Systemów w tym:</w:t>
      </w:r>
    </w:p>
    <w:p w14:paraId="5E02425D"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sygnalizacji włamania i napadu - SSWN (na mocy odrębnych przepisów gdzie wymagane) – budynek terminala, wyznaczony obszar lotniska wraz z granicami w których są budynki lotniskowe, wraz z wydzieloną infrastrukturą teleinformatyczną i lokalnym zasilaniem bezprzerwowym,</w:t>
      </w:r>
    </w:p>
    <w:p w14:paraId="17B8C87F"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CCTV - w tym analityka obrazu wraz z archiwizacją, inne funkcje wg potrzeb,</w:t>
      </w:r>
    </w:p>
    <w:p w14:paraId="26F07A64"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kontroli dostępu (SKD) wraz z wydzieloną infrastrukturą teleinformatyczną i lokalnym zasilaniem bezprzerwowym,</w:t>
      </w:r>
    </w:p>
    <w:p w14:paraId="72942864" w14:textId="77777777" w:rsidR="00105F93" w:rsidRPr="00105F93" w:rsidRDefault="00105F93" w:rsidP="00105F93">
      <w:pPr>
        <w:pStyle w:val="ReportText"/>
        <w:numPr>
          <w:ilvl w:val="0"/>
          <w:numId w:val="52"/>
        </w:numPr>
        <w:spacing w:before="0" w:after="0" w:line="360" w:lineRule="auto"/>
        <w:rPr>
          <w:szCs w:val="24"/>
        </w:rPr>
      </w:pPr>
      <w:r w:rsidRPr="00105F93">
        <w:rPr>
          <w:szCs w:val="24"/>
        </w:rPr>
        <w:lastRenderedPageBreak/>
        <w:t>wyodrębniony system rozgłaszania komunikatów głosowych w przestrzeniach dostępnych pasażerom wraz z zapewnieniem stref ewakuacyjnych i  informacyjnych,</w:t>
      </w:r>
    </w:p>
    <w:p w14:paraId="38DE6AE8"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system sygnalizacji alarmu pożaru,</w:t>
      </w:r>
    </w:p>
    <w:p w14:paraId="47B81362"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system wczesnego wykrywania i detekcji dla systemu sygnalizacji pożaru,</w:t>
      </w:r>
    </w:p>
    <w:p w14:paraId="7BCC6CEA"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system przywoławczy przeznaczony dla obsługi pasażerów niepełnosprawnych,</w:t>
      </w:r>
    </w:p>
    <w:p w14:paraId="6C7B56CC"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system ochrony przeciwpożarowej,</w:t>
      </w:r>
    </w:p>
    <w:p w14:paraId="52BDD1CF"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system odprawy pasażerskiej wraz z wyposażeniem stanowisk (CUTE),</w:t>
      </w:r>
    </w:p>
    <w:p w14:paraId="5726DC39"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BMS,</w:t>
      </w:r>
    </w:p>
    <w:p w14:paraId="08DB5160"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łączności telefonicznej przewodowej,</w:t>
      </w:r>
    </w:p>
    <w:p w14:paraId="60CD7B1B" w14:textId="77777777" w:rsidR="00105F93" w:rsidRPr="00105F93" w:rsidRDefault="00105F93" w:rsidP="00105F93">
      <w:pPr>
        <w:pStyle w:val="Akapitzlist"/>
        <w:numPr>
          <w:ilvl w:val="0"/>
          <w:numId w:val="52"/>
        </w:numPr>
        <w:spacing w:after="0" w:line="360" w:lineRule="auto"/>
        <w:ind w:left="1434" w:hanging="357"/>
        <w:rPr>
          <w:rFonts w:asciiTheme="minorHAnsi" w:hAnsiTheme="minorHAnsi"/>
          <w:sz w:val="24"/>
          <w:szCs w:val="24"/>
        </w:rPr>
      </w:pPr>
      <w:r w:rsidRPr="00105F93">
        <w:rPr>
          <w:rFonts w:asciiTheme="minorHAnsi" w:hAnsiTheme="minorHAnsi"/>
          <w:sz w:val="24"/>
          <w:szCs w:val="24"/>
        </w:rPr>
        <w:t>system kontroli radiometrycznej pasażerów i bagaży,</w:t>
      </w:r>
    </w:p>
    <w:p w14:paraId="45F8B398"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centralny system zegarowy,</w:t>
      </w:r>
    </w:p>
    <w:p w14:paraId="710EA090"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system odbioru telewizji naziemnej i satelitarnej,</w:t>
      </w:r>
    </w:p>
    <w:p w14:paraId="5932A60D"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automatyki budynkowej BMS,</w:t>
      </w:r>
    </w:p>
    <w:p w14:paraId="071936BD" w14:textId="77777777" w:rsidR="00105F93" w:rsidRPr="00105F93" w:rsidRDefault="00105F93" w:rsidP="00105F93">
      <w:pPr>
        <w:pStyle w:val="ReportText"/>
        <w:numPr>
          <w:ilvl w:val="0"/>
          <w:numId w:val="52"/>
        </w:numPr>
        <w:spacing w:before="0" w:after="0" w:line="360" w:lineRule="auto"/>
        <w:rPr>
          <w:szCs w:val="24"/>
        </w:rPr>
      </w:pPr>
      <w:r w:rsidRPr="00105F93">
        <w:rPr>
          <w:szCs w:val="24"/>
        </w:rPr>
        <w:t xml:space="preserve">system HVAC, </w:t>
      </w:r>
    </w:p>
    <w:p w14:paraId="6D55A75B"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wodno-kanalizacyjny,</w:t>
      </w:r>
    </w:p>
    <w:p w14:paraId="0A023ED4" w14:textId="77777777" w:rsidR="00105F93" w:rsidRPr="00105F93" w:rsidRDefault="00105F93" w:rsidP="00105F93">
      <w:pPr>
        <w:pStyle w:val="ReportText"/>
        <w:numPr>
          <w:ilvl w:val="0"/>
          <w:numId w:val="52"/>
        </w:numPr>
        <w:spacing w:before="0" w:after="0" w:line="360" w:lineRule="auto"/>
        <w:rPr>
          <w:szCs w:val="24"/>
        </w:rPr>
      </w:pPr>
      <w:r w:rsidRPr="00105F93">
        <w:rPr>
          <w:szCs w:val="24"/>
        </w:rPr>
        <w:t xml:space="preserve">system gazowy, </w:t>
      </w:r>
    </w:p>
    <w:p w14:paraId="13310CBB" w14:textId="77777777" w:rsidR="00105F93" w:rsidRPr="00105F93" w:rsidRDefault="00105F93" w:rsidP="00105F93">
      <w:pPr>
        <w:pStyle w:val="ReportText"/>
        <w:numPr>
          <w:ilvl w:val="0"/>
          <w:numId w:val="52"/>
        </w:numPr>
        <w:spacing w:before="0" w:after="0" w:line="360" w:lineRule="auto"/>
        <w:rPr>
          <w:szCs w:val="24"/>
        </w:rPr>
      </w:pPr>
      <w:r w:rsidRPr="00105F93">
        <w:rPr>
          <w:szCs w:val="24"/>
        </w:rPr>
        <w:t>system gaszenia pomieszczeń technicznych SUGG ,</w:t>
      </w:r>
    </w:p>
    <w:p w14:paraId="5BC220DF" w14:textId="77777777" w:rsidR="00105F93" w:rsidRPr="00105F93" w:rsidRDefault="00105F93" w:rsidP="00105F93">
      <w:pPr>
        <w:pStyle w:val="ReportText"/>
        <w:numPr>
          <w:ilvl w:val="0"/>
          <w:numId w:val="52"/>
        </w:numPr>
        <w:spacing w:before="0" w:after="0" w:line="360" w:lineRule="auto"/>
        <w:rPr>
          <w:szCs w:val="24"/>
        </w:rPr>
      </w:pPr>
      <w:r w:rsidRPr="00105F93">
        <w:rPr>
          <w:szCs w:val="24"/>
        </w:rPr>
        <w:t xml:space="preserve">system wentylacji pożarowej, </w:t>
      </w:r>
    </w:p>
    <w:p w14:paraId="4173FB08" w14:textId="77777777" w:rsidR="00105F93" w:rsidRPr="00105F93" w:rsidRDefault="00105F93" w:rsidP="00105F93">
      <w:pPr>
        <w:pStyle w:val="ReportText"/>
        <w:numPr>
          <w:ilvl w:val="0"/>
          <w:numId w:val="52"/>
        </w:numPr>
        <w:spacing w:before="0" w:after="0" w:line="360" w:lineRule="auto"/>
        <w:rPr>
          <w:szCs w:val="24"/>
        </w:rPr>
      </w:pPr>
      <w:r w:rsidRPr="00105F93">
        <w:rPr>
          <w:szCs w:val="24"/>
        </w:rPr>
        <w:t xml:space="preserve">system napowietrzania i oddymiania grawitacyjnego </w:t>
      </w:r>
      <w:proofErr w:type="spellStart"/>
      <w:r w:rsidRPr="00105F93">
        <w:rPr>
          <w:szCs w:val="24"/>
        </w:rPr>
        <w:t>SOiNG</w:t>
      </w:r>
      <w:proofErr w:type="spellEnd"/>
      <w:r w:rsidRPr="00105F93">
        <w:rPr>
          <w:szCs w:val="24"/>
        </w:rPr>
        <w:t>,</w:t>
      </w:r>
    </w:p>
    <w:p w14:paraId="4BD89DAC" w14:textId="24B2F676" w:rsidR="00105F93" w:rsidRPr="00105F93" w:rsidRDefault="00105F93" w:rsidP="00105F93">
      <w:pPr>
        <w:pStyle w:val="ReportText"/>
        <w:numPr>
          <w:ilvl w:val="0"/>
          <w:numId w:val="52"/>
        </w:numPr>
        <w:spacing w:before="0" w:after="0" w:line="360" w:lineRule="auto"/>
        <w:ind w:left="1434"/>
        <w:rPr>
          <w:szCs w:val="24"/>
        </w:rPr>
      </w:pPr>
      <w:r w:rsidRPr="00105F93">
        <w:rPr>
          <w:szCs w:val="24"/>
        </w:rPr>
        <w:t>system transmisji alarmu do Lotniskowej Straży Pożarnej i Państwowej Straży Pożarnej.</w:t>
      </w:r>
    </w:p>
    <w:p w14:paraId="5025BFE0" w14:textId="77777777" w:rsidR="00105F93" w:rsidRPr="00105F93" w:rsidRDefault="00105F93" w:rsidP="00105F93">
      <w:pPr>
        <w:pStyle w:val="Akapitzlist"/>
        <w:numPr>
          <w:ilvl w:val="0"/>
          <w:numId w:val="51"/>
        </w:numPr>
        <w:spacing w:after="0" w:line="360" w:lineRule="auto"/>
        <w:rPr>
          <w:rFonts w:asciiTheme="minorHAnsi" w:hAnsiTheme="minorHAnsi"/>
          <w:sz w:val="24"/>
          <w:szCs w:val="24"/>
        </w:rPr>
      </w:pPr>
      <w:r w:rsidRPr="00105F93">
        <w:rPr>
          <w:rFonts w:asciiTheme="minorHAnsi" w:hAnsiTheme="minorHAnsi"/>
          <w:sz w:val="24"/>
          <w:szCs w:val="24"/>
        </w:rPr>
        <w:t>Instalacji w tym:</w:t>
      </w:r>
    </w:p>
    <w:p w14:paraId="533EDFE5" w14:textId="77777777" w:rsidR="00105F93" w:rsidRPr="00105F93" w:rsidRDefault="00105F93" w:rsidP="00105F93">
      <w:pPr>
        <w:pStyle w:val="Akapitzlist"/>
        <w:numPr>
          <w:ilvl w:val="0"/>
          <w:numId w:val="52"/>
        </w:numPr>
        <w:spacing w:after="0" w:line="360" w:lineRule="auto"/>
        <w:ind w:left="1434" w:hanging="357"/>
        <w:rPr>
          <w:rFonts w:asciiTheme="minorHAnsi" w:hAnsiTheme="minorHAnsi"/>
          <w:sz w:val="24"/>
          <w:szCs w:val="24"/>
        </w:rPr>
      </w:pPr>
      <w:r w:rsidRPr="00105F93">
        <w:rPr>
          <w:rFonts w:asciiTheme="minorHAnsi" w:eastAsiaTheme="minorEastAsia" w:hAnsiTheme="minorHAnsi"/>
          <w:sz w:val="24"/>
          <w:szCs w:val="24"/>
        </w:rPr>
        <w:t xml:space="preserve">lotniskowa infrastruktura teleinformatyczna i zasilająca na potrzeby systemów typowo lotniskowych (FIS, FIDS, SKB, PAX </w:t>
      </w:r>
      <w:proofErr w:type="spellStart"/>
      <w:r w:rsidRPr="00105F93">
        <w:rPr>
          <w:rFonts w:asciiTheme="minorHAnsi" w:eastAsiaTheme="minorEastAsia" w:hAnsiTheme="minorHAnsi"/>
          <w:sz w:val="24"/>
          <w:szCs w:val="24"/>
        </w:rPr>
        <w:t>Check</w:t>
      </w:r>
      <w:proofErr w:type="spellEnd"/>
      <w:r w:rsidRPr="00105F93">
        <w:rPr>
          <w:rFonts w:asciiTheme="minorHAnsi" w:eastAsiaTheme="minorEastAsia" w:hAnsiTheme="minorHAnsi"/>
          <w:sz w:val="24"/>
          <w:szCs w:val="24"/>
        </w:rPr>
        <w:t>, BHS itd.)</w:t>
      </w:r>
    </w:p>
    <w:p w14:paraId="2E204722" w14:textId="77777777" w:rsidR="00105F93" w:rsidRPr="00105F93" w:rsidRDefault="00105F93" w:rsidP="00105F93">
      <w:pPr>
        <w:pStyle w:val="Akapitzlist"/>
        <w:numPr>
          <w:ilvl w:val="0"/>
          <w:numId w:val="52"/>
        </w:numPr>
        <w:spacing w:after="0" w:line="360" w:lineRule="auto"/>
        <w:rPr>
          <w:rFonts w:asciiTheme="minorHAnsi" w:hAnsiTheme="minorHAnsi"/>
          <w:sz w:val="24"/>
          <w:szCs w:val="24"/>
        </w:rPr>
      </w:pPr>
      <w:r w:rsidRPr="00105F93">
        <w:rPr>
          <w:rFonts w:asciiTheme="minorHAnsi" w:hAnsiTheme="minorHAnsi"/>
          <w:sz w:val="24"/>
          <w:szCs w:val="24"/>
        </w:rPr>
        <w:lastRenderedPageBreak/>
        <w:t>bezprzewodowa sieć lokalna "</w:t>
      </w:r>
      <w:proofErr w:type="spellStart"/>
      <w:r w:rsidRPr="00105F93">
        <w:rPr>
          <w:rFonts w:asciiTheme="minorHAnsi" w:hAnsiTheme="minorHAnsi"/>
          <w:sz w:val="24"/>
          <w:szCs w:val="24"/>
        </w:rPr>
        <w:t>WiFi</w:t>
      </w:r>
      <w:proofErr w:type="spellEnd"/>
      <w:r w:rsidRPr="00105F93">
        <w:rPr>
          <w:rFonts w:asciiTheme="minorHAnsi" w:hAnsiTheme="minorHAnsi"/>
          <w:sz w:val="24"/>
          <w:szCs w:val="24"/>
        </w:rPr>
        <w:t>". Dostęp do Internetu dla pasażerów i pracowników (w tym AON)</w:t>
      </w:r>
    </w:p>
    <w:p w14:paraId="2755AF41" w14:textId="77777777" w:rsidR="00105F93" w:rsidRPr="00105F93" w:rsidRDefault="00105F93" w:rsidP="00105F93">
      <w:pPr>
        <w:pStyle w:val="Akapitzlist"/>
        <w:numPr>
          <w:ilvl w:val="0"/>
          <w:numId w:val="52"/>
        </w:numPr>
        <w:spacing w:after="0" w:line="360" w:lineRule="auto"/>
        <w:rPr>
          <w:rFonts w:asciiTheme="minorHAnsi" w:hAnsiTheme="minorHAnsi"/>
          <w:sz w:val="24"/>
          <w:szCs w:val="24"/>
        </w:rPr>
      </w:pPr>
      <w:r w:rsidRPr="00105F93">
        <w:rPr>
          <w:rFonts w:asciiTheme="minorHAnsi" w:hAnsiTheme="minorHAnsi"/>
          <w:sz w:val="24"/>
          <w:szCs w:val="24"/>
        </w:rPr>
        <w:t>wewnętrzna sieć okablowania strukturalnego (FO, CU/UTP)</w:t>
      </w:r>
    </w:p>
    <w:p w14:paraId="1D312A88" w14:textId="77777777" w:rsidR="00105F93" w:rsidRPr="00105F93" w:rsidRDefault="00105F93" w:rsidP="00105F93">
      <w:pPr>
        <w:pStyle w:val="Akapitzlist"/>
        <w:numPr>
          <w:ilvl w:val="0"/>
          <w:numId w:val="52"/>
        </w:numPr>
        <w:spacing w:after="0" w:line="360" w:lineRule="auto"/>
        <w:ind w:left="1434" w:hanging="357"/>
        <w:rPr>
          <w:rFonts w:asciiTheme="minorHAnsi" w:hAnsiTheme="minorHAnsi"/>
          <w:sz w:val="24"/>
          <w:szCs w:val="24"/>
        </w:rPr>
      </w:pPr>
      <w:r w:rsidRPr="00105F93">
        <w:rPr>
          <w:rFonts w:asciiTheme="minorHAnsi" w:hAnsiTheme="minorHAnsi"/>
          <w:sz w:val="24"/>
          <w:szCs w:val="24"/>
        </w:rPr>
        <w:t>telefony pierwszej pomocy,</w:t>
      </w:r>
    </w:p>
    <w:p w14:paraId="023955B0" w14:textId="77777777" w:rsidR="00105F93" w:rsidRPr="00105F93" w:rsidRDefault="00105F93" w:rsidP="00105F93">
      <w:pPr>
        <w:pStyle w:val="ReportText"/>
        <w:numPr>
          <w:ilvl w:val="0"/>
          <w:numId w:val="52"/>
        </w:numPr>
        <w:spacing w:before="0" w:after="0" w:line="360" w:lineRule="auto"/>
        <w:rPr>
          <w:szCs w:val="24"/>
        </w:rPr>
      </w:pPr>
      <w:r w:rsidRPr="00105F93">
        <w:rPr>
          <w:szCs w:val="24"/>
        </w:rPr>
        <w:t>Lokalne Punkty Dystrybucyjne (LPD) oraz serwerownię/MDF. Wymagane zasilanie gwarantowane, z dwóch niezależnych źródeł oraz klimatyzacja,</w:t>
      </w:r>
    </w:p>
    <w:p w14:paraId="6C98EFD7"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stała instalacja gaśniczo tryskaczowa lub mgły wodnej,</w:t>
      </w:r>
    </w:p>
    <w:p w14:paraId="42360012" w14:textId="77777777"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oświetlenie awaryjne,</w:t>
      </w:r>
    </w:p>
    <w:p w14:paraId="19BE2D9A" w14:textId="000A216D" w:rsidR="00105F93" w:rsidRPr="00105F93" w:rsidRDefault="00105F93" w:rsidP="00105F93">
      <w:pPr>
        <w:pStyle w:val="ReportText"/>
        <w:numPr>
          <w:ilvl w:val="0"/>
          <w:numId w:val="52"/>
        </w:numPr>
        <w:spacing w:before="0" w:after="0" w:line="360" w:lineRule="auto"/>
        <w:ind w:left="1434" w:hanging="357"/>
        <w:rPr>
          <w:szCs w:val="24"/>
        </w:rPr>
      </w:pPr>
      <w:r w:rsidRPr="00105F93">
        <w:rPr>
          <w:szCs w:val="24"/>
        </w:rPr>
        <w:t>zewnętrzna i wewnętrzna sieć hydrantowa,</w:t>
      </w:r>
    </w:p>
    <w:p w14:paraId="2FE82A2A" w14:textId="77777777" w:rsidR="00105F93" w:rsidRPr="00105F93" w:rsidRDefault="00105F93" w:rsidP="00105F93">
      <w:pPr>
        <w:pStyle w:val="Akapitzlist"/>
        <w:numPr>
          <w:ilvl w:val="0"/>
          <w:numId w:val="51"/>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Systemu informacyjnego i informacji lotniczej (FIS) uwzględniającego m. in. elementy:</w:t>
      </w:r>
    </w:p>
    <w:p w14:paraId="78A65017" w14:textId="77777777" w:rsidR="00105F93" w:rsidRPr="00105F93" w:rsidRDefault="00105F93" w:rsidP="00105F93">
      <w:pPr>
        <w:pStyle w:val="Akapitzlist"/>
        <w:numPr>
          <w:ilvl w:val="0"/>
          <w:numId w:val="52"/>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informacji dynamicznej FIDS,</w:t>
      </w:r>
    </w:p>
    <w:p w14:paraId="1F5B8376" w14:textId="77777777" w:rsidR="00105F93" w:rsidRPr="00105F93" w:rsidRDefault="00105F93" w:rsidP="00105F93">
      <w:pPr>
        <w:pStyle w:val="Akapitzlist"/>
        <w:numPr>
          <w:ilvl w:val="0"/>
          <w:numId w:val="52"/>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informacji wizualnej,</w:t>
      </w:r>
    </w:p>
    <w:p w14:paraId="14CEF826" w14:textId="77777777" w:rsidR="00105F93" w:rsidRPr="00105F93" w:rsidRDefault="00105F93" w:rsidP="00105F93">
      <w:pPr>
        <w:pStyle w:val="Akapitzlist"/>
        <w:numPr>
          <w:ilvl w:val="0"/>
          <w:numId w:val="52"/>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rozmieszczenia tablic, nośników i pylonów informacyjnych,</w:t>
      </w:r>
    </w:p>
    <w:p w14:paraId="631278B5" w14:textId="77777777" w:rsidR="00105F93" w:rsidRPr="00105F93" w:rsidRDefault="00105F93" w:rsidP="00105F93">
      <w:pPr>
        <w:pStyle w:val="Akapitzlist"/>
        <w:numPr>
          <w:ilvl w:val="0"/>
          <w:numId w:val="52"/>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rozmieszczenia nośników reklamowych,</w:t>
      </w:r>
    </w:p>
    <w:p w14:paraId="5FC7D713" w14:textId="5F62563D" w:rsidR="00105F93" w:rsidRPr="00105F93" w:rsidRDefault="00105F93" w:rsidP="00105F93">
      <w:pPr>
        <w:pStyle w:val="Akapitzlist"/>
        <w:numPr>
          <w:ilvl w:val="0"/>
          <w:numId w:val="52"/>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rozmieszczenia stref reklamowych.</w:t>
      </w:r>
      <w:r w:rsidRPr="00105F93">
        <w:rPr>
          <w:rFonts w:asciiTheme="minorHAnsi" w:hAnsiTheme="minorHAnsi"/>
          <w:color w:val="000000"/>
          <w:sz w:val="24"/>
          <w:szCs w:val="24"/>
        </w:rPr>
        <w:t xml:space="preserve"> </w:t>
      </w:r>
    </w:p>
    <w:p w14:paraId="1092D1A4" w14:textId="77777777" w:rsidR="00105F93" w:rsidRPr="00105F93" w:rsidRDefault="00105F93" w:rsidP="00105F93">
      <w:pPr>
        <w:pStyle w:val="Akapitzlist"/>
        <w:numPr>
          <w:ilvl w:val="0"/>
          <w:numId w:val="51"/>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Systemu alokacji zasobów terminalowych i lotniska (z centrum zarządzania w dedykowanym budynku dla Służb):</w:t>
      </w:r>
    </w:p>
    <w:p w14:paraId="6B813CF8" w14:textId="77777777"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proofErr w:type="spellStart"/>
      <w:r w:rsidRPr="00105F93">
        <w:rPr>
          <w:rFonts w:asciiTheme="minorHAnsi" w:hAnsiTheme="minorHAnsi"/>
          <w:sz w:val="24"/>
          <w:szCs w:val="24"/>
        </w:rPr>
        <w:t>check</w:t>
      </w:r>
      <w:proofErr w:type="spellEnd"/>
      <w:r w:rsidRPr="00105F93">
        <w:rPr>
          <w:rFonts w:asciiTheme="minorHAnsi" w:hAnsiTheme="minorHAnsi"/>
          <w:sz w:val="24"/>
          <w:szCs w:val="24"/>
        </w:rPr>
        <w:t xml:space="preserve"> in,</w:t>
      </w:r>
    </w:p>
    <w:p w14:paraId="580CDF5E" w14:textId="77777777"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proofErr w:type="spellStart"/>
      <w:r w:rsidRPr="00105F93">
        <w:rPr>
          <w:rFonts w:asciiTheme="minorHAnsi" w:hAnsiTheme="minorHAnsi"/>
          <w:sz w:val="24"/>
          <w:szCs w:val="24"/>
        </w:rPr>
        <w:t>gate</w:t>
      </w:r>
      <w:proofErr w:type="spellEnd"/>
      <w:r w:rsidRPr="00105F93">
        <w:rPr>
          <w:rFonts w:asciiTheme="minorHAnsi" w:hAnsiTheme="minorHAnsi"/>
          <w:sz w:val="24"/>
          <w:szCs w:val="24"/>
        </w:rPr>
        <w:t xml:space="preserve">, </w:t>
      </w:r>
    </w:p>
    <w:p w14:paraId="00E1FAEF" w14:textId="77777777"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stanowiska postojowe</w:t>
      </w:r>
    </w:p>
    <w:p w14:paraId="786457DF" w14:textId="77777777"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zrzutnie bagażowe,</w:t>
      </w:r>
    </w:p>
    <w:p w14:paraId="3C8BF6EE" w14:textId="77777777"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 xml:space="preserve">karuzele odlotowe, </w:t>
      </w:r>
    </w:p>
    <w:p w14:paraId="608CE3A6" w14:textId="77777777"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 xml:space="preserve">taśmociągi przylotowe, </w:t>
      </w:r>
    </w:p>
    <w:p w14:paraId="40EB865D" w14:textId="3994CDF1" w:rsidR="00105F93" w:rsidRPr="00105F93" w:rsidRDefault="00105F93" w:rsidP="00105F93">
      <w:pPr>
        <w:pStyle w:val="Akapitzlist"/>
        <w:numPr>
          <w:ilvl w:val="0"/>
          <w:numId w:val="53"/>
        </w:numPr>
        <w:autoSpaceDE w:val="0"/>
        <w:autoSpaceDN w:val="0"/>
        <w:spacing w:before="40" w:after="40" w:line="360" w:lineRule="auto"/>
        <w:rPr>
          <w:rFonts w:asciiTheme="minorHAnsi" w:hAnsiTheme="minorHAnsi"/>
          <w:sz w:val="24"/>
          <w:szCs w:val="24"/>
        </w:rPr>
      </w:pPr>
      <w:r w:rsidRPr="00105F93">
        <w:rPr>
          <w:rFonts w:asciiTheme="minorHAnsi" w:hAnsiTheme="minorHAnsi"/>
          <w:sz w:val="24"/>
          <w:szCs w:val="24"/>
        </w:rPr>
        <w:t>taśmociągi ponadwymiarowe.</w:t>
      </w:r>
    </w:p>
    <w:p w14:paraId="41D52F34" w14:textId="63355C96" w:rsidR="00105F93" w:rsidRPr="00105F93" w:rsidRDefault="00105F93" w:rsidP="00105F93">
      <w:pPr>
        <w:pStyle w:val="Akapitzlist"/>
        <w:numPr>
          <w:ilvl w:val="0"/>
          <w:numId w:val="51"/>
        </w:numPr>
        <w:autoSpaceDE w:val="0"/>
        <w:autoSpaceDN w:val="0"/>
        <w:spacing w:before="40" w:after="40" w:line="360" w:lineRule="auto"/>
        <w:ind w:right="20"/>
        <w:jc w:val="both"/>
        <w:rPr>
          <w:rFonts w:asciiTheme="minorHAnsi" w:hAnsiTheme="minorHAnsi"/>
          <w:sz w:val="24"/>
          <w:szCs w:val="24"/>
        </w:rPr>
      </w:pPr>
      <w:r w:rsidRPr="00105F93">
        <w:rPr>
          <w:rFonts w:asciiTheme="minorHAnsi" w:hAnsiTheme="minorHAnsi"/>
          <w:sz w:val="24"/>
          <w:szCs w:val="24"/>
        </w:rPr>
        <w:t xml:space="preserve">Charakterystykę i parametry instalacji urządzeń technologicznych, mających wpływ na architekturę, konstrukcję, instalacje i urządzenia techniczne związane z obiektem </w:t>
      </w:r>
      <w:r w:rsidRPr="00105F93">
        <w:rPr>
          <w:rFonts w:asciiTheme="minorHAnsi" w:hAnsiTheme="minorHAnsi"/>
          <w:sz w:val="24"/>
          <w:szCs w:val="24"/>
        </w:rPr>
        <w:lastRenderedPageBreak/>
        <w:t>terminala, w szczególności strefy kontroli bezpieczeństwa pasażerów odlatujących i bagażu podręcznego.</w:t>
      </w:r>
    </w:p>
    <w:p w14:paraId="539B271D" w14:textId="6AC379DD" w:rsidR="000273B0" w:rsidRDefault="00105F93" w:rsidP="00105F93">
      <w:pPr>
        <w:widowControl w:val="0"/>
        <w:autoSpaceDE w:val="0"/>
        <w:autoSpaceDN w:val="0"/>
        <w:adjustRightInd w:val="0"/>
        <w:spacing w:line="360" w:lineRule="auto"/>
        <w:ind w:left="0"/>
        <w:jc w:val="both"/>
        <w:rPr>
          <w:rFonts w:asciiTheme="minorHAnsi" w:hAnsiTheme="minorHAnsi"/>
          <w:sz w:val="24"/>
          <w:szCs w:val="24"/>
        </w:rPr>
      </w:pPr>
      <w:r w:rsidRPr="00105F93">
        <w:rPr>
          <w:rFonts w:asciiTheme="minorHAnsi" w:hAnsiTheme="minorHAnsi"/>
          <w:sz w:val="24"/>
          <w:szCs w:val="24"/>
        </w:rPr>
        <w:t>Zaprojektowanie kanalizacji: teletechnicznej i energetycznej, zaprojektowanie i zdefiniowanie zakresu systemu ochrony obwodowej lotniska obejmującego terminal, budynki lotniskowe i granice obszaru lotniska, w podziale na czytelne kwadraty, strefy i segmenty ogrodzenia, zaprojektowanie i zbudowanie ochrony obszarowej terenu lotniska, w tym ew. radary, kamery/głowice obserwacyjne.</w:t>
      </w:r>
    </w:p>
    <w:tbl>
      <w:tblPr>
        <w:tblStyle w:val="ReportTable"/>
        <w:tblW w:w="5000" w:type="pct"/>
        <w:tblLook w:val="04A0" w:firstRow="1" w:lastRow="0" w:firstColumn="1" w:lastColumn="0" w:noHBand="0" w:noVBand="1"/>
      </w:tblPr>
      <w:tblGrid>
        <w:gridCol w:w="1627"/>
        <w:gridCol w:w="3129"/>
        <w:gridCol w:w="4334"/>
      </w:tblGrid>
      <w:tr w:rsidR="000273B0" w:rsidRPr="0089144A" w14:paraId="4B0D2674" w14:textId="77777777" w:rsidTr="00752DBA">
        <w:trPr>
          <w:cnfStyle w:val="100000000000" w:firstRow="1" w:lastRow="0" w:firstColumn="0" w:lastColumn="0" w:oddVBand="0" w:evenVBand="0" w:oddHBand="0" w:evenHBand="0" w:firstRowFirstColumn="0" w:firstRowLastColumn="0" w:lastRowFirstColumn="0" w:lastRowLastColumn="0"/>
          <w:tblHeader/>
        </w:trPr>
        <w:tc>
          <w:tcPr>
            <w:tcW w:w="895" w:type="pct"/>
          </w:tcPr>
          <w:p w14:paraId="41B7C0C4" w14:textId="77777777" w:rsidR="000273B0" w:rsidRPr="000273B0" w:rsidRDefault="000273B0" w:rsidP="000273B0">
            <w:pPr>
              <w:pStyle w:val="ReportText"/>
              <w:spacing w:before="0" w:after="0" w:line="240" w:lineRule="auto"/>
              <w:rPr>
                <w:sz w:val="20"/>
              </w:rPr>
            </w:pPr>
            <w:proofErr w:type="spellStart"/>
            <w:r w:rsidRPr="000273B0">
              <w:rPr>
                <w:sz w:val="20"/>
              </w:rPr>
              <w:t>Pomieszczenie</w:t>
            </w:r>
            <w:proofErr w:type="spellEnd"/>
          </w:p>
        </w:tc>
        <w:tc>
          <w:tcPr>
            <w:tcW w:w="1721" w:type="pct"/>
          </w:tcPr>
          <w:p w14:paraId="416AE3D6" w14:textId="77777777" w:rsidR="000273B0" w:rsidRPr="000273B0" w:rsidRDefault="000273B0" w:rsidP="000273B0">
            <w:pPr>
              <w:pStyle w:val="ReportText"/>
              <w:spacing w:before="0" w:after="0" w:line="240" w:lineRule="auto"/>
              <w:rPr>
                <w:sz w:val="20"/>
              </w:rPr>
            </w:pPr>
            <w:proofErr w:type="spellStart"/>
            <w:r w:rsidRPr="000273B0">
              <w:rPr>
                <w:sz w:val="20"/>
              </w:rPr>
              <w:t>Opis</w:t>
            </w:r>
            <w:proofErr w:type="spellEnd"/>
          </w:p>
        </w:tc>
        <w:tc>
          <w:tcPr>
            <w:tcW w:w="2384" w:type="pct"/>
          </w:tcPr>
          <w:p w14:paraId="3CB37145" w14:textId="77777777" w:rsidR="000273B0" w:rsidRPr="000273B0" w:rsidRDefault="000273B0" w:rsidP="000273B0">
            <w:pPr>
              <w:pStyle w:val="ReportText"/>
              <w:spacing w:before="0" w:after="0" w:line="240" w:lineRule="auto"/>
              <w:rPr>
                <w:sz w:val="20"/>
              </w:rPr>
            </w:pPr>
            <w:proofErr w:type="spellStart"/>
            <w:r w:rsidRPr="000273B0">
              <w:rPr>
                <w:sz w:val="20"/>
              </w:rPr>
              <w:t>Wymagania</w:t>
            </w:r>
            <w:proofErr w:type="spellEnd"/>
            <w:r w:rsidRPr="000273B0">
              <w:rPr>
                <w:sz w:val="20"/>
              </w:rPr>
              <w:t xml:space="preserve"> </w:t>
            </w:r>
            <w:proofErr w:type="spellStart"/>
            <w:r w:rsidRPr="000273B0">
              <w:rPr>
                <w:sz w:val="20"/>
              </w:rPr>
              <w:t>projektowe</w:t>
            </w:r>
            <w:proofErr w:type="spellEnd"/>
          </w:p>
        </w:tc>
      </w:tr>
      <w:tr w:rsidR="000273B0" w:rsidRPr="0089144A" w14:paraId="3DDA0D73" w14:textId="77777777" w:rsidTr="00752DBA">
        <w:tc>
          <w:tcPr>
            <w:tcW w:w="895" w:type="pct"/>
          </w:tcPr>
          <w:p w14:paraId="5289076E" w14:textId="77777777" w:rsidR="000273B0" w:rsidRPr="000273B0" w:rsidRDefault="000273B0" w:rsidP="000273B0">
            <w:pPr>
              <w:pStyle w:val="ReportText"/>
              <w:spacing w:before="0" w:after="0" w:line="240" w:lineRule="auto"/>
              <w:rPr>
                <w:sz w:val="20"/>
              </w:rPr>
            </w:pPr>
            <w:proofErr w:type="spellStart"/>
            <w:r w:rsidRPr="000273B0">
              <w:rPr>
                <w:sz w:val="20"/>
              </w:rPr>
              <w:t>Biura</w:t>
            </w:r>
            <w:proofErr w:type="spellEnd"/>
          </w:p>
        </w:tc>
        <w:tc>
          <w:tcPr>
            <w:tcW w:w="1721" w:type="pct"/>
          </w:tcPr>
          <w:p w14:paraId="6DEEF840"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Pomieszczenia biurowe, sala konferencyjna i biuro przepustek zlokalizowane na poziomie 0 przy strefie ogólnodostępnej. Dostęp do biur, z wyjątkiem biura przepustek, tylko dla osób uprawnionych (system kontroli dostępu do zaprojektowania). </w:t>
            </w:r>
            <w:proofErr w:type="spellStart"/>
            <w:r w:rsidRPr="000273B0">
              <w:rPr>
                <w:sz w:val="20"/>
              </w:rPr>
              <w:t>Dodatkowo</w:t>
            </w:r>
            <w:proofErr w:type="spellEnd"/>
            <w:r w:rsidRPr="000273B0">
              <w:rPr>
                <w:sz w:val="20"/>
              </w:rPr>
              <w:t xml:space="preserve"> </w:t>
            </w:r>
            <w:proofErr w:type="spellStart"/>
            <w:r w:rsidRPr="000273B0">
              <w:rPr>
                <w:sz w:val="20"/>
              </w:rPr>
              <w:t>biura</w:t>
            </w:r>
            <w:proofErr w:type="spellEnd"/>
            <w:r w:rsidRPr="000273B0">
              <w:rPr>
                <w:sz w:val="20"/>
              </w:rPr>
              <w:t xml:space="preserve"> </w:t>
            </w:r>
            <w:proofErr w:type="spellStart"/>
            <w:r w:rsidRPr="000273B0">
              <w:rPr>
                <w:sz w:val="20"/>
              </w:rPr>
              <w:t>zlokalizowane</w:t>
            </w:r>
            <w:proofErr w:type="spellEnd"/>
            <w:r w:rsidRPr="000273B0">
              <w:rPr>
                <w:sz w:val="20"/>
              </w:rPr>
              <w:t xml:space="preserve"> w </w:t>
            </w:r>
            <w:proofErr w:type="spellStart"/>
            <w:r w:rsidRPr="000273B0">
              <w:rPr>
                <w:sz w:val="20"/>
              </w:rPr>
              <w:t>części</w:t>
            </w:r>
            <w:proofErr w:type="spellEnd"/>
            <w:r w:rsidRPr="000273B0">
              <w:rPr>
                <w:sz w:val="20"/>
              </w:rPr>
              <w:t xml:space="preserve"> </w:t>
            </w:r>
            <w:proofErr w:type="spellStart"/>
            <w:r w:rsidRPr="000273B0">
              <w:rPr>
                <w:sz w:val="20"/>
              </w:rPr>
              <w:t>magazynowej</w:t>
            </w:r>
            <w:proofErr w:type="spellEnd"/>
            <w:r w:rsidRPr="000273B0">
              <w:rPr>
                <w:sz w:val="20"/>
              </w:rPr>
              <w:t>.</w:t>
            </w:r>
          </w:p>
        </w:tc>
        <w:tc>
          <w:tcPr>
            <w:tcW w:w="2384" w:type="pct"/>
          </w:tcPr>
          <w:p w14:paraId="03B6A1AB" w14:textId="77777777" w:rsidR="000273B0" w:rsidRPr="000273B0" w:rsidRDefault="000273B0" w:rsidP="000273B0">
            <w:pPr>
              <w:pStyle w:val="ReportText"/>
              <w:spacing w:before="0" w:after="0" w:line="240" w:lineRule="auto"/>
              <w:rPr>
                <w:sz w:val="20"/>
                <w:lang w:val="pl-PL"/>
              </w:rPr>
            </w:pPr>
            <w:r w:rsidRPr="000273B0">
              <w:rPr>
                <w:sz w:val="20"/>
                <w:lang w:val="pl-PL"/>
              </w:rPr>
              <w:t>Powierzchnia co najmniej 120 m</w:t>
            </w:r>
            <w:r w:rsidRPr="000273B0">
              <w:rPr>
                <w:sz w:val="20"/>
                <w:vertAlign w:val="superscript"/>
                <w:lang w:val="pl-PL"/>
              </w:rPr>
              <w:t xml:space="preserve">2  </w:t>
            </w:r>
            <w:r w:rsidRPr="000273B0">
              <w:rPr>
                <w:sz w:val="20"/>
                <w:lang w:val="pl-PL"/>
              </w:rPr>
              <w:t>w tym:</w:t>
            </w:r>
          </w:p>
          <w:p w14:paraId="1064DEB0"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Biura w części ogólnodostępnej, zastrzeżonej oraz magazynowej;</w:t>
            </w:r>
          </w:p>
          <w:p w14:paraId="08BFB6F2"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r w:rsidRPr="000273B0">
              <w:rPr>
                <w:rFonts w:cs="Times New Roman"/>
                <w:sz w:val="20"/>
                <w:szCs w:val="20"/>
                <w:lang w:val="pl-PL"/>
              </w:rPr>
              <w:t>Sala konferencyjna o powierzchni co najmniej 30 m</w:t>
            </w:r>
            <w:r w:rsidRPr="000273B0">
              <w:rPr>
                <w:rFonts w:cs="Times New Roman"/>
                <w:sz w:val="20"/>
                <w:szCs w:val="20"/>
                <w:vertAlign w:val="superscript"/>
                <w:lang w:val="pl-PL"/>
              </w:rPr>
              <w:t>2</w:t>
            </w:r>
            <w:r w:rsidRPr="000273B0">
              <w:rPr>
                <w:rFonts w:cs="Times New Roman"/>
                <w:sz w:val="20"/>
                <w:szCs w:val="20"/>
                <w:lang w:val="pl-PL"/>
              </w:rPr>
              <w:t>.</w:t>
            </w:r>
          </w:p>
        </w:tc>
      </w:tr>
      <w:tr w:rsidR="000273B0" w:rsidRPr="0089144A" w14:paraId="5DE4B418" w14:textId="77777777" w:rsidTr="00752DBA">
        <w:tc>
          <w:tcPr>
            <w:tcW w:w="895" w:type="pct"/>
          </w:tcPr>
          <w:p w14:paraId="7142BCB5" w14:textId="77777777" w:rsidR="000273B0" w:rsidRPr="000273B0" w:rsidRDefault="000273B0" w:rsidP="000273B0">
            <w:pPr>
              <w:pStyle w:val="ReportText"/>
              <w:spacing w:before="0" w:after="0" w:line="240" w:lineRule="auto"/>
              <w:rPr>
                <w:sz w:val="20"/>
              </w:rPr>
            </w:pPr>
            <w:proofErr w:type="spellStart"/>
            <w:r w:rsidRPr="000273B0">
              <w:rPr>
                <w:sz w:val="20"/>
              </w:rPr>
              <w:t>Biuro</w:t>
            </w:r>
            <w:proofErr w:type="spellEnd"/>
            <w:r w:rsidRPr="000273B0">
              <w:rPr>
                <w:sz w:val="20"/>
              </w:rPr>
              <w:t xml:space="preserve"> </w:t>
            </w:r>
            <w:proofErr w:type="spellStart"/>
            <w:r w:rsidRPr="000273B0">
              <w:rPr>
                <w:sz w:val="20"/>
              </w:rPr>
              <w:t>bagażu</w:t>
            </w:r>
            <w:proofErr w:type="spellEnd"/>
            <w:r w:rsidRPr="000273B0">
              <w:rPr>
                <w:sz w:val="20"/>
              </w:rPr>
              <w:t xml:space="preserve"> </w:t>
            </w:r>
            <w:proofErr w:type="spellStart"/>
            <w:r w:rsidRPr="000273B0">
              <w:rPr>
                <w:sz w:val="20"/>
              </w:rPr>
              <w:t>zaginionego</w:t>
            </w:r>
            <w:proofErr w:type="spellEnd"/>
            <w:r w:rsidRPr="000273B0">
              <w:rPr>
                <w:sz w:val="20"/>
              </w:rPr>
              <w:t xml:space="preserve"> </w:t>
            </w:r>
          </w:p>
        </w:tc>
        <w:tc>
          <w:tcPr>
            <w:tcW w:w="1721" w:type="pct"/>
          </w:tcPr>
          <w:p w14:paraId="284E53FB" w14:textId="77777777" w:rsidR="000273B0" w:rsidRPr="000273B0" w:rsidRDefault="000273B0" w:rsidP="000273B0">
            <w:pPr>
              <w:pStyle w:val="ReportText"/>
              <w:spacing w:before="0" w:after="0" w:line="240" w:lineRule="auto"/>
              <w:rPr>
                <w:sz w:val="20"/>
              </w:rPr>
            </w:pPr>
            <w:r w:rsidRPr="000273B0">
              <w:rPr>
                <w:sz w:val="20"/>
                <w:lang w:val="pl-PL"/>
              </w:rPr>
              <w:t>Pomieszczenie do przyjmowania interesantów oraz powierzchnia składowania bagażu.</w:t>
            </w:r>
          </w:p>
        </w:tc>
        <w:tc>
          <w:tcPr>
            <w:tcW w:w="2384" w:type="pct"/>
          </w:tcPr>
          <w:p w14:paraId="5FF89122"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sz w:val="20"/>
                <w:szCs w:val="20"/>
                <w:lang w:val="pl-PL"/>
              </w:rPr>
              <w:t>Pomieszczenie powinno mieć bezpośrednie połączenie z sortownią bagażu przylotowego. W zależności od liczby AON należy zaprojektować adekwatną do spodziewanej liczby AON liczbę biur bagażu zaginionego.</w:t>
            </w:r>
          </w:p>
        </w:tc>
      </w:tr>
      <w:tr w:rsidR="000273B0" w:rsidRPr="0089144A" w14:paraId="13F1B4A8" w14:textId="77777777" w:rsidTr="00752DBA">
        <w:tc>
          <w:tcPr>
            <w:tcW w:w="895" w:type="pct"/>
          </w:tcPr>
          <w:p w14:paraId="29DDE864" w14:textId="77777777" w:rsidR="000273B0" w:rsidRPr="000273B0" w:rsidRDefault="000273B0" w:rsidP="000273B0">
            <w:pPr>
              <w:pStyle w:val="ReportText"/>
              <w:spacing w:before="0" w:after="0" w:line="240" w:lineRule="auto"/>
              <w:rPr>
                <w:sz w:val="20"/>
              </w:rPr>
            </w:pPr>
            <w:proofErr w:type="spellStart"/>
            <w:r w:rsidRPr="000273B0">
              <w:rPr>
                <w:sz w:val="20"/>
              </w:rPr>
              <w:t>Biuro</w:t>
            </w:r>
            <w:proofErr w:type="spellEnd"/>
            <w:r w:rsidRPr="000273B0">
              <w:rPr>
                <w:sz w:val="20"/>
              </w:rPr>
              <w:t xml:space="preserve"> </w:t>
            </w:r>
            <w:proofErr w:type="spellStart"/>
            <w:r w:rsidRPr="000273B0">
              <w:rPr>
                <w:sz w:val="20"/>
              </w:rPr>
              <w:t>rzeczy</w:t>
            </w:r>
            <w:proofErr w:type="spellEnd"/>
            <w:r w:rsidRPr="000273B0">
              <w:rPr>
                <w:sz w:val="20"/>
              </w:rPr>
              <w:t xml:space="preserve"> </w:t>
            </w:r>
            <w:proofErr w:type="spellStart"/>
            <w:r w:rsidRPr="000273B0">
              <w:rPr>
                <w:sz w:val="20"/>
              </w:rPr>
              <w:t>znalezionych</w:t>
            </w:r>
            <w:proofErr w:type="spellEnd"/>
          </w:p>
        </w:tc>
        <w:tc>
          <w:tcPr>
            <w:tcW w:w="1721" w:type="pct"/>
          </w:tcPr>
          <w:p w14:paraId="41291ED7" w14:textId="77777777" w:rsidR="000273B0" w:rsidRPr="000273B0" w:rsidRDefault="000273B0" w:rsidP="000273B0">
            <w:pPr>
              <w:pStyle w:val="ReportText"/>
              <w:spacing w:before="0" w:after="0" w:line="240" w:lineRule="auto"/>
              <w:rPr>
                <w:sz w:val="20"/>
                <w:lang w:val="pl-PL"/>
              </w:rPr>
            </w:pPr>
            <w:proofErr w:type="spellStart"/>
            <w:r w:rsidRPr="000273B0">
              <w:rPr>
                <w:sz w:val="20"/>
              </w:rPr>
              <w:t>Ogólnodostępne</w:t>
            </w:r>
            <w:proofErr w:type="spellEnd"/>
            <w:r w:rsidRPr="000273B0">
              <w:rPr>
                <w:sz w:val="20"/>
              </w:rPr>
              <w:t xml:space="preserve"> </w:t>
            </w:r>
            <w:proofErr w:type="spellStart"/>
            <w:r w:rsidRPr="000273B0">
              <w:rPr>
                <w:sz w:val="20"/>
              </w:rPr>
              <w:t>biuro</w:t>
            </w:r>
            <w:proofErr w:type="spellEnd"/>
            <w:r w:rsidRPr="000273B0">
              <w:rPr>
                <w:sz w:val="20"/>
              </w:rPr>
              <w:t xml:space="preserve"> </w:t>
            </w:r>
            <w:proofErr w:type="spellStart"/>
            <w:r w:rsidRPr="000273B0">
              <w:rPr>
                <w:sz w:val="20"/>
              </w:rPr>
              <w:t>rzeczy</w:t>
            </w:r>
            <w:proofErr w:type="spellEnd"/>
            <w:r w:rsidRPr="000273B0">
              <w:rPr>
                <w:sz w:val="20"/>
              </w:rPr>
              <w:t xml:space="preserve"> </w:t>
            </w:r>
            <w:proofErr w:type="spellStart"/>
            <w:r w:rsidRPr="000273B0">
              <w:rPr>
                <w:sz w:val="20"/>
              </w:rPr>
              <w:t>znalezionych</w:t>
            </w:r>
            <w:proofErr w:type="spellEnd"/>
          </w:p>
        </w:tc>
        <w:tc>
          <w:tcPr>
            <w:tcW w:w="2384" w:type="pct"/>
          </w:tcPr>
          <w:p w14:paraId="61910821" w14:textId="77777777" w:rsidR="000273B0" w:rsidRPr="000273B0" w:rsidRDefault="000273B0" w:rsidP="000273B0">
            <w:pPr>
              <w:pStyle w:val="ReportText"/>
              <w:spacing w:before="0" w:after="0" w:line="240" w:lineRule="auto"/>
              <w:rPr>
                <w:sz w:val="20"/>
                <w:lang w:val="pl-PL"/>
              </w:rPr>
            </w:pPr>
            <w:r w:rsidRPr="000273B0">
              <w:rPr>
                <w:sz w:val="20"/>
                <w:lang w:val="pl-PL"/>
              </w:rPr>
              <w:t>Pomieszczenie powinno znajdywać się w ogólnodostępnej hali przylotów/odlotów.</w:t>
            </w:r>
          </w:p>
        </w:tc>
      </w:tr>
      <w:tr w:rsidR="000273B0" w:rsidRPr="0089144A" w14:paraId="15D8838B" w14:textId="77777777" w:rsidTr="00752DBA">
        <w:tc>
          <w:tcPr>
            <w:tcW w:w="895" w:type="pct"/>
          </w:tcPr>
          <w:p w14:paraId="3AAC3C44" w14:textId="77777777" w:rsidR="000273B0" w:rsidRPr="000273B0" w:rsidRDefault="000273B0" w:rsidP="000273B0">
            <w:pPr>
              <w:pStyle w:val="ReportText"/>
              <w:spacing w:before="0" w:after="0" w:line="240" w:lineRule="auto"/>
              <w:rPr>
                <w:sz w:val="20"/>
              </w:rPr>
            </w:pPr>
            <w:r w:rsidRPr="000273B0">
              <w:rPr>
                <w:sz w:val="20"/>
              </w:rPr>
              <w:t>Check-in</w:t>
            </w:r>
          </w:p>
        </w:tc>
        <w:tc>
          <w:tcPr>
            <w:tcW w:w="1721" w:type="pct"/>
          </w:tcPr>
          <w:p w14:paraId="7C90CF1F" w14:textId="77777777" w:rsidR="000273B0" w:rsidRPr="000273B0" w:rsidRDefault="000273B0" w:rsidP="000273B0">
            <w:pPr>
              <w:pStyle w:val="ReportText"/>
              <w:spacing w:before="0" w:after="0" w:line="240" w:lineRule="auto"/>
              <w:rPr>
                <w:sz w:val="20"/>
                <w:lang w:val="pl-PL"/>
              </w:rPr>
            </w:pPr>
            <w:r w:rsidRPr="000273B0">
              <w:rPr>
                <w:sz w:val="20"/>
                <w:lang w:val="pl-PL"/>
              </w:rPr>
              <w:t>Powierzchnia przeznaczona na strefę kolejkowania, stanowiska odprawy pasażerskiej, stanowisko odprawy bagażu ponadwymiarowego.</w:t>
            </w:r>
          </w:p>
        </w:tc>
        <w:tc>
          <w:tcPr>
            <w:tcW w:w="2384" w:type="pct"/>
          </w:tcPr>
          <w:p w14:paraId="5A66D0F8" w14:textId="77777777" w:rsidR="000273B0" w:rsidRPr="000273B0" w:rsidRDefault="000273B0" w:rsidP="000273B0">
            <w:pPr>
              <w:pStyle w:val="ReportText"/>
              <w:spacing w:before="0" w:after="0" w:line="240" w:lineRule="auto"/>
              <w:rPr>
                <w:sz w:val="20"/>
                <w:lang w:val="pl-PL"/>
              </w:rPr>
            </w:pPr>
            <w:r w:rsidRPr="000273B0">
              <w:rPr>
                <w:sz w:val="20"/>
                <w:lang w:val="pl-PL"/>
              </w:rPr>
              <w:t>Powierzchnia kolejkowania o głębokości nie mniejszej niż 6 m i powierzchni co najmniej 50 m</w:t>
            </w:r>
            <w:r w:rsidRPr="000273B0">
              <w:rPr>
                <w:sz w:val="20"/>
                <w:vertAlign w:val="superscript"/>
                <w:lang w:val="pl-PL"/>
              </w:rPr>
              <w:t>2</w:t>
            </w:r>
          </w:p>
          <w:p w14:paraId="356BABE9" w14:textId="77777777" w:rsidR="000273B0" w:rsidRPr="000273B0" w:rsidRDefault="000273B0" w:rsidP="000273B0">
            <w:pPr>
              <w:pStyle w:val="ReportText"/>
              <w:numPr>
                <w:ilvl w:val="0"/>
                <w:numId w:val="55"/>
              </w:numPr>
              <w:spacing w:before="0" w:after="0" w:line="240" w:lineRule="auto"/>
              <w:rPr>
                <w:sz w:val="20"/>
                <w:lang w:val="pl-PL"/>
              </w:rPr>
            </w:pPr>
            <w:r w:rsidRPr="000273B0">
              <w:rPr>
                <w:sz w:val="20"/>
                <w:lang w:val="pl-PL"/>
              </w:rPr>
              <w:t xml:space="preserve">2 stanowisk </w:t>
            </w:r>
            <w:proofErr w:type="spellStart"/>
            <w:r w:rsidRPr="000273B0">
              <w:rPr>
                <w:sz w:val="20"/>
                <w:lang w:val="pl-PL"/>
              </w:rPr>
              <w:t>check</w:t>
            </w:r>
            <w:proofErr w:type="spellEnd"/>
            <w:r w:rsidRPr="000273B0">
              <w:rPr>
                <w:sz w:val="20"/>
                <w:lang w:val="pl-PL"/>
              </w:rPr>
              <w:t>-in z dostępem do taśmociągów bagażowych;</w:t>
            </w:r>
          </w:p>
          <w:p w14:paraId="7EAEE01C" w14:textId="77777777" w:rsidR="000273B0" w:rsidRPr="000273B0" w:rsidRDefault="000273B0" w:rsidP="000273B0">
            <w:pPr>
              <w:pStyle w:val="ReportText"/>
              <w:numPr>
                <w:ilvl w:val="0"/>
                <w:numId w:val="55"/>
              </w:numPr>
              <w:spacing w:before="0" w:after="0" w:line="240" w:lineRule="auto"/>
              <w:rPr>
                <w:sz w:val="20"/>
                <w:lang w:val="pl-PL"/>
              </w:rPr>
            </w:pPr>
            <w:r w:rsidRPr="000273B0">
              <w:rPr>
                <w:sz w:val="20"/>
                <w:lang w:val="pl-PL"/>
              </w:rPr>
              <w:t>1 stanowisko do odprawy bagażu ponadwymiarowego z urządzeniem do prześwietlania bagażu.</w:t>
            </w:r>
          </w:p>
        </w:tc>
      </w:tr>
      <w:tr w:rsidR="000273B0" w:rsidRPr="0089144A" w14:paraId="77EE2C36" w14:textId="77777777" w:rsidTr="00752DBA">
        <w:tc>
          <w:tcPr>
            <w:tcW w:w="895" w:type="pct"/>
          </w:tcPr>
          <w:p w14:paraId="2E3B183B" w14:textId="77777777" w:rsidR="000273B0" w:rsidRPr="000273B0" w:rsidRDefault="000273B0" w:rsidP="000273B0">
            <w:pPr>
              <w:pStyle w:val="ReportText"/>
              <w:spacing w:before="0" w:after="0" w:line="240" w:lineRule="auto"/>
              <w:rPr>
                <w:sz w:val="20"/>
              </w:rPr>
            </w:pPr>
            <w:proofErr w:type="spellStart"/>
            <w:r w:rsidRPr="000273B0">
              <w:rPr>
                <w:sz w:val="20"/>
              </w:rPr>
              <w:t>Ciągi</w:t>
            </w:r>
            <w:proofErr w:type="spellEnd"/>
            <w:r w:rsidRPr="000273B0">
              <w:rPr>
                <w:sz w:val="20"/>
              </w:rPr>
              <w:t xml:space="preserve"> </w:t>
            </w:r>
            <w:proofErr w:type="spellStart"/>
            <w:r w:rsidRPr="000273B0">
              <w:rPr>
                <w:sz w:val="20"/>
              </w:rPr>
              <w:t>komunikacyjne</w:t>
            </w:r>
            <w:proofErr w:type="spellEnd"/>
          </w:p>
        </w:tc>
        <w:tc>
          <w:tcPr>
            <w:tcW w:w="1721" w:type="pct"/>
          </w:tcPr>
          <w:p w14:paraId="2C1D53C5" w14:textId="77777777" w:rsidR="000273B0" w:rsidRPr="000273B0" w:rsidRDefault="000273B0" w:rsidP="000273B0">
            <w:pPr>
              <w:pStyle w:val="ReportText"/>
              <w:spacing w:before="0" w:after="0" w:line="240" w:lineRule="auto"/>
              <w:rPr>
                <w:sz w:val="20"/>
                <w:lang w:val="pl-PL"/>
              </w:rPr>
            </w:pPr>
            <w:proofErr w:type="spellStart"/>
            <w:r w:rsidRPr="000273B0">
              <w:rPr>
                <w:sz w:val="20"/>
              </w:rPr>
              <w:t>Powierzchnie</w:t>
            </w:r>
            <w:proofErr w:type="spellEnd"/>
            <w:r w:rsidRPr="000273B0">
              <w:rPr>
                <w:sz w:val="20"/>
              </w:rPr>
              <w:t xml:space="preserve"> </w:t>
            </w:r>
            <w:proofErr w:type="spellStart"/>
            <w:r w:rsidRPr="000273B0">
              <w:rPr>
                <w:sz w:val="20"/>
              </w:rPr>
              <w:t>przepływu</w:t>
            </w:r>
            <w:proofErr w:type="spellEnd"/>
            <w:r w:rsidRPr="000273B0">
              <w:rPr>
                <w:sz w:val="20"/>
              </w:rPr>
              <w:t xml:space="preserve"> </w:t>
            </w:r>
            <w:proofErr w:type="spellStart"/>
            <w:r w:rsidRPr="000273B0">
              <w:rPr>
                <w:sz w:val="20"/>
              </w:rPr>
              <w:t>pasażerów</w:t>
            </w:r>
            <w:proofErr w:type="spellEnd"/>
          </w:p>
        </w:tc>
        <w:tc>
          <w:tcPr>
            <w:tcW w:w="2384" w:type="pct"/>
          </w:tcPr>
          <w:p w14:paraId="7C237937" w14:textId="77777777" w:rsidR="000273B0" w:rsidRPr="000273B0" w:rsidRDefault="000273B0" w:rsidP="000273B0">
            <w:pPr>
              <w:pStyle w:val="ReportText"/>
              <w:numPr>
                <w:ilvl w:val="0"/>
                <w:numId w:val="55"/>
              </w:numPr>
              <w:spacing w:before="0" w:after="0" w:line="240" w:lineRule="auto"/>
              <w:rPr>
                <w:sz w:val="20"/>
                <w:lang w:val="pl-PL"/>
              </w:rPr>
            </w:pPr>
            <w:r w:rsidRPr="000273B0">
              <w:rPr>
                <w:sz w:val="20"/>
                <w:lang w:val="pl-PL"/>
              </w:rPr>
              <w:t>Szerokość ciągów komunikacyjnych adekwatna do obsługiwanych potoków pasażerów.</w:t>
            </w:r>
          </w:p>
        </w:tc>
      </w:tr>
      <w:tr w:rsidR="000273B0" w:rsidRPr="0089144A" w14:paraId="4AA3D2A1" w14:textId="77777777" w:rsidTr="00752DBA">
        <w:tc>
          <w:tcPr>
            <w:tcW w:w="895" w:type="pct"/>
          </w:tcPr>
          <w:p w14:paraId="07230FED" w14:textId="77777777" w:rsidR="000273B0" w:rsidRPr="000273B0" w:rsidRDefault="000273B0" w:rsidP="000273B0">
            <w:pPr>
              <w:pStyle w:val="ReportText"/>
              <w:spacing w:before="0" w:after="0" w:line="240" w:lineRule="auto"/>
              <w:rPr>
                <w:sz w:val="20"/>
              </w:rPr>
            </w:pPr>
            <w:proofErr w:type="spellStart"/>
            <w:r w:rsidRPr="000273B0">
              <w:rPr>
                <w:sz w:val="20"/>
              </w:rPr>
              <w:t>Hala</w:t>
            </w:r>
            <w:proofErr w:type="spellEnd"/>
            <w:r w:rsidRPr="000273B0">
              <w:rPr>
                <w:sz w:val="20"/>
              </w:rPr>
              <w:t xml:space="preserve"> </w:t>
            </w:r>
            <w:proofErr w:type="spellStart"/>
            <w:r w:rsidRPr="000273B0">
              <w:rPr>
                <w:sz w:val="20"/>
              </w:rPr>
              <w:t>odbioru</w:t>
            </w:r>
            <w:proofErr w:type="spellEnd"/>
            <w:r w:rsidRPr="000273B0">
              <w:rPr>
                <w:sz w:val="20"/>
              </w:rPr>
              <w:t xml:space="preserve"> </w:t>
            </w:r>
            <w:proofErr w:type="spellStart"/>
            <w:r w:rsidRPr="000273B0">
              <w:rPr>
                <w:sz w:val="20"/>
              </w:rPr>
              <w:t>bagażu</w:t>
            </w:r>
            <w:proofErr w:type="spellEnd"/>
          </w:p>
        </w:tc>
        <w:tc>
          <w:tcPr>
            <w:tcW w:w="1721" w:type="pct"/>
          </w:tcPr>
          <w:p w14:paraId="6726B7C2" w14:textId="77777777" w:rsidR="000273B0" w:rsidRPr="000273B0" w:rsidRDefault="000273B0" w:rsidP="000273B0">
            <w:pPr>
              <w:pStyle w:val="ReportText"/>
              <w:spacing w:before="0" w:after="0" w:line="240" w:lineRule="auto"/>
              <w:rPr>
                <w:sz w:val="20"/>
                <w:lang w:val="pl-PL"/>
              </w:rPr>
            </w:pPr>
            <w:r w:rsidRPr="000273B0">
              <w:rPr>
                <w:sz w:val="20"/>
                <w:lang w:val="pl-PL"/>
              </w:rPr>
              <w:t>Hala z taśmociągami bagażowymi i ławkami dla pasażerów oczekujących na odbiór bagażu.</w:t>
            </w:r>
          </w:p>
        </w:tc>
        <w:tc>
          <w:tcPr>
            <w:tcW w:w="2384" w:type="pct"/>
          </w:tcPr>
          <w:p w14:paraId="53648450" w14:textId="77777777" w:rsidR="000273B0" w:rsidRPr="000273B0" w:rsidRDefault="000273B0" w:rsidP="000273B0">
            <w:pPr>
              <w:pStyle w:val="ReportList1"/>
              <w:numPr>
                <w:ilvl w:val="0"/>
                <w:numId w:val="0"/>
              </w:numPr>
              <w:spacing w:before="0" w:after="0" w:line="240" w:lineRule="auto"/>
              <w:ind w:left="357" w:hanging="357"/>
              <w:rPr>
                <w:rFonts w:cs="Times New Roman"/>
                <w:sz w:val="20"/>
                <w:szCs w:val="20"/>
                <w:vertAlign w:val="superscript"/>
                <w:lang w:val="pl-PL"/>
              </w:rPr>
            </w:pPr>
            <w:r w:rsidRPr="000273B0">
              <w:rPr>
                <w:rFonts w:cs="Times New Roman"/>
                <w:sz w:val="20"/>
                <w:szCs w:val="20"/>
                <w:lang w:val="pl-PL"/>
              </w:rPr>
              <w:t>Jedna karuzela ze skośną taśmą:</w:t>
            </w:r>
          </w:p>
          <w:p w14:paraId="5234CE0C" w14:textId="77777777" w:rsidR="000273B0" w:rsidRPr="000273B0" w:rsidRDefault="000273B0" w:rsidP="000273B0">
            <w:pPr>
              <w:pStyle w:val="ReportList1"/>
              <w:tabs>
                <w:tab w:val="clear" w:pos="360"/>
                <w:tab w:val="num" w:pos="357"/>
              </w:tabs>
              <w:spacing w:before="0" w:after="0" w:line="240" w:lineRule="auto"/>
              <w:ind w:left="419"/>
              <w:rPr>
                <w:rFonts w:cs="Times New Roman"/>
                <w:sz w:val="20"/>
                <w:szCs w:val="20"/>
                <w:lang w:val="pl-PL"/>
              </w:rPr>
            </w:pPr>
            <w:r w:rsidRPr="000273B0">
              <w:rPr>
                <w:rFonts w:cs="Times New Roman"/>
                <w:sz w:val="20"/>
                <w:szCs w:val="20"/>
                <w:lang w:val="pl-PL"/>
              </w:rPr>
              <w:t>1 taśmociąg prosty o dostosowanej długości taśmy</w:t>
            </w:r>
          </w:p>
          <w:p w14:paraId="4ED18C28"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r w:rsidRPr="000273B0">
              <w:rPr>
                <w:rFonts w:cs="Times New Roman"/>
                <w:sz w:val="20"/>
                <w:szCs w:val="20"/>
                <w:lang w:val="pl-PL"/>
              </w:rPr>
              <w:t xml:space="preserve">Z hali odbioru bagażu wymagany jest dostęp do toalety dla pasażerów, a także biura bagażu zagubionego. W hali miejsca siedzące dla części pasażerów oczekujących na bagaż. Wyjście z hali </w:t>
            </w:r>
            <w:r w:rsidRPr="000273B0">
              <w:rPr>
                <w:rFonts w:cs="Times New Roman"/>
                <w:sz w:val="20"/>
                <w:szCs w:val="20"/>
                <w:lang w:val="pl-PL"/>
              </w:rPr>
              <w:lastRenderedPageBreak/>
              <w:t>odbioru bagażu do miasta musi prowadzić przez strefę kontroli celno-skarbowej.</w:t>
            </w:r>
          </w:p>
          <w:p w14:paraId="57FAC6A7" w14:textId="77777777" w:rsidR="000273B0" w:rsidRPr="000273B0" w:rsidRDefault="000273B0" w:rsidP="000273B0">
            <w:pPr>
              <w:pStyle w:val="ReportText"/>
              <w:spacing w:before="0" w:after="0" w:line="240" w:lineRule="auto"/>
              <w:rPr>
                <w:sz w:val="20"/>
                <w:vertAlign w:val="superscript"/>
                <w:lang w:val="pl-PL"/>
              </w:rPr>
            </w:pPr>
            <w:r w:rsidRPr="000273B0">
              <w:rPr>
                <w:sz w:val="20"/>
                <w:lang w:val="pl-PL"/>
              </w:rPr>
              <w:t xml:space="preserve">Wymagane jest aby wyjście dla personelu ze strefy zastrzeżonej było przez strefę nadzorowaną przez Urząd Celno-Skarbowy. Należy zaznaczyć czerwoną linię dla Urzędu </w:t>
            </w:r>
            <w:proofErr w:type="spellStart"/>
            <w:r w:rsidRPr="000273B0">
              <w:rPr>
                <w:sz w:val="20"/>
                <w:lang w:val="pl-PL"/>
              </w:rPr>
              <w:t>Celnego-Skarbowego</w:t>
            </w:r>
            <w:proofErr w:type="spellEnd"/>
            <w:r w:rsidRPr="000273B0">
              <w:rPr>
                <w:sz w:val="20"/>
                <w:lang w:val="pl-PL"/>
              </w:rPr>
              <w:t>.</w:t>
            </w:r>
          </w:p>
        </w:tc>
      </w:tr>
      <w:tr w:rsidR="000273B0" w:rsidRPr="0089144A" w14:paraId="25F47A21" w14:textId="77777777" w:rsidTr="00752DBA">
        <w:tc>
          <w:tcPr>
            <w:tcW w:w="895" w:type="pct"/>
          </w:tcPr>
          <w:p w14:paraId="09D43BCA" w14:textId="77777777" w:rsidR="000273B0" w:rsidRPr="000273B0" w:rsidRDefault="000273B0" w:rsidP="000273B0">
            <w:pPr>
              <w:pStyle w:val="ReportText"/>
              <w:spacing w:before="0" w:after="0" w:line="240" w:lineRule="auto"/>
              <w:rPr>
                <w:sz w:val="20"/>
              </w:rPr>
            </w:pPr>
            <w:proofErr w:type="spellStart"/>
            <w:r w:rsidRPr="000273B0">
              <w:rPr>
                <w:sz w:val="20"/>
              </w:rPr>
              <w:lastRenderedPageBreak/>
              <w:t>Hol</w:t>
            </w:r>
            <w:proofErr w:type="spellEnd"/>
            <w:r w:rsidRPr="000273B0">
              <w:rPr>
                <w:sz w:val="20"/>
              </w:rPr>
              <w:t xml:space="preserve"> </w:t>
            </w:r>
            <w:proofErr w:type="spellStart"/>
            <w:r w:rsidRPr="000273B0">
              <w:rPr>
                <w:sz w:val="20"/>
              </w:rPr>
              <w:t>ogólnodostępny</w:t>
            </w:r>
            <w:proofErr w:type="spellEnd"/>
          </w:p>
        </w:tc>
        <w:tc>
          <w:tcPr>
            <w:tcW w:w="1721" w:type="pct"/>
          </w:tcPr>
          <w:p w14:paraId="2E066AEF" w14:textId="77777777" w:rsidR="000273B0" w:rsidRPr="000273B0" w:rsidRDefault="000273B0" w:rsidP="000273B0">
            <w:pPr>
              <w:pStyle w:val="ReportText"/>
              <w:spacing w:before="0" w:after="0" w:line="240" w:lineRule="auto"/>
              <w:rPr>
                <w:sz w:val="20"/>
                <w:lang w:val="pl-PL"/>
              </w:rPr>
            </w:pPr>
            <w:r w:rsidRPr="000273B0">
              <w:rPr>
                <w:sz w:val="20"/>
                <w:lang w:val="pl-PL"/>
              </w:rPr>
              <w:t>Powierzchnia, do której dostęp nie jest kontrolowany, znajdująca się w strefie ogólnodostępnej terminala.</w:t>
            </w:r>
          </w:p>
        </w:tc>
        <w:tc>
          <w:tcPr>
            <w:tcW w:w="2384" w:type="pct"/>
          </w:tcPr>
          <w:p w14:paraId="47410F4B"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r w:rsidRPr="000273B0">
              <w:rPr>
                <w:sz w:val="20"/>
                <w:szCs w:val="20"/>
                <w:lang w:val="pl-PL"/>
              </w:rPr>
              <w:t xml:space="preserve">Bezpośredni dostęp z holu do strefy </w:t>
            </w:r>
            <w:proofErr w:type="spellStart"/>
            <w:r w:rsidRPr="000273B0">
              <w:rPr>
                <w:sz w:val="20"/>
                <w:szCs w:val="20"/>
                <w:lang w:val="pl-PL"/>
              </w:rPr>
              <w:t>check</w:t>
            </w:r>
            <w:proofErr w:type="spellEnd"/>
            <w:r w:rsidRPr="000273B0">
              <w:rPr>
                <w:sz w:val="20"/>
                <w:szCs w:val="20"/>
                <w:lang w:val="pl-PL"/>
              </w:rPr>
              <w:t>-in, kontroli bezpieczeństwa oraz wyjścia z hali odbioru bagażu. W holu umieszczone miejsca siedzące dla pasażerów i osób towarzyszących.</w:t>
            </w:r>
          </w:p>
        </w:tc>
      </w:tr>
      <w:tr w:rsidR="000273B0" w:rsidRPr="0089144A" w14:paraId="4A06484D" w14:textId="77777777" w:rsidTr="00752DBA">
        <w:tc>
          <w:tcPr>
            <w:tcW w:w="895" w:type="pct"/>
          </w:tcPr>
          <w:p w14:paraId="2EFDFB36" w14:textId="77777777" w:rsidR="000273B0" w:rsidRPr="000273B0" w:rsidRDefault="000273B0" w:rsidP="000273B0">
            <w:pPr>
              <w:pStyle w:val="ReportText"/>
              <w:spacing w:before="0" w:after="0" w:line="240" w:lineRule="auto"/>
              <w:rPr>
                <w:sz w:val="20"/>
              </w:rPr>
            </w:pPr>
            <w:proofErr w:type="spellStart"/>
            <w:r w:rsidRPr="000273B0">
              <w:rPr>
                <w:sz w:val="20"/>
              </w:rPr>
              <w:t>Komercja</w:t>
            </w:r>
            <w:proofErr w:type="spellEnd"/>
          </w:p>
        </w:tc>
        <w:tc>
          <w:tcPr>
            <w:tcW w:w="1721" w:type="pct"/>
          </w:tcPr>
          <w:p w14:paraId="609B1B6F" w14:textId="77777777" w:rsidR="000273B0" w:rsidRPr="000273B0" w:rsidRDefault="000273B0" w:rsidP="000273B0">
            <w:pPr>
              <w:pStyle w:val="ReportText"/>
              <w:spacing w:before="0" w:after="0" w:line="240" w:lineRule="auto"/>
              <w:rPr>
                <w:sz w:val="20"/>
                <w:lang w:val="pl-PL"/>
              </w:rPr>
            </w:pPr>
            <w:r w:rsidRPr="000273B0">
              <w:rPr>
                <w:sz w:val="20"/>
                <w:lang w:val="pl-PL"/>
              </w:rPr>
              <w:t>Powierzchnie handlowe (sklepy, gastronomia), znajdujące się zarówno w strefie ogólnodostępnej jak i w części zastrzeżonej (pirs).</w:t>
            </w:r>
          </w:p>
        </w:tc>
        <w:tc>
          <w:tcPr>
            <w:tcW w:w="2384" w:type="pct"/>
          </w:tcPr>
          <w:p w14:paraId="397862D7" w14:textId="77777777" w:rsidR="000273B0" w:rsidRPr="000273B0" w:rsidRDefault="000273B0" w:rsidP="000273B0">
            <w:pPr>
              <w:pStyle w:val="ReportText"/>
              <w:spacing w:before="0" w:after="0" w:line="240" w:lineRule="auto"/>
              <w:rPr>
                <w:sz w:val="20"/>
                <w:lang w:val="pl-PL"/>
              </w:rPr>
            </w:pPr>
            <w:r w:rsidRPr="000273B0">
              <w:rPr>
                <w:sz w:val="20"/>
                <w:lang w:val="pl-PL"/>
              </w:rPr>
              <w:t>Minimum 30m</w:t>
            </w:r>
            <w:r w:rsidRPr="000273B0">
              <w:rPr>
                <w:sz w:val="20"/>
                <w:vertAlign w:val="superscript"/>
                <w:lang w:val="pl-PL"/>
              </w:rPr>
              <w:t>2</w:t>
            </w:r>
            <w:r w:rsidRPr="000273B0">
              <w:rPr>
                <w:sz w:val="20"/>
                <w:lang w:val="pl-PL"/>
              </w:rPr>
              <w:t xml:space="preserve"> powierzchni całkowitej terminala. Większość komercji w strefie zastrzeżonej lotniska.</w:t>
            </w:r>
          </w:p>
          <w:p w14:paraId="5A74B310"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Należy rozważyć miejsca dla maszyn </w:t>
            </w:r>
            <w:proofErr w:type="spellStart"/>
            <w:r w:rsidRPr="000273B0">
              <w:rPr>
                <w:sz w:val="20"/>
                <w:lang w:val="pl-PL"/>
              </w:rPr>
              <w:t>vendingowych</w:t>
            </w:r>
            <w:proofErr w:type="spellEnd"/>
            <w:r w:rsidRPr="000273B0">
              <w:rPr>
                <w:sz w:val="20"/>
                <w:lang w:val="pl-PL"/>
              </w:rPr>
              <w:t xml:space="preserve"> oraz „źródełek” wody pitnej dla pasażerów.  </w:t>
            </w:r>
          </w:p>
        </w:tc>
      </w:tr>
      <w:tr w:rsidR="000273B0" w:rsidRPr="0089144A" w14:paraId="3288F4C3" w14:textId="77777777" w:rsidTr="00752DBA">
        <w:tc>
          <w:tcPr>
            <w:tcW w:w="895" w:type="pct"/>
          </w:tcPr>
          <w:p w14:paraId="6E10837E" w14:textId="77777777" w:rsidR="000273B0" w:rsidRPr="000273B0" w:rsidRDefault="000273B0" w:rsidP="000273B0">
            <w:pPr>
              <w:pStyle w:val="ReportText"/>
              <w:spacing w:before="0" w:after="0" w:line="240" w:lineRule="auto"/>
              <w:rPr>
                <w:sz w:val="20"/>
                <w:lang w:val="pl-PL"/>
              </w:rPr>
            </w:pPr>
            <w:r w:rsidRPr="000273B0">
              <w:rPr>
                <w:sz w:val="20"/>
                <w:lang w:val="pl-PL"/>
              </w:rPr>
              <w:t>Kontrola bezpieczeństwa oraz strefa kontroli kart pokładowych</w:t>
            </w:r>
          </w:p>
        </w:tc>
        <w:tc>
          <w:tcPr>
            <w:tcW w:w="1721" w:type="pct"/>
          </w:tcPr>
          <w:p w14:paraId="0A916A98" w14:textId="77777777" w:rsidR="000273B0" w:rsidRPr="000273B0" w:rsidRDefault="000273B0" w:rsidP="000273B0">
            <w:pPr>
              <w:pStyle w:val="ReportText"/>
              <w:spacing w:before="0" w:after="0" w:line="240" w:lineRule="auto"/>
              <w:rPr>
                <w:sz w:val="20"/>
                <w:lang w:val="pl-PL"/>
              </w:rPr>
            </w:pPr>
            <w:r w:rsidRPr="000273B0">
              <w:rPr>
                <w:sz w:val="20"/>
                <w:lang w:val="pl-PL"/>
              </w:rPr>
              <w:t>Strefa, w której pasażerowie oraz ich bagaż podręczny są sprawdzani pod kątem posiadania przedmiotów lub substancji zabronionych do przewozu.</w:t>
            </w:r>
          </w:p>
          <w:p w14:paraId="07B2F967"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Dostęp do tej strefy mają wyłącznie pasażerowie posiadający ważną kartę pokładową. Przed wejściem do strefy umieszczane są bramki wyposażone w urządzenia automatycznej kontroli kart pokładowych (PAX </w:t>
            </w:r>
            <w:proofErr w:type="spellStart"/>
            <w:r w:rsidRPr="000273B0">
              <w:rPr>
                <w:sz w:val="20"/>
                <w:lang w:val="pl-PL"/>
              </w:rPr>
              <w:t>Check</w:t>
            </w:r>
            <w:proofErr w:type="spellEnd"/>
            <w:r w:rsidRPr="000273B0">
              <w:rPr>
                <w:sz w:val="20"/>
                <w:lang w:val="pl-PL"/>
              </w:rPr>
              <w:t xml:space="preserve">). </w:t>
            </w:r>
          </w:p>
          <w:p w14:paraId="78169006" w14:textId="77777777" w:rsidR="000273B0" w:rsidRPr="000273B0" w:rsidRDefault="000273B0" w:rsidP="000273B0">
            <w:pPr>
              <w:pStyle w:val="ReportText"/>
              <w:spacing w:before="0" w:after="0" w:line="240" w:lineRule="auto"/>
              <w:rPr>
                <w:sz w:val="20"/>
                <w:lang w:val="pl-PL"/>
              </w:rPr>
            </w:pPr>
          </w:p>
        </w:tc>
        <w:tc>
          <w:tcPr>
            <w:tcW w:w="2384" w:type="pct"/>
          </w:tcPr>
          <w:p w14:paraId="14A02B72" w14:textId="77777777" w:rsidR="000273B0" w:rsidRPr="000273B0" w:rsidRDefault="000273B0" w:rsidP="000273B0">
            <w:pPr>
              <w:pStyle w:val="ReportText"/>
              <w:spacing w:before="0" w:after="0" w:line="240" w:lineRule="auto"/>
              <w:rPr>
                <w:sz w:val="20"/>
                <w:lang w:val="pl-PL"/>
              </w:rPr>
            </w:pPr>
            <w:r w:rsidRPr="000273B0">
              <w:rPr>
                <w:sz w:val="20"/>
                <w:lang w:val="pl-PL"/>
              </w:rPr>
              <w:t>Kontrola kart pokładowych: co najmniej 1 bramka z możliwością automatycznej kontroli kart pokładowych na wejściu do strefy kontroli bezpieczeństwa oraz 1 stanowisko manualne.</w:t>
            </w:r>
          </w:p>
          <w:p w14:paraId="5FAF723A" w14:textId="77777777" w:rsidR="000273B0" w:rsidRPr="000273B0" w:rsidRDefault="000273B0" w:rsidP="000273B0">
            <w:pPr>
              <w:pStyle w:val="ReportText"/>
              <w:spacing w:before="0" w:after="0" w:line="240" w:lineRule="auto"/>
              <w:rPr>
                <w:sz w:val="20"/>
              </w:rPr>
            </w:pPr>
            <w:proofErr w:type="spellStart"/>
            <w:r w:rsidRPr="000273B0">
              <w:rPr>
                <w:sz w:val="20"/>
              </w:rPr>
              <w:t>Kontrola</w:t>
            </w:r>
            <w:proofErr w:type="spellEnd"/>
            <w:r w:rsidRPr="000273B0">
              <w:rPr>
                <w:sz w:val="20"/>
              </w:rPr>
              <w:t xml:space="preserve"> </w:t>
            </w:r>
            <w:proofErr w:type="spellStart"/>
            <w:r w:rsidRPr="000273B0">
              <w:rPr>
                <w:sz w:val="20"/>
              </w:rPr>
              <w:t>bezpieczeństwa</w:t>
            </w:r>
            <w:proofErr w:type="spellEnd"/>
            <w:r w:rsidRPr="000273B0">
              <w:rPr>
                <w:sz w:val="20"/>
              </w:rPr>
              <w:t xml:space="preserve"> </w:t>
            </w:r>
            <w:proofErr w:type="spellStart"/>
            <w:r w:rsidRPr="000273B0">
              <w:rPr>
                <w:sz w:val="20"/>
              </w:rPr>
              <w:t>dla</w:t>
            </w:r>
            <w:proofErr w:type="spellEnd"/>
            <w:r w:rsidRPr="000273B0">
              <w:rPr>
                <w:sz w:val="20"/>
              </w:rPr>
              <w:t xml:space="preserve"> </w:t>
            </w:r>
            <w:proofErr w:type="spellStart"/>
            <w:r w:rsidRPr="000273B0">
              <w:rPr>
                <w:sz w:val="20"/>
              </w:rPr>
              <w:t>pasażerów</w:t>
            </w:r>
            <w:proofErr w:type="spellEnd"/>
            <w:r w:rsidRPr="000273B0">
              <w:rPr>
                <w:sz w:val="20"/>
              </w:rPr>
              <w:t>:</w:t>
            </w:r>
          </w:p>
          <w:p w14:paraId="68BE15A7"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2 stanowiska do kontroli pasażerów oraz prześwietlania bagażu podręcznego oraz 1 stanowisko dla załóg lotniczych i pasażerów uprzywilejowanych z wydzielonym dojściem;</w:t>
            </w:r>
          </w:p>
          <w:p w14:paraId="5F5187CD" w14:textId="77777777" w:rsidR="000273B0" w:rsidRPr="000273B0" w:rsidRDefault="000273B0" w:rsidP="000273B0">
            <w:pPr>
              <w:pStyle w:val="ReportList1"/>
              <w:spacing w:before="0" w:after="0" w:line="240" w:lineRule="auto"/>
              <w:ind w:left="419"/>
              <w:rPr>
                <w:rFonts w:cs="Times New Roman"/>
                <w:sz w:val="20"/>
                <w:szCs w:val="20"/>
              </w:rPr>
            </w:pPr>
            <w:proofErr w:type="spellStart"/>
            <w:r w:rsidRPr="000273B0">
              <w:rPr>
                <w:rFonts w:cs="Times New Roman"/>
                <w:sz w:val="20"/>
                <w:szCs w:val="20"/>
              </w:rPr>
              <w:t>Powierzchnia</w:t>
            </w:r>
            <w:proofErr w:type="spellEnd"/>
            <w:r w:rsidRPr="000273B0">
              <w:rPr>
                <w:rFonts w:cs="Times New Roman"/>
                <w:sz w:val="20"/>
                <w:szCs w:val="20"/>
              </w:rPr>
              <w:t xml:space="preserve"> </w:t>
            </w:r>
            <w:proofErr w:type="spellStart"/>
            <w:r w:rsidRPr="000273B0">
              <w:rPr>
                <w:rFonts w:cs="Times New Roman"/>
                <w:sz w:val="20"/>
                <w:szCs w:val="20"/>
              </w:rPr>
              <w:t>kolejkowania</w:t>
            </w:r>
            <w:proofErr w:type="spellEnd"/>
            <w:r w:rsidRPr="000273B0">
              <w:rPr>
                <w:rFonts w:cs="Times New Roman"/>
                <w:sz w:val="20"/>
                <w:szCs w:val="20"/>
              </w:rPr>
              <w:t xml:space="preserve"> minimum 90 m</w:t>
            </w:r>
            <w:r w:rsidRPr="000273B0">
              <w:rPr>
                <w:rFonts w:cs="Times New Roman"/>
                <w:sz w:val="20"/>
                <w:szCs w:val="20"/>
                <w:vertAlign w:val="superscript"/>
              </w:rPr>
              <w:t>2.</w:t>
            </w:r>
          </w:p>
          <w:p w14:paraId="55D39F09" w14:textId="77777777" w:rsidR="000273B0" w:rsidRPr="000273B0" w:rsidRDefault="000273B0" w:rsidP="000273B0">
            <w:pPr>
              <w:pStyle w:val="ReportText"/>
              <w:spacing w:before="0" w:after="0" w:line="240" w:lineRule="auto"/>
              <w:rPr>
                <w:sz w:val="20"/>
                <w:lang w:val="pl-PL"/>
              </w:rPr>
            </w:pPr>
            <w:r w:rsidRPr="000273B0">
              <w:rPr>
                <w:sz w:val="20"/>
                <w:lang w:val="pl-PL"/>
              </w:rPr>
              <w:t>W pobliżu strefy powinno znajdować się pomieszczenie operacyjne – posterunek SUFO oraz pomieszczenie na przedmioty zabronione i płyny niedopuszczone do przewozu na pokładzie SP.</w:t>
            </w:r>
          </w:p>
        </w:tc>
      </w:tr>
      <w:tr w:rsidR="000273B0" w:rsidRPr="0089144A" w14:paraId="0604D917" w14:textId="77777777" w:rsidTr="00752DBA">
        <w:tc>
          <w:tcPr>
            <w:tcW w:w="895" w:type="pct"/>
          </w:tcPr>
          <w:p w14:paraId="4B22A42C" w14:textId="77777777" w:rsidR="000273B0" w:rsidRPr="000273B0" w:rsidRDefault="000273B0" w:rsidP="000273B0">
            <w:pPr>
              <w:pStyle w:val="ReportText"/>
              <w:spacing w:before="0" w:after="0" w:line="240" w:lineRule="auto"/>
              <w:rPr>
                <w:sz w:val="20"/>
                <w:lang w:val="pl-PL"/>
              </w:rPr>
            </w:pPr>
            <w:proofErr w:type="spellStart"/>
            <w:r w:rsidRPr="000273B0">
              <w:rPr>
                <w:sz w:val="20"/>
              </w:rPr>
              <w:t>Kontrola</w:t>
            </w:r>
            <w:proofErr w:type="spellEnd"/>
            <w:r w:rsidRPr="000273B0">
              <w:rPr>
                <w:sz w:val="20"/>
              </w:rPr>
              <w:t xml:space="preserve"> </w:t>
            </w:r>
            <w:proofErr w:type="spellStart"/>
            <w:r w:rsidRPr="000273B0">
              <w:rPr>
                <w:sz w:val="20"/>
              </w:rPr>
              <w:t>bezpieczeństwa</w:t>
            </w:r>
            <w:proofErr w:type="spellEnd"/>
            <w:r w:rsidRPr="000273B0">
              <w:rPr>
                <w:sz w:val="20"/>
              </w:rPr>
              <w:t xml:space="preserve"> </w:t>
            </w:r>
            <w:proofErr w:type="spellStart"/>
            <w:r w:rsidRPr="000273B0">
              <w:rPr>
                <w:sz w:val="20"/>
              </w:rPr>
              <w:t>dla</w:t>
            </w:r>
            <w:proofErr w:type="spellEnd"/>
            <w:r w:rsidRPr="000273B0">
              <w:rPr>
                <w:sz w:val="20"/>
              </w:rPr>
              <w:t xml:space="preserve"> </w:t>
            </w:r>
            <w:proofErr w:type="spellStart"/>
            <w:r w:rsidRPr="000273B0">
              <w:rPr>
                <w:sz w:val="20"/>
              </w:rPr>
              <w:t>personelu</w:t>
            </w:r>
            <w:proofErr w:type="spellEnd"/>
          </w:p>
        </w:tc>
        <w:tc>
          <w:tcPr>
            <w:tcW w:w="1721" w:type="pct"/>
          </w:tcPr>
          <w:p w14:paraId="0B0102D4" w14:textId="77777777" w:rsidR="000273B0" w:rsidRPr="000273B0" w:rsidRDefault="000273B0" w:rsidP="000273B0">
            <w:pPr>
              <w:pStyle w:val="ReportText"/>
              <w:spacing w:before="0" w:after="0" w:line="240" w:lineRule="auto"/>
              <w:rPr>
                <w:sz w:val="20"/>
                <w:lang w:val="pl-PL"/>
              </w:rPr>
            </w:pPr>
            <w:r w:rsidRPr="000273B0">
              <w:rPr>
                <w:sz w:val="20"/>
                <w:lang w:val="pl-PL"/>
              </w:rPr>
              <w:t>Strefa, w której personelu lotniska oraz towary wwożone do strefy zastrzeżonej są sprawdzani pod kątem posiadania przedmiotów lub substancji zabronionych do przewozu.</w:t>
            </w:r>
          </w:p>
        </w:tc>
        <w:tc>
          <w:tcPr>
            <w:tcW w:w="2384" w:type="pct"/>
          </w:tcPr>
          <w:p w14:paraId="40D6467F"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r w:rsidRPr="000273B0">
              <w:rPr>
                <w:rFonts w:cs="Times New Roman"/>
                <w:sz w:val="20"/>
                <w:szCs w:val="20"/>
                <w:lang w:val="pl-PL"/>
              </w:rPr>
              <w:t>Kontrola bezpieczeństwa dla personelu oraz towarów:</w:t>
            </w:r>
          </w:p>
          <w:p w14:paraId="775B5AEA"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1 niezależny służbowy punkt kontroli bezpieczeństwa. Każdy z punktów kontroli powinien być wyposażony we wszystkie niezbędne systemy i urządzenia kontroli bezpieczeństwa;</w:t>
            </w:r>
          </w:p>
          <w:p w14:paraId="06BBA89D"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Dojście oddzielone od dojścia do kontroli bezpieczeństwa dla pasażerów.</w:t>
            </w:r>
          </w:p>
          <w:p w14:paraId="68404E33" w14:textId="77777777" w:rsidR="000273B0" w:rsidRPr="000273B0" w:rsidRDefault="000273B0" w:rsidP="000273B0">
            <w:pPr>
              <w:pStyle w:val="ReportList1"/>
              <w:numPr>
                <w:ilvl w:val="0"/>
                <w:numId w:val="0"/>
              </w:numPr>
              <w:spacing w:before="0" w:after="0" w:line="240" w:lineRule="auto"/>
              <w:ind w:left="136"/>
              <w:rPr>
                <w:rFonts w:cs="Times New Roman"/>
                <w:sz w:val="20"/>
                <w:szCs w:val="20"/>
                <w:lang w:val="pl-PL"/>
              </w:rPr>
            </w:pPr>
            <w:r w:rsidRPr="000273B0">
              <w:rPr>
                <w:rFonts w:cs="Times New Roman"/>
                <w:sz w:val="20"/>
                <w:szCs w:val="20"/>
                <w:lang w:val="pl-PL"/>
              </w:rPr>
              <w:t>Należy rozważyć wprowadzenie przejść dla służb ochrony ułatwiających przemieszczanie się bez kontroli bezpieczeństwa pomiędzy strefami.</w:t>
            </w:r>
          </w:p>
        </w:tc>
      </w:tr>
      <w:tr w:rsidR="000273B0" w:rsidRPr="0089144A" w14:paraId="0C5C72FA" w14:textId="77777777" w:rsidTr="00752DBA">
        <w:tc>
          <w:tcPr>
            <w:tcW w:w="895" w:type="pct"/>
          </w:tcPr>
          <w:p w14:paraId="030903AD" w14:textId="77777777" w:rsidR="000273B0" w:rsidRPr="000273B0" w:rsidRDefault="000273B0" w:rsidP="000273B0">
            <w:pPr>
              <w:pStyle w:val="ReportText"/>
              <w:spacing w:before="0" w:after="0" w:line="240" w:lineRule="auto"/>
              <w:rPr>
                <w:sz w:val="20"/>
              </w:rPr>
            </w:pPr>
            <w:r w:rsidRPr="000273B0">
              <w:rPr>
                <w:sz w:val="20"/>
                <w:lang w:val="pl-PL"/>
              </w:rPr>
              <w:t>Urząd Celno-Skarbowy</w:t>
            </w:r>
          </w:p>
        </w:tc>
        <w:tc>
          <w:tcPr>
            <w:tcW w:w="1721" w:type="pct"/>
          </w:tcPr>
          <w:p w14:paraId="0BDEBFCB" w14:textId="77777777" w:rsidR="000273B0" w:rsidRPr="000273B0" w:rsidRDefault="000273B0" w:rsidP="000273B0">
            <w:pPr>
              <w:pStyle w:val="ReportText"/>
              <w:spacing w:before="0" w:after="0" w:line="240" w:lineRule="auto"/>
              <w:rPr>
                <w:sz w:val="20"/>
                <w:lang w:val="pl-PL"/>
              </w:rPr>
            </w:pPr>
            <w:proofErr w:type="spellStart"/>
            <w:r w:rsidRPr="000273B0">
              <w:rPr>
                <w:sz w:val="20"/>
              </w:rPr>
              <w:t>Pomieszczenia</w:t>
            </w:r>
            <w:proofErr w:type="spellEnd"/>
            <w:r w:rsidRPr="000273B0">
              <w:rPr>
                <w:sz w:val="20"/>
              </w:rPr>
              <w:t xml:space="preserve"> </w:t>
            </w:r>
            <w:proofErr w:type="spellStart"/>
            <w:r w:rsidRPr="000273B0">
              <w:rPr>
                <w:sz w:val="20"/>
              </w:rPr>
              <w:t>Urzędu</w:t>
            </w:r>
            <w:proofErr w:type="spellEnd"/>
            <w:r w:rsidRPr="000273B0">
              <w:rPr>
                <w:sz w:val="20"/>
              </w:rPr>
              <w:t xml:space="preserve"> </w:t>
            </w:r>
            <w:proofErr w:type="spellStart"/>
            <w:r w:rsidRPr="000273B0">
              <w:rPr>
                <w:sz w:val="20"/>
              </w:rPr>
              <w:t>Celno-Skarbowego</w:t>
            </w:r>
            <w:proofErr w:type="spellEnd"/>
          </w:p>
        </w:tc>
        <w:tc>
          <w:tcPr>
            <w:tcW w:w="2384" w:type="pct"/>
          </w:tcPr>
          <w:p w14:paraId="7B708E36" w14:textId="77777777" w:rsidR="000273B0" w:rsidRPr="00454230" w:rsidRDefault="000273B0" w:rsidP="000273B0">
            <w:pPr>
              <w:pStyle w:val="ReportText"/>
              <w:spacing w:before="0" w:after="0" w:line="240" w:lineRule="auto"/>
              <w:rPr>
                <w:sz w:val="20"/>
                <w:lang w:val="pl-PL"/>
              </w:rPr>
            </w:pPr>
            <w:r w:rsidRPr="00454230">
              <w:rPr>
                <w:sz w:val="20"/>
                <w:lang w:val="pl-PL"/>
              </w:rPr>
              <w:t xml:space="preserve">Strefa odprawy celno-skarbowej powinna zostać zlokalizowana na szczycie wyspy </w:t>
            </w:r>
            <w:proofErr w:type="spellStart"/>
            <w:r w:rsidRPr="00454230">
              <w:rPr>
                <w:sz w:val="20"/>
                <w:lang w:val="pl-PL"/>
              </w:rPr>
              <w:t>check</w:t>
            </w:r>
            <w:proofErr w:type="spellEnd"/>
            <w:r w:rsidRPr="00454230">
              <w:rPr>
                <w:sz w:val="20"/>
                <w:lang w:val="pl-PL"/>
              </w:rPr>
              <w:t xml:space="preserve">-in (na styku strefy ogólnodostępnej i sortowni) tak by jej położenie umożliwiało realizację funkcji obsługi podróżnego (dokonanie zgłoszenia, </w:t>
            </w:r>
            <w:r w:rsidRPr="00454230">
              <w:rPr>
                <w:sz w:val="20"/>
                <w:lang w:val="pl-PL"/>
              </w:rPr>
              <w:lastRenderedPageBreak/>
              <w:t>przedstawienie towarów, przeliczenie wartości  dewizowych  itd.)  oraz  przeprowadzenie  czynności  kontrolnych  (obserwacja i typowanie podróżnych oraz prześwietlenie i rewizja bagażu).Przedmiotowa strefa kontroli powinna zawierać następujące elementy infrastruktury:</w:t>
            </w:r>
          </w:p>
          <w:p w14:paraId="280C98AF" w14:textId="77777777" w:rsidR="000273B0" w:rsidRPr="00454230" w:rsidRDefault="000273B0" w:rsidP="000273B0">
            <w:pPr>
              <w:pStyle w:val="ReportText"/>
              <w:numPr>
                <w:ilvl w:val="0"/>
                <w:numId w:val="56"/>
              </w:numPr>
              <w:spacing w:before="0" w:after="0" w:line="240" w:lineRule="auto"/>
              <w:rPr>
                <w:sz w:val="20"/>
                <w:lang w:val="pl-PL"/>
              </w:rPr>
            </w:pPr>
            <w:r w:rsidRPr="00454230">
              <w:rPr>
                <w:sz w:val="20"/>
                <w:lang w:val="pl-PL"/>
              </w:rPr>
              <w:t>pomieszczenie  biurowe;</w:t>
            </w:r>
          </w:p>
          <w:p w14:paraId="064A2B7F" w14:textId="77777777" w:rsidR="000273B0" w:rsidRPr="00454230" w:rsidRDefault="000273B0" w:rsidP="000273B0">
            <w:pPr>
              <w:pStyle w:val="ReportText"/>
              <w:numPr>
                <w:ilvl w:val="0"/>
                <w:numId w:val="56"/>
              </w:numPr>
              <w:spacing w:before="0" w:after="0" w:line="240" w:lineRule="auto"/>
              <w:rPr>
                <w:sz w:val="20"/>
                <w:lang w:val="pl-PL"/>
              </w:rPr>
            </w:pPr>
            <w:r w:rsidRPr="00454230">
              <w:rPr>
                <w:sz w:val="20"/>
                <w:lang w:val="pl-PL"/>
              </w:rPr>
              <w:t>strefa operacyjna (umożliwiająca obserwację przepływu pasażerów i bagażu oraz bezpośredni kontakt z podróżnym wyposażona w stanowisko odpraw oraz ladę rewizyjną);</w:t>
            </w:r>
          </w:p>
          <w:p w14:paraId="66736A45" w14:textId="77777777" w:rsidR="000273B0" w:rsidRPr="00454230" w:rsidRDefault="000273B0" w:rsidP="000273B0">
            <w:pPr>
              <w:pStyle w:val="ReportText"/>
              <w:numPr>
                <w:ilvl w:val="0"/>
                <w:numId w:val="56"/>
              </w:numPr>
              <w:spacing w:before="0" w:after="0" w:line="240" w:lineRule="auto"/>
              <w:rPr>
                <w:sz w:val="20"/>
                <w:lang w:val="pl-PL"/>
              </w:rPr>
            </w:pPr>
            <w:r w:rsidRPr="00454230">
              <w:rPr>
                <w:sz w:val="20"/>
                <w:lang w:val="pl-PL"/>
              </w:rPr>
              <w:t>strefa umożliwiająca obserwację prześwietlanych bagaży z funkcją automatycznego przekierowania do kontroli prowadzonej w obecności właściciela bagażu (proponujemy rozwiązanie polegające na modułowym włączeniu SCS do sytemu kontroli bezpieczeństwa realizowanej dla bagażu rejestrowanego);</w:t>
            </w:r>
          </w:p>
          <w:p w14:paraId="74C0CFAD" w14:textId="77777777" w:rsidR="000273B0" w:rsidRPr="00454230" w:rsidRDefault="000273B0" w:rsidP="000273B0">
            <w:pPr>
              <w:pStyle w:val="ReportText"/>
              <w:numPr>
                <w:ilvl w:val="0"/>
                <w:numId w:val="56"/>
              </w:numPr>
              <w:spacing w:before="0" w:after="0" w:line="240" w:lineRule="auto"/>
              <w:rPr>
                <w:sz w:val="20"/>
                <w:lang w:val="pl-PL"/>
              </w:rPr>
            </w:pPr>
            <w:r w:rsidRPr="00454230">
              <w:rPr>
                <w:sz w:val="20"/>
                <w:lang w:val="pl-PL"/>
              </w:rPr>
              <w:t>strefa kontroli wywozu broni i amunicji.</w:t>
            </w:r>
          </w:p>
          <w:p w14:paraId="178AC49D" w14:textId="77777777" w:rsidR="000273B0" w:rsidRPr="000273B0" w:rsidRDefault="000273B0" w:rsidP="000273B0">
            <w:pPr>
              <w:pStyle w:val="ReportText"/>
              <w:spacing w:before="0" w:after="0" w:line="240" w:lineRule="auto"/>
              <w:rPr>
                <w:b/>
                <w:sz w:val="20"/>
                <w:lang w:val="pl-PL"/>
              </w:rPr>
            </w:pPr>
            <w:r w:rsidRPr="000273B0">
              <w:rPr>
                <w:b/>
                <w:sz w:val="20"/>
                <w:lang w:val="pl-PL"/>
              </w:rPr>
              <w:t xml:space="preserve">Wymogi dla strefy przylotów Non </w:t>
            </w:r>
            <w:proofErr w:type="spellStart"/>
            <w:r w:rsidRPr="000273B0">
              <w:rPr>
                <w:b/>
                <w:sz w:val="20"/>
                <w:lang w:val="pl-PL"/>
              </w:rPr>
              <w:t>Schengen</w:t>
            </w:r>
            <w:proofErr w:type="spellEnd"/>
            <w:r w:rsidRPr="000273B0">
              <w:rPr>
                <w:b/>
                <w:sz w:val="20"/>
                <w:lang w:val="pl-PL"/>
              </w:rPr>
              <w:t>/</w:t>
            </w:r>
            <w:proofErr w:type="spellStart"/>
            <w:r w:rsidRPr="000273B0">
              <w:rPr>
                <w:b/>
                <w:sz w:val="20"/>
                <w:lang w:val="pl-PL"/>
              </w:rPr>
              <w:t>Schengen</w:t>
            </w:r>
            <w:proofErr w:type="spellEnd"/>
            <w:r w:rsidRPr="000273B0">
              <w:rPr>
                <w:b/>
                <w:sz w:val="20"/>
                <w:lang w:val="pl-PL"/>
              </w:rPr>
              <w:t xml:space="preserve"> </w:t>
            </w:r>
          </w:p>
          <w:p w14:paraId="41A58B35" w14:textId="77777777" w:rsidR="000273B0" w:rsidRPr="000273B0" w:rsidRDefault="000273B0" w:rsidP="000273B0">
            <w:pPr>
              <w:pStyle w:val="ReportText"/>
              <w:spacing w:before="0" w:after="0" w:line="240" w:lineRule="auto"/>
              <w:rPr>
                <w:sz w:val="20"/>
                <w:lang w:val="pl-PL"/>
              </w:rPr>
            </w:pPr>
            <w:r w:rsidRPr="000273B0">
              <w:rPr>
                <w:sz w:val="20"/>
                <w:lang w:val="pl-PL"/>
              </w:rPr>
              <w:t>Strefa odprawy celno-skarbowej powinna zostać zlokalizowana w obrębie wyjść (tzw. zielonych korytarzy) z hali odbioru bagaży do strefy miejskiej lotniska tak by jej położenie umożliwiało realizację funkcji obsługi podróżnego (dokonanie zgłoszenia, przedstawienie towarów, przeliczenie wartości dewizowych itd.) oraz przeprowadzenie czynności kontrolnych (obserwacja i typowanie podróżnych, przeszukanie osób oraz prześwietlenie i rewizja bagażu).</w:t>
            </w:r>
          </w:p>
          <w:p w14:paraId="06DA57BC" w14:textId="77777777" w:rsidR="000273B0" w:rsidRPr="000273B0" w:rsidRDefault="000273B0" w:rsidP="000273B0">
            <w:pPr>
              <w:pStyle w:val="ReportText"/>
              <w:spacing w:before="0" w:after="0" w:line="240" w:lineRule="auto"/>
              <w:rPr>
                <w:b/>
                <w:sz w:val="20"/>
                <w:lang w:val="pl-PL"/>
              </w:rPr>
            </w:pPr>
            <w:r w:rsidRPr="000273B0">
              <w:rPr>
                <w:b/>
                <w:sz w:val="20"/>
                <w:lang w:val="pl-PL"/>
              </w:rPr>
              <w:t>Wymogi dla strefy przylotów - sortownia</w:t>
            </w:r>
          </w:p>
          <w:p w14:paraId="016474DC" w14:textId="77777777" w:rsidR="000273B0" w:rsidRPr="000273B0" w:rsidRDefault="000273B0" w:rsidP="000273B0">
            <w:pPr>
              <w:pStyle w:val="ReportText"/>
              <w:numPr>
                <w:ilvl w:val="0"/>
                <w:numId w:val="57"/>
              </w:numPr>
              <w:spacing w:before="0" w:after="0" w:line="240" w:lineRule="auto"/>
              <w:ind w:left="399" w:hanging="283"/>
              <w:rPr>
                <w:sz w:val="20"/>
                <w:lang w:val="pl-PL"/>
              </w:rPr>
            </w:pPr>
            <w:r w:rsidRPr="000273B0">
              <w:rPr>
                <w:sz w:val="20"/>
                <w:lang w:val="pl-PL"/>
              </w:rPr>
              <w:t>zintegrowanie z największym taśmociągiem bagażowym urządzenia RTG umożliwiającego prowadzenie wstępnej oceny poziomu ryzyka.</w:t>
            </w:r>
          </w:p>
          <w:p w14:paraId="05E3B9D2" w14:textId="77777777" w:rsidR="000273B0" w:rsidRPr="000273B0" w:rsidRDefault="000273B0" w:rsidP="000273B0">
            <w:pPr>
              <w:pStyle w:val="ReportList1"/>
              <w:numPr>
                <w:ilvl w:val="0"/>
                <w:numId w:val="0"/>
              </w:numPr>
              <w:spacing w:before="0" w:after="0" w:line="240" w:lineRule="auto"/>
              <w:ind w:left="136"/>
              <w:rPr>
                <w:rFonts w:cs="Times New Roman"/>
                <w:color w:val="FF0000"/>
                <w:sz w:val="20"/>
                <w:szCs w:val="20"/>
                <w:lang w:val="pl-PL"/>
              </w:rPr>
            </w:pPr>
          </w:p>
        </w:tc>
      </w:tr>
      <w:tr w:rsidR="000273B0" w:rsidRPr="0089144A" w14:paraId="283C1517" w14:textId="77777777" w:rsidTr="00752DBA">
        <w:tc>
          <w:tcPr>
            <w:tcW w:w="895" w:type="pct"/>
          </w:tcPr>
          <w:p w14:paraId="51B39CF2" w14:textId="77777777" w:rsidR="000273B0" w:rsidRPr="000273B0" w:rsidRDefault="000273B0" w:rsidP="000273B0">
            <w:pPr>
              <w:pStyle w:val="ReportText"/>
              <w:spacing w:before="0" w:after="0" w:line="240" w:lineRule="auto"/>
              <w:rPr>
                <w:sz w:val="20"/>
                <w:lang w:val="pl-PL"/>
              </w:rPr>
            </w:pPr>
            <w:proofErr w:type="spellStart"/>
            <w:r w:rsidRPr="000273B0">
              <w:rPr>
                <w:sz w:val="20"/>
              </w:rPr>
              <w:lastRenderedPageBreak/>
              <w:t>Kontrola</w:t>
            </w:r>
            <w:proofErr w:type="spellEnd"/>
            <w:r w:rsidRPr="000273B0">
              <w:rPr>
                <w:sz w:val="20"/>
              </w:rPr>
              <w:t xml:space="preserve"> </w:t>
            </w:r>
            <w:proofErr w:type="spellStart"/>
            <w:r w:rsidRPr="000273B0">
              <w:rPr>
                <w:sz w:val="20"/>
              </w:rPr>
              <w:t>dokumentów</w:t>
            </w:r>
            <w:proofErr w:type="spellEnd"/>
          </w:p>
        </w:tc>
        <w:tc>
          <w:tcPr>
            <w:tcW w:w="1721" w:type="pct"/>
          </w:tcPr>
          <w:p w14:paraId="7298CC5B"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Stanowiska do kontroli dokumentów pasażerów podróżujących do/z krajów spoza strefy </w:t>
            </w:r>
            <w:proofErr w:type="spellStart"/>
            <w:r w:rsidRPr="000273B0">
              <w:rPr>
                <w:sz w:val="20"/>
                <w:lang w:val="pl-PL"/>
              </w:rPr>
              <w:t>Schengen</w:t>
            </w:r>
            <w:proofErr w:type="spellEnd"/>
            <w:r w:rsidRPr="000273B0">
              <w:rPr>
                <w:sz w:val="20"/>
                <w:lang w:val="pl-PL"/>
              </w:rPr>
              <w:t xml:space="preserve">. </w:t>
            </w:r>
          </w:p>
        </w:tc>
        <w:tc>
          <w:tcPr>
            <w:tcW w:w="2384" w:type="pct"/>
          </w:tcPr>
          <w:p w14:paraId="6AE4A64F" w14:textId="77777777" w:rsidR="000273B0" w:rsidRPr="000273B0" w:rsidRDefault="000273B0" w:rsidP="000273B0">
            <w:pPr>
              <w:pStyle w:val="ReportText"/>
              <w:spacing w:before="0" w:after="0" w:line="240" w:lineRule="auto"/>
              <w:rPr>
                <w:sz w:val="20"/>
              </w:rPr>
            </w:pPr>
            <w:proofErr w:type="spellStart"/>
            <w:r w:rsidRPr="000273B0">
              <w:rPr>
                <w:sz w:val="20"/>
              </w:rPr>
              <w:t>Odloty</w:t>
            </w:r>
            <w:proofErr w:type="spellEnd"/>
            <w:r w:rsidRPr="000273B0">
              <w:rPr>
                <w:sz w:val="20"/>
              </w:rPr>
              <w:t>:</w:t>
            </w:r>
          </w:p>
          <w:p w14:paraId="60CD0A3A"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1 stanowisko kontroli dokumentów, dostosowane do obsługi osób niepełnosprawnych;</w:t>
            </w:r>
          </w:p>
          <w:p w14:paraId="350E31B5"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Powierzchnia kolejkowania co najmniej 150 m</w:t>
            </w:r>
            <w:r w:rsidRPr="000273B0">
              <w:rPr>
                <w:rFonts w:cs="Times New Roman"/>
                <w:sz w:val="20"/>
                <w:szCs w:val="20"/>
                <w:vertAlign w:val="superscript"/>
                <w:lang w:val="pl-PL"/>
              </w:rPr>
              <w:t>2</w:t>
            </w:r>
            <w:r w:rsidRPr="000273B0">
              <w:rPr>
                <w:rFonts w:cs="Times New Roman"/>
                <w:sz w:val="20"/>
                <w:szCs w:val="20"/>
                <w:lang w:val="pl-PL"/>
              </w:rPr>
              <w:t>;</w:t>
            </w:r>
          </w:p>
          <w:p w14:paraId="7C95B009"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Dwukierunkowe przejście służbowe.</w:t>
            </w:r>
          </w:p>
          <w:p w14:paraId="158F4DD2" w14:textId="77777777" w:rsidR="000273B0" w:rsidRPr="000273B0" w:rsidRDefault="000273B0" w:rsidP="000273B0">
            <w:pPr>
              <w:pStyle w:val="ReportText"/>
              <w:spacing w:before="0" w:after="0" w:line="240" w:lineRule="auto"/>
              <w:rPr>
                <w:sz w:val="20"/>
                <w:lang w:val="pl-PL"/>
              </w:rPr>
            </w:pPr>
            <w:r w:rsidRPr="000273B0">
              <w:rPr>
                <w:sz w:val="20"/>
                <w:lang w:val="pl-PL"/>
              </w:rPr>
              <w:t>Przyloty:</w:t>
            </w:r>
          </w:p>
          <w:p w14:paraId="35A93134"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lastRenderedPageBreak/>
              <w:t>1 stanowisko kontroli dokumentów dostosowane do obsługi osób;</w:t>
            </w:r>
          </w:p>
          <w:p w14:paraId="36D16F68" w14:textId="77777777" w:rsidR="000273B0" w:rsidRPr="000273B0" w:rsidRDefault="000273B0" w:rsidP="000273B0">
            <w:pPr>
              <w:pStyle w:val="ReportList1"/>
              <w:spacing w:before="0" w:after="0" w:line="240" w:lineRule="auto"/>
              <w:ind w:left="419"/>
              <w:rPr>
                <w:rFonts w:cs="Times New Roman"/>
                <w:sz w:val="20"/>
                <w:szCs w:val="20"/>
              </w:rPr>
            </w:pPr>
            <w:proofErr w:type="spellStart"/>
            <w:r w:rsidRPr="000273B0">
              <w:rPr>
                <w:rFonts w:cs="Times New Roman"/>
                <w:sz w:val="20"/>
                <w:szCs w:val="20"/>
              </w:rPr>
              <w:t>Powierzchnia</w:t>
            </w:r>
            <w:proofErr w:type="spellEnd"/>
            <w:r w:rsidRPr="000273B0">
              <w:rPr>
                <w:rFonts w:cs="Times New Roman"/>
                <w:sz w:val="20"/>
                <w:szCs w:val="20"/>
              </w:rPr>
              <w:t xml:space="preserve"> </w:t>
            </w:r>
            <w:proofErr w:type="spellStart"/>
            <w:r w:rsidRPr="000273B0">
              <w:rPr>
                <w:rFonts w:cs="Times New Roman"/>
                <w:sz w:val="20"/>
                <w:szCs w:val="20"/>
              </w:rPr>
              <w:t>kolejkowania</w:t>
            </w:r>
            <w:proofErr w:type="spellEnd"/>
            <w:r w:rsidRPr="000273B0">
              <w:rPr>
                <w:rFonts w:cs="Times New Roman"/>
                <w:sz w:val="20"/>
                <w:szCs w:val="20"/>
              </w:rPr>
              <w:t xml:space="preserve"> minimum 150 m</w:t>
            </w:r>
            <w:r w:rsidRPr="000273B0">
              <w:rPr>
                <w:rFonts w:cs="Times New Roman"/>
                <w:sz w:val="20"/>
                <w:szCs w:val="20"/>
                <w:vertAlign w:val="superscript"/>
              </w:rPr>
              <w:t>2</w:t>
            </w:r>
            <w:r w:rsidRPr="000273B0">
              <w:rPr>
                <w:rFonts w:cs="Times New Roman"/>
                <w:sz w:val="20"/>
                <w:szCs w:val="20"/>
              </w:rPr>
              <w:t>;</w:t>
            </w:r>
          </w:p>
          <w:p w14:paraId="1BABC89E" w14:textId="77777777" w:rsidR="000273B0" w:rsidRPr="000273B0" w:rsidRDefault="000273B0" w:rsidP="000273B0">
            <w:pPr>
              <w:pStyle w:val="ReportText"/>
              <w:spacing w:before="0" w:after="0" w:line="240" w:lineRule="auto"/>
              <w:rPr>
                <w:sz w:val="20"/>
                <w:lang w:val="pl-PL"/>
              </w:rPr>
            </w:pPr>
            <w:r w:rsidRPr="000273B0">
              <w:rPr>
                <w:sz w:val="20"/>
                <w:lang w:val="pl-PL"/>
              </w:rPr>
              <w:t>Przed strefą kolejkowania dostęp do toalet dla pasażerów.</w:t>
            </w:r>
          </w:p>
        </w:tc>
      </w:tr>
      <w:tr w:rsidR="000273B0" w:rsidRPr="0089144A" w14:paraId="6552CECB" w14:textId="77777777" w:rsidTr="00752DBA">
        <w:tc>
          <w:tcPr>
            <w:tcW w:w="895" w:type="pct"/>
          </w:tcPr>
          <w:p w14:paraId="2401D5F8" w14:textId="77777777" w:rsidR="000273B0" w:rsidRPr="000273B0" w:rsidRDefault="000273B0" w:rsidP="000273B0">
            <w:pPr>
              <w:pStyle w:val="ReportText"/>
              <w:spacing w:before="0" w:after="0" w:line="240" w:lineRule="auto"/>
              <w:rPr>
                <w:sz w:val="20"/>
              </w:rPr>
            </w:pPr>
            <w:proofErr w:type="spellStart"/>
            <w:r w:rsidRPr="000273B0">
              <w:rPr>
                <w:sz w:val="20"/>
              </w:rPr>
              <w:lastRenderedPageBreak/>
              <w:t>Korytarze</w:t>
            </w:r>
            <w:proofErr w:type="spellEnd"/>
          </w:p>
        </w:tc>
        <w:tc>
          <w:tcPr>
            <w:tcW w:w="1721" w:type="pct"/>
          </w:tcPr>
          <w:p w14:paraId="757A50ED" w14:textId="77777777" w:rsidR="000273B0" w:rsidRPr="000273B0" w:rsidRDefault="000273B0" w:rsidP="000273B0">
            <w:pPr>
              <w:pStyle w:val="ReportText"/>
              <w:spacing w:before="0" w:after="0" w:line="240" w:lineRule="auto"/>
              <w:rPr>
                <w:sz w:val="20"/>
                <w:lang w:val="pl-PL"/>
              </w:rPr>
            </w:pPr>
            <w:r w:rsidRPr="000273B0">
              <w:rPr>
                <w:sz w:val="20"/>
                <w:lang w:val="pl-PL"/>
              </w:rPr>
              <w:t>Powierzchnie przepływu personelu i/lub towarów</w:t>
            </w:r>
          </w:p>
        </w:tc>
        <w:tc>
          <w:tcPr>
            <w:tcW w:w="2384" w:type="pct"/>
          </w:tcPr>
          <w:p w14:paraId="707F7906"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sz w:val="20"/>
                <w:szCs w:val="20"/>
                <w:lang w:val="pl-PL"/>
              </w:rPr>
              <w:t>Szerokość korytarzy adekwatna do spodziewanych przepływów personelu i towarów.</w:t>
            </w:r>
          </w:p>
        </w:tc>
      </w:tr>
      <w:tr w:rsidR="000273B0" w:rsidRPr="0089144A" w14:paraId="263CD1EB" w14:textId="77777777" w:rsidTr="00752DBA">
        <w:tc>
          <w:tcPr>
            <w:tcW w:w="895" w:type="pct"/>
          </w:tcPr>
          <w:p w14:paraId="34D42613" w14:textId="77777777" w:rsidR="000273B0" w:rsidRPr="000273B0" w:rsidRDefault="000273B0" w:rsidP="000273B0">
            <w:pPr>
              <w:pStyle w:val="ReportText"/>
              <w:spacing w:before="0" w:after="0" w:line="240" w:lineRule="auto"/>
              <w:rPr>
                <w:sz w:val="20"/>
              </w:rPr>
            </w:pPr>
            <w:proofErr w:type="spellStart"/>
            <w:r w:rsidRPr="000273B0">
              <w:rPr>
                <w:sz w:val="20"/>
              </w:rPr>
              <w:t>Magazyny</w:t>
            </w:r>
            <w:proofErr w:type="spellEnd"/>
          </w:p>
        </w:tc>
        <w:tc>
          <w:tcPr>
            <w:tcW w:w="1721" w:type="pct"/>
          </w:tcPr>
          <w:p w14:paraId="49C5890F" w14:textId="77777777" w:rsidR="000273B0" w:rsidRPr="000273B0" w:rsidRDefault="000273B0" w:rsidP="000273B0">
            <w:pPr>
              <w:pStyle w:val="ReportText"/>
              <w:spacing w:before="0" w:after="0" w:line="240" w:lineRule="auto"/>
              <w:rPr>
                <w:sz w:val="20"/>
                <w:lang w:val="pl-PL"/>
              </w:rPr>
            </w:pPr>
            <w:proofErr w:type="spellStart"/>
            <w:r w:rsidRPr="000273B0">
              <w:rPr>
                <w:sz w:val="20"/>
              </w:rPr>
              <w:t>Powierzchnie</w:t>
            </w:r>
            <w:proofErr w:type="spellEnd"/>
            <w:r w:rsidRPr="000273B0">
              <w:rPr>
                <w:sz w:val="20"/>
              </w:rPr>
              <w:t xml:space="preserve"> </w:t>
            </w:r>
            <w:proofErr w:type="spellStart"/>
            <w:r w:rsidRPr="000273B0">
              <w:rPr>
                <w:sz w:val="20"/>
              </w:rPr>
              <w:t>magazynowe</w:t>
            </w:r>
            <w:proofErr w:type="spellEnd"/>
          </w:p>
        </w:tc>
        <w:tc>
          <w:tcPr>
            <w:tcW w:w="2384" w:type="pct"/>
          </w:tcPr>
          <w:p w14:paraId="3A27DC57"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Wymagane magazyny w części </w:t>
            </w:r>
            <w:proofErr w:type="spellStart"/>
            <w:r w:rsidRPr="000273B0">
              <w:rPr>
                <w:sz w:val="20"/>
                <w:lang w:val="pl-PL"/>
              </w:rPr>
              <w:t>operacyjnej-ogólnodostępnej</w:t>
            </w:r>
            <w:proofErr w:type="spellEnd"/>
            <w:r w:rsidRPr="000273B0">
              <w:rPr>
                <w:sz w:val="20"/>
                <w:lang w:val="pl-PL"/>
              </w:rPr>
              <w:t xml:space="preserve"> oraz magazyn w strefie zastrzeżonej </w:t>
            </w:r>
            <w:proofErr w:type="spellStart"/>
            <w:r w:rsidRPr="000273B0">
              <w:rPr>
                <w:sz w:val="20"/>
                <w:lang w:val="pl-PL"/>
              </w:rPr>
              <w:t>Schnegen</w:t>
            </w:r>
            <w:proofErr w:type="spellEnd"/>
            <w:r w:rsidRPr="000273B0">
              <w:rPr>
                <w:sz w:val="20"/>
                <w:lang w:val="pl-PL"/>
              </w:rPr>
              <w:t xml:space="preserve"> i Non-</w:t>
            </w:r>
            <w:proofErr w:type="spellStart"/>
            <w:r w:rsidRPr="000273B0">
              <w:rPr>
                <w:sz w:val="20"/>
                <w:lang w:val="pl-PL"/>
              </w:rPr>
              <w:t>Schengen</w:t>
            </w:r>
            <w:proofErr w:type="spellEnd"/>
            <w:r w:rsidRPr="000273B0">
              <w:rPr>
                <w:sz w:val="20"/>
                <w:lang w:val="pl-PL"/>
              </w:rPr>
              <w:t>. Wielkość magazynów musi być adekwatna do zaprojektowanej powierzchni komercyjnej i gastronomicznej.</w:t>
            </w:r>
          </w:p>
        </w:tc>
      </w:tr>
      <w:tr w:rsidR="000273B0" w:rsidRPr="0089144A" w14:paraId="4C0ED348" w14:textId="77777777" w:rsidTr="00752DBA">
        <w:tc>
          <w:tcPr>
            <w:tcW w:w="895" w:type="pct"/>
          </w:tcPr>
          <w:p w14:paraId="064DF5D2" w14:textId="77777777" w:rsidR="000273B0" w:rsidRPr="000273B0" w:rsidRDefault="000273B0" w:rsidP="000273B0">
            <w:pPr>
              <w:pStyle w:val="ReportText"/>
              <w:spacing w:before="0" w:after="0" w:line="240" w:lineRule="auto"/>
              <w:rPr>
                <w:sz w:val="20"/>
              </w:rPr>
            </w:pPr>
            <w:proofErr w:type="spellStart"/>
            <w:r w:rsidRPr="000273B0">
              <w:rPr>
                <w:sz w:val="20"/>
              </w:rPr>
              <w:t>Pomieszczenia</w:t>
            </w:r>
            <w:proofErr w:type="spellEnd"/>
            <w:r w:rsidRPr="000273B0">
              <w:rPr>
                <w:sz w:val="20"/>
              </w:rPr>
              <w:t xml:space="preserve"> </w:t>
            </w:r>
            <w:proofErr w:type="spellStart"/>
            <w:r w:rsidRPr="000273B0">
              <w:rPr>
                <w:sz w:val="20"/>
              </w:rPr>
              <w:t>operacyjne</w:t>
            </w:r>
            <w:proofErr w:type="spellEnd"/>
            <w:r w:rsidRPr="000273B0">
              <w:rPr>
                <w:sz w:val="20"/>
              </w:rPr>
              <w:t xml:space="preserve"> PSG</w:t>
            </w:r>
          </w:p>
        </w:tc>
        <w:tc>
          <w:tcPr>
            <w:tcW w:w="1721" w:type="pct"/>
          </w:tcPr>
          <w:p w14:paraId="77DC3DC5" w14:textId="77777777" w:rsidR="000273B0" w:rsidRPr="000273B0" w:rsidRDefault="000273B0" w:rsidP="000273B0">
            <w:pPr>
              <w:pStyle w:val="ReportText"/>
              <w:spacing w:before="0" w:after="0" w:line="240" w:lineRule="auto"/>
              <w:rPr>
                <w:sz w:val="20"/>
                <w:lang w:val="pl-PL"/>
              </w:rPr>
            </w:pPr>
            <w:r w:rsidRPr="000273B0">
              <w:rPr>
                <w:sz w:val="20"/>
                <w:lang w:val="pl-PL"/>
              </w:rPr>
              <w:t>Pomieszczenia dla Państwowej Straży Granicznej, pełniące funkcje wspomagające przy strefach obsługi pasażerów.</w:t>
            </w:r>
          </w:p>
        </w:tc>
        <w:tc>
          <w:tcPr>
            <w:tcW w:w="2384" w:type="pct"/>
          </w:tcPr>
          <w:p w14:paraId="573AAF84" w14:textId="77777777" w:rsidR="000273B0" w:rsidRPr="000273B0" w:rsidRDefault="000273B0" w:rsidP="000273B0">
            <w:pPr>
              <w:pStyle w:val="ReportText"/>
              <w:spacing w:before="0" w:after="0" w:line="240" w:lineRule="auto"/>
              <w:rPr>
                <w:sz w:val="20"/>
                <w:lang w:val="pl-PL"/>
              </w:rPr>
            </w:pPr>
            <w:r w:rsidRPr="000273B0">
              <w:rPr>
                <w:sz w:val="20"/>
                <w:lang w:val="pl-PL"/>
              </w:rPr>
              <w:t>Pomieszczenia operacyjne muszą mieć powierzchnię adekwatną do obsługiwanych stref obsługi pasażerów oraz pełnionych funkcji.</w:t>
            </w:r>
          </w:p>
          <w:p w14:paraId="016C4C06" w14:textId="77777777" w:rsidR="000273B0" w:rsidRPr="000273B0" w:rsidRDefault="000273B0" w:rsidP="000273B0">
            <w:pPr>
              <w:pStyle w:val="ReportList1"/>
              <w:numPr>
                <w:ilvl w:val="0"/>
                <w:numId w:val="0"/>
              </w:numPr>
              <w:spacing w:before="0" w:after="0" w:line="240" w:lineRule="auto"/>
              <w:ind w:hanging="26"/>
              <w:rPr>
                <w:rFonts w:cs="Times New Roman"/>
                <w:b/>
                <w:sz w:val="20"/>
                <w:szCs w:val="20"/>
                <w:lang w:val="pl-PL"/>
              </w:rPr>
            </w:pPr>
            <w:r w:rsidRPr="000273B0">
              <w:rPr>
                <w:rFonts w:cs="Times New Roman"/>
                <w:b/>
                <w:sz w:val="20"/>
                <w:szCs w:val="20"/>
                <w:lang w:val="pl-PL"/>
              </w:rPr>
              <w:t>Pomieszczenia przed kabinami kontroli dokumentów przylotów Non-</w:t>
            </w:r>
            <w:proofErr w:type="spellStart"/>
            <w:r w:rsidRPr="000273B0">
              <w:rPr>
                <w:rFonts w:cs="Times New Roman"/>
                <w:b/>
                <w:sz w:val="20"/>
                <w:szCs w:val="20"/>
                <w:lang w:val="pl-PL"/>
              </w:rPr>
              <w:t>Schengen</w:t>
            </w:r>
            <w:proofErr w:type="spellEnd"/>
            <w:r w:rsidRPr="000273B0">
              <w:rPr>
                <w:rFonts w:cs="Times New Roman"/>
                <w:b/>
                <w:sz w:val="20"/>
                <w:szCs w:val="20"/>
                <w:lang w:val="pl-PL"/>
              </w:rPr>
              <w:t xml:space="preserve"> </w:t>
            </w:r>
            <w:r w:rsidRPr="000273B0">
              <w:rPr>
                <w:rFonts w:cs="Times New Roman"/>
                <w:b/>
                <w:sz w:val="20"/>
                <w:szCs w:val="20"/>
                <w:lang w:val="pl-PL"/>
              </w:rPr>
              <w:br/>
              <w:t>ok. 130 m</w:t>
            </w:r>
            <w:r w:rsidRPr="000273B0">
              <w:rPr>
                <w:rFonts w:cs="Times New Roman"/>
                <w:b/>
                <w:sz w:val="20"/>
                <w:szCs w:val="20"/>
                <w:vertAlign w:val="superscript"/>
                <w:lang w:val="pl-PL"/>
              </w:rPr>
              <w:t>2</w:t>
            </w:r>
          </w:p>
          <w:p w14:paraId="32AD3954"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kierownik ekipy – 15 m</w:t>
            </w:r>
            <w:r w:rsidRPr="000273B0">
              <w:rPr>
                <w:rFonts w:cs="Times New Roman"/>
                <w:sz w:val="20"/>
                <w:szCs w:val="20"/>
                <w:vertAlign w:val="superscript"/>
                <w:lang w:val="pl-PL"/>
              </w:rPr>
              <w:t>2</w:t>
            </w:r>
            <w:r w:rsidRPr="000273B0">
              <w:rPr>
                <w:rFonts w:cs="Times New Roman"/>
                <w:sz w:val="20"/>
                <w:szCs w:val="20"/>
                <w:lang w:val="pl-PL"/>
              </w:rPr>
              <w:t>;</w:t>
            </w:r>
          </w:p>
          <w:p w14:paraId="3A7D195E"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II linia kontroli – 20 m</w:t>
            </w:r>
            <w:r w:rsidRPr="000273B0">
              <w:rPr>
                <w:rFonts w:cs="Times New Roman"/>
                <w:sz w:val="20"/>
                <w:szCs w:val="20"/>
                <w:vertAlign w:val="superscript"/>
                <w:lang w:val="pl-PL"/>
              </w:rPr>
              <w:t>2</w:t>
            </w:r>
            <w:r w:rsidRPr="000273B0">
              <w:rPr>
                <w:rFonts w:cs="Times New Roman"/>
                <w:sz w:val="20"/>
                <w:szCs w:val="20"/>
                <w:lang w:val="pl-PL"/>
              </w:rPr>
              <w:t>;</w:t>
            </w:r>
          </w:p>
          <w:p w14:paraId="6C4305EC"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pomieszczenie  przeszukań – 5 m</w:t>
            </w:r>
            <w:r w:rsidRPr="000273B0">
              <w:rPr>
                <w:rFonts w:cs="Times New Roman"/>
                <w:sz w:val="20"/>
                <w:szCs w:val="20"/>
                <w:vertAlign w:val="superscript"/>
                <w:lang w:val="pl-PL"/>
              </w:rPr>
              <w:t>2</w:t>
            </w:r>
            <w:r w:rsidRPr="000273B0">
              <w:rPr>
                <w:rFonts w:cs="Times New Roman"/>
                <w:sz w:val="20"/>
                <w:szCs w:val="20"/>
                <w:lang w:val="pl-PL"/>
              </w:rPr>
              <w:t>;</w:t>
            </w:r>
          </w:p>
          <w:p w14:paraId="62471DED"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 xml:space="preserve"> </w:t>
            </w:r>
            <w:proofErr w:type="spellStart"/>
            <w:r w:rsidRPr="000273B0">
              <w:rPr>
                <w:rFonts w:cs="Times New Roman"/>
                <w:sz w:val="20"/>
                <w:szCs w:val="20"/>
                <w:lang w:val="pl-PL"/>
              </w:rPr>
              <w:t>radiometrysta</w:t>
            </w:r>
            <w:proofErr w:type="spellEnd"/>
            <w:r w:rsidRPr="000273B0">
              <w:rPr>
                <w:rFonts w:cs="Times New Roman"/>
                <w:sz w:val="20"/>
                <w:szCs w:val="20"/>
                <w:lang w:val="pl-PL"/>
              </w:rPr>
              <w:t xml:space="preserve"> – 15 m</w:t>
            </w:r>
            <w:r w:rsidRPr="000273B0">
              <w:rPr>
                <w:rFonts w:cs="Times New Roman"/>
                <w:sz w:val="20"/>
                <w:szCs w:val="20"/>
                <w:vertAlign w:val="superscript"/>
                <w:lang w:val="pl-PL"/>
              </w:rPr>
              <w:t>2</w:t>
            </w:r>
            <w:r w:rsidRPr="000273B0">
              <w:rPr>
                <w:rFonts w:cs="Times New Roman"/>
                <w:sz w:val="20"/>
                <w:szCs w:val="20"/>
                <w:lang w:val="pl-PL"/>
              </w:rPr>
              <w:t>;</w:t>
            </w:r>
          </w:p>
          <w:p w14:paraId="5D53FC37"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pomieszczenie dla pirotechników/</w:t>
            </w:r>
            <w:proofErr w:type="spellStart"/>
            <w:r w:rsidRPr="000273B0">
              <w:rPr>
                <w:rFonts w:cs="Times New Roman"/>
                <w:sz w:val="20"/>
                <w:szCs w:val="20"/>
                <w:lang w:val="pl-PL"/>
              </w:rPr>
              <w:t>ZlS</w:t>
            </w:r>
            <w:proofErr w:type="spellEnd"/>
            <w:r w:rsidRPr="000273B0">
              <w:rPr>
                <w:rFonts w:cs="Times New Roman"/>
                <w:sz w:val="20"/>
                <w:szCs w:val="20"/>
                <w:lang w:val="pl-PL"/>
              </w:rPr>
              <w:t xml:space="preserve"> – 18 m</w:t>
            </w:r>
            <w:r w:rsidRPr="000273B0">
              <w:rPr>
                <w:rFonts w:cs="Times New Roman"/>
                <w:sz w:val="20"/>
                <w:szCs w:val="20"/>
                <w:vertAlign w:val="superscript"/>
                <w:lang w:val="pl-PL"/>
              </w:rPr>
              <w:t>2</w:t>
            </w:r>
            <w:r w:rsidRPr="000273B0">
              <w:rPr>
                <w:rFonts w:cs="Times New Roman"/>
                <w:sz w:val="20"/>
                <w:szCs w:val="20"/>
                <w:lang w:val="pl-PL"/>
              </w:rPr>
              <w:t>;</w:t>
            </w:r>
          </w:p>
          <w:p w14:paraId="79FFB221"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magazynek pirotechników (spełniający wymagania magazynu broni) – 15 m</w:t>
            </w:r>
            <w:r w:rsidRPr="000273B0">
              <w:rPr>
                <w:rFonts w:cs="Times New Roman"/>
                <w:sz w:val="20"/>
                <w:szCs w:val="20"/>
                <w:vertAlign w:val="superscript"/>
                <w:lang w:val="pl-PL"/>
              </w:rPr>
              <w:t>2</w:t>
            </w:r>
            <w:r w:rsidRPr="000273B0">
              <w:rPr>
                <w:rFonts w:cs="Times New Roman"/>
                <w:sz w:val="20"/>
                <w:szCs w:val="20"/>
                <w:lang w:val="pl-PL"/>
              </w:rPr>
              <w:t>;</w:t>
            </w:r>
          </w:p>
          <w:p w14:paraId="61618842"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pomieszczenie dla podróżnych niezaakceptowanych na wjazd do RP z toaletą (męski/żeński wraz ze wspólną toalety) – 30 m</w:t>
            </w:r>
            <w:r w:rsidRPr="000273B0">
              <w:rPr>
                <w:rFonts w:cs="Times New Roman"/>
                <w:sz w:val="20"/>
                <w:szCs w:val="20"/>
                <w:vertAlign w:val="superscript"/>
                <w:lang w:val="pl-PL"/>
              </w:rPr>
              <w:t>2</w:t>
            </w:r>
            <w:r w:rsidRPr="000273B0">
              <w:rPr>
                <w:rFonts w:cs="Times New Roman"/>
                <w:sz w:val="20"/>
                <w:szCs w:val="20"/>
                <w:lang w:val="pl-PL"/>
              </w:rPr>
              <w:t>;</w:t>
            </w:r>
          </w:p>
          <w:p w14:paraId="75B537F2" w14:textId="77777777" w:rsidR="000273B0" w:rsidRPr="000273B0" w:rsidRDefault="000273B0" w:rsidP="000273B0">
            <w:pPr>
              <w:pStyle w:val="ReportList1"/>
              <w:numPr>
                <w:ilvl w:val="0"/>
                <w:numId w:val="57"/>
              </w:numPr>
              <w:spacing w:before="0" w:after="0" w:line="240" w:lineRule="auto"/>
              <w:rPr>
                <w:rFonts w:cs="Times New Roman"/>
                <w:sz w:val="20"/>
                <w:szCs w:val="20"/>
                <w:lang w:val="pl-PL"/>
              </w:rPr>
            </w:pPr>
            <w:r w:rsidRPr="000273B0">
              <w:rPr>
                <w:rFonts w:cs="Times New Roman"/>
                <w:sz w:val="20"/>
                <w:szCs w:val="20"/>
                <w:lang w:val="pl-PL"/>
              </w:rPr>
              <w:t>pomieszczenie  operacyjne – 12 m</w:t>
            </w:r>
            <w:r w:rsidRPr="000273B0">
              <w:rPr>
                <w:rFonts w:cs="Times New Roman"/>
                <w:sz w:val="20"/>
                <w:szCs w:val="20"/>
                <w:vertAlign w:val="superscript"/>
                <w:lang w:val="pl-PL"/>
              </w:rPr>
              <w:t>2</w:t>
            </w:r>
            <w:r w:rsidRPr="000273B0">
              <w:rPr>
                <w:rFonts w:cs="Times New Roman"/>
                <w:sz w:val="20"/>
                <w:szCs w:val="20"/>
                <w:lang w:val="pl-PL"/>
              </w:rPr>
              <w:t>.</w:t>
            </w:r>
          </w:p>
          <w:p w14:paraId="4430354D" w14:textId="77777777" w:rsidR="000273B0" w:rsidRPr="000273B0" w:rsidRDefault="000273B0" w:rsidP="000273B0">
            <w:pPr>
              <w:pStyle w:val="ReportList1"/>
              <w:numPr>
                <w:ilvl w:val="0"/>
                <w:numId w:val="0"/>
              </w:numPr>
              <w:spacing w:before="0" w:after="0" w:line="240" w:lineRule="auto"/>
              <w:rPr>
                <w:rFonts w:cs="Times New Roman"/>
                <w:b/>
                <w:sz w:val="20"/>
                <w:szCs w:val="20"/>
                <w:lang w:val="pl-PL"/>
              </w:rPr>
            </w:pPr>
            <w:r w:rsidRPr="000273B0">
              <w:rPr>
                <w:rFonts w:cs="Times New Roman"/>
                <w:b/>
                <w:sz w:val="20"/>
                <w:szCs w:val="20"/>
                <w:lang w:val="pl-PL"/>
              </w:rPr>
              <w:t>Pomieszczenia za kabinami kontroli dokumentów przylotów Non-</w:t>
            </w:r>
            <w:proofErr w:type="spellStart"/>
            <w:r w:rsidRPr="000273B0">
              <w:rPr>
                <w:rFonts w:cs="Times New Roman"/>
                <w:b/>
                <w:sz w:val="20"/>
                <w:szCs w:val="20"/>
                <w:lang w:val="pl-PL"/>
              </w:rPr>
              <w:t>Schengen</w:t>
            </w:r>
            <w:proofErr w:type="spellEnd"/>
            <w:r w:rsidRPr="000273B0">
              <w:rPr>
                <w:rFonts w:cs="Times New Roman"/>
                <w:b/>
                <w:sz w:val="20"/>
                <w:szCs w:val="20"/>
                <w:lang w:val="pl-PL"/>
              </w:rPr>
              <w:t xml:space="preserve"> </w:t>
            </w:r>
            <w:r w:rsidRPr="000273B0">
              <w:rPr>
                <w:rFonts w:cs="Times New Roman"/>
                <w:b/>
                <w:sz w:val="20"/>
                <w:szCs w:val="20"/>
                <w:lang w:val="pl-PL"/>
              </w:rPr>
              <w:br/>
              <w:t>ok. 130 m</w:t>
            </w:r>
            <w:r w:rsidRPr="000273B0">
              <w:rPr>
                <w:rFonts w:cs="Times New Roman"/>
                <w:b/>
                <w:sz w:val="20"/>
                <w:szCs w:val="20"/>
                <w:vertAlign w:val="superscript"/>
                <w:lang w:val="pl-PL"/>
              </w:rPr>
              <w:t>2</w:t>
            </w:r>
          </w:p>
          <w:p w14:paraId="0879A484"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kompleks pomieszczeń kierownika zmiany (dla 3 osób) - 24 m</w:t>
            </w:r>
            <w:r w:rsidRPr="000273B0">
              <w:rPr>
                <w:rFonts w:cs="Times New Roman"/>
                <w:sz w:val="20"/>
                <w:szCs w:val="20"/>
                <w:vertAlign w:val="superscript"/>
                <w:lang w:val="pl-PL"/>
              </w:rPr>
              <w:t>2</w:t>
            </w:r>
            <w:r w:rsidRPr="000273B0">
              <w:rPr>
                <w:rFonts w:cs="Times New Roman"/>
                <w:sz w:val="20"/>
                <w:szCs w:val="20"/>
                <w:lang w:val="pl-PL"/>
              </w:rPr>
              <w:t>;</w:t>
            </w:r>
          </w:p>
          <w:p w14:paraId="3DA911C1"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pomieszczenie na systemy niejawne (pomieszczenie z drzwiami na kontrolę dostępu od kierownika zmiany) - 5 m</w:t>
            </w:r>
            <w:r w:rsidRPr="000273B0">
              <w:rPr>
                <w:rFonts w:cs="Times New Roman"/>
                <w:sz w:val="20"/>
                <w:szCs w:val="20"/>
                <w:vertAlign w:val="superscript"/>
                <w:lang w:val="pl-PL"/>
              </w:rPr>
              <w:t>2</w:t>
            </w:r>
            <w:r w:rsidRPr="000273B0">
              <w:rPr>
                <w:rFonts w:cs="Times New Roman"/>
                <w:sz w:val="20"/>
                <w:szCs w:val="20"/>
                <w:lang w:val="pl-PL"/>
              </w:rPr>
              <w:t>;</w:t>
            </w:r>
          </w:p>
          <w:p w14:paraId="1A1ADCA0"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magazyn broni (dwa pomieszczenia obok siebie rozdzielone ścianą z drzwiami od pomieszczenia kierownika zmiany i kontrolą  dostępu) - 15 m</w:t>
            </w:r>
            <w:r w:rsidRPr="000273B0">
              <w:rPr>
                <w:rFonts w:cs="Times New Roman"/>
                <w:sz w:val="20"/>
                <w:szCs w:val="20"/>
                <w:vertAlign w:val="superscript"/>
                <w:lang w:val="pl-PL"/>
              </w:rPr>
              <w:t>2</w:t>
            </w:r>
            <w:r w:rsidRPr="000273B0">
              <w:rPr>
                <w:rFonts w:cs="Times New Roman"/>
                <w:sz w:val="20"/>
                <w:szCs w:val="20"/>
                <w:lang w:val="pl-PL"/>
              </w:rPr>
              <w:t>;</w:t>
            </w:r>
          </w:p>
          <w:p w14:paraId="138EB2DB"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sala odpraw dla 15 osób - 27 m</w:t>
            </w:r>
            <w:r w:rsidRPr="000273B0">
              <w:rPr>
                <w:rFonts w:cs="Times New Roman"/>
                <w:sz w:val="20"/>
                <w:szCs w:val="20"/>
                <w:vertAlign w:val="superscript"/>
                <w:lang w:val="pl-PL"/>
              </w:rPr>
              <w:t>2</w:t>
            </w:r>
            <w:r w:rsidRPr="000273B0">
              <w:rPr>
                <w:rFonts w:cs="Times New Roman"/>
                <w:sz w:val="20"/>
                <w:szCs w:val="20"/>
                <w:lang w:val="pl-PL"/>
              </w:rPr>
              <w:t>;</w:t>
            </w:r>
          </w:p>
          <w:p w14:paraId="64702F08"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pokój socjalny/szatnia - 25 m</w:t>
            </w:r>
            <w:r w:rsidRPr="000273B0">
              <w:rPr>
                <w:rFonts w:cs="Times New Roman"/>
                <w:sz w:val="20"/>
                <w:szCs w:val="20"/>
                <w:vertAlign w:val="superscript"/>
                <w:lang w:val="pl-PL"/>
              </w:rPr>
              <w:t>2</w:t>
            </w:r>
            <w:r w:rsidRPr="000273B0">
              <w:rPr>
                <w:rFonts w:cs="Times New Roman"/>
                <w:sz w:val="20"/>
                <w:szCs w:val="20"/>
                <w:lang w:val="pl-PL"/>
              </w:rPr>
              <w:t>;</w:t>
            </w:r>
          </w:p>
          <w:p w14:paraId="3EC93DF1"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lastRenderedPageBreak/>
              <w:t>pomieszczenie  przewodnika psa – 10 m</w:t>
            </w:r>
            <w:r w:rsidRPr="000273B0">
              <w:rPr>
                <w:rFonts w:cs="Times New Roman"/>
                <w:sz w:val="20"/>
                <w:szCs w:val="20"/>
                <w:vertAlign w:val="superscript"/>
                <w:lang w:val="pl-PL"/>
              </w:rPr>
              <w:t>2</w:t>
            </w:r>
            <w:r w:rsidRPr="000273B0">
              <w:rPr>
                <w:rFonts w:cs="Times New Roman"/>
                <w:sz w:val="20"/>
                <w:szCs w:val="20"/>
                <w:lang w:val="pl-PL"/>
              </w:rPr>
              <w:t>;</w:t>
            </w:r>
          </w:p>
          <w:p w14:paraId="495A1FF1"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kojce dla psów (pomieszczenie oddzielone drzwiami od pomieszczenia przewodnika  psa) - 8 m</w:t>
            </w:r>
            <w:r w:rsidRPr="000273B0">
              <w:rPr>
                <w:rFonts w:cs="Times New Roman"/>
                <w:sz w:val="20"/>
                <w:szCs w:val="20"/>
                <w:vertAlign w:val="superscript"/>
                <w:lang w:val="pl-PL"/>
              </w:rPr>
              <w:t>2</w:t>
            </w:r>
            <w:r w:rsidRPr="000273B0">
              <w:rPr>
                <w:rFonts w:cs="Times New Roman"/>
                <w:sz w:val="20"/>
                <w:szCs w:val="20"/>
                <w:lang w:val="pl-PL"/>
              </w:rPr>
              <w:t>;</w:t>
            </w:r>
          </w:p>
          <w:p w14:paraId="21882EC7"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 xml:space="preserve">węzeł sanitarny — zgodnie z przepisami BHP — z </w:t>
            </w:r>
            <w:proofErr w:type="spellStart"/>
            <w:r w:rsidRPr="000273B0">
              <w:rPr>
                <w:rFonts w:cs="Times New Roman"/>
                <w:sz w:val="20"/>
                <w:szCs w:val="20"/>
                <w:lang w:val="pl-PL"/>
              </w:rPr>
              <w:t>uwględnienien</w:t>
            </w:r>
            <w:proofErr w:type="spellEnd"/>
            <w:r w:rsidRPr="000273B0">
              <w:rPr>
                <w:rFonts w:cs="Times New Roman"/>
                <w:sz w:val="20"/>
                <w:szCs w:val="20"/>
                <w:lang w:val="pl-PL"/>
              </w:rPr>
              <w:t xml:space="preserve"> ulokowania kabiny natryskowej - 8 m</w:t>
            </w:r>
            <w:r w:rsidRPr="000273B0">
              <w:rPr>
                <w:rFonts w:cs="Times New Roman"/>
                <w:sz w:val="20"/>
                <w:szCs w:val="20"/>
                <w:vertAlign w:val="superscript"/>
                <w:lang w:val="pl-PL"/>
              </w:rPr>
              <w:t>2</w:t>
            </w:r>
            <w:r w:rsidRPr="000273B0">
              <w:rPr>
                <w:rFonts w:cs="Times New Roman"/>
                <w:sz w:val="20"/>
                <w:szCs w:val="20"/>
                <w:lang w:val="pl-PL"/>
              </w:rPr>
              <w:t>;</w:t>
            </w:r>
          </w:p>
          <w:p w14:paraId="0077540D" w14:textId="77777777" w:rsidR="000273B0" w:rsidRPr="000273B0" w:rsidRDefault="000273B0" w:rsidP="00454230">
            <w:pPr>
              <w:pStyle w:val="ReportList1"/>
              <w:numPr>
                <w:ilvl w:val="0"/>
                <w:numId w:val="58"/>
              </w:numPr>
              <w:spacing w:before="0" w:after="0" w:line="240" w:lineRule="auto"/>
              <w:ind w:left="258" w:hanging="258"/>
              <w:rPr>
                <w:rFonts w:cs="Times New Roman"/>
                <w:sz w:val="20"/>
                <w:szCs w:val="20"/>
                <w:lang w:val="pl-PL"/>
              </w:rPr>
            </w:pPr>
            <w:r w:rsidRPr="000273B0">
              <w:rPr>
                <w:rFonts w:cs="Times New Roman"/>
                <w:sz w:val="20"/>
                <w:szCs w:val="20"/>
                <w:lang w:val="pl-PL"/>
              </w:rPr>
              <w:t>Serwerownia - 8 m</w:t>
            </w:r>
            <w:r w:rsidRPr="000273B0">
              <w:rPr>
                <w:rFonts w:cs="Times New Roman"/>
                <w:sz w:val="20"/>
                <w:szCs w:val="20"/>
                <w:vertAlign w:val="superscript"/>
                <w:lang w:val="pl-PL"/>
              </w:rPr>
              <w:t>2</w:t>
            </w:r>
            <w:r w:rsidRPr="000273B0">
              <w:rPr>
                <w:rFonts w:cs="Times New Roman"/>
                <w:sz w:val="20"/>
                <w:szCs w:val="20"/>
                <w:lang w:val="pl-PL"/>
              </w:rPr>
              <w:t>.</w:t>
            </w:r>
          </w:p>
          <w:p w14:paraId="7CE01C55" w14:textId="77777777" w:rsidR="000273B0" w:rsidRPr="000273B0" w:rsidRDefault="000273B0" w:rsidP="000273B0">
            <w:pPr>
              <w:pStyle w:val="ReportList1"/>
              <w:numPr>
                <w:ilvl w:val="0"/>
                <w:numId w:val="0"/>
              </w:numPr>
              <w:spacing w:before="0" w:after="0" w:line="240" w:lineRule="auto"/>
              <w:ind w:left="258"/>
              <w:rPr>
                <w:rFonts w:cs="Times New Roman"/>
                <w:sz w:val="20"/>
                <w:szCs w:val="20"/>
                <w:lang w:val="pl-PL"/>
              </w:rPr>
            </w:pPr>
          </w:p>
          <w:p w14:paraId="3CABF020" w14:textId="77777777" w:rsidR="000273B0" w:rsidRPr="00454230" w:rsidRDefault="000273B0" w:rsidP="000273B0">
            <w:pPr>
              <w:pStyle w:val="ReportList1"/>
              <w:numPr>
                <w:ilvl w:val="0"/>
                <w:numId w:val="0"/>
              </w:numPr>
              <w:spacing w:before="0" w:after="0" w:line="240" w:lineRule="auto"/>
              <w:ind w:left="-26" w:firstLine="26"/>
              <w:rPr>
                <w:rFonts w:cs="Times New Roman"/>
                <w:b/>
                <w:sz w:val="20"/>
                <w:szCs w:val="20"/>
                <w:lang w:val="pl-PL"/>
              </w:rPr>
            </w:pPr>
            <w:r w:rsidRPr="000273B0">
              <w:rPr>
                <w:rFonts w:cs="Times New Roman"/>
                <w:b/>
                <w:sz w:val="20"/>
                <w:szCs w:val="20"/>
                <w:lang w:val="pl-PL"/>
              </w:rPr>
              <w:t>Pomieszczenia na wysokości kontroli dokumentów odlotów Non-</w:t>
            </w:r>
            <w:proofErr w:type="spellStart"/>
            <w:r w:rsidRPr="000273B0">
              <w:rPr>
                <w:rFonts w:cs="Times New Roman"/>
                <w:b/>
                <w:sz w:val="20"/>
                <w:szCs w:val="20"/>
                <w:lang w:val="pl-PL"/>
              </w:rPr>
              <w:t>Schengen</w:t>
            </w:r>
            <w:proofErr w:type="spellEnd"/>
            <w:r w:rsidRPr="000273B0">
              <w:rPr>
                <w:rFonts w:cs="Times New Roman"/>
                <w:b/>
                <w:sz w:val="20"/>
                <w:szCs w:val="20"/>
                <w:lang w:val="pl-PL"/>
              </w:rPr>
              <w:t xml:space="preserve"> </w:t>
            </w:r>
            <w:r w:rsidRPr="000273B0">
              <w:rPr>
                <w:rFonts w:cs="Times New Roman"/>
                <w:b/>
                <w:sz w:val="20"/>
                <w:szCs w:val="20"/>
                <w:lang w:val="pl-PL"/>
              </w:rPr>
              <w:br/>
            </w:r>
            <w:r w:rsidRPr="00454230">
              <w:rPr>
                <w:rFonts w:cs="Times New Roman"/>
                <w:b/>
                <w:sz w:val="20"/>
                <w:szCs w:val="20"/>
                <w:lang w:val="pl-PL"/>
              </w:rPr>
              <w:t>ok. 105 m</w:t>
            </w:r>
            <w:r w:rsidRPr="00454230">
              <w:rPr>
                <w:rFonts w:cs="Times New Roman"/>
                <w:b/>
                <w:sz w:val="20"/>
                <w:szCs w:val="20"/>
                <w:vertAlign w:val="superscript"/>
                <w:lang w:val="pl-PL"/>
              </w:rPr>
              <w:t>2</w:t>
            </w:r>
          </w:p>
          <w:p w14:paraId="2B27DBC2" w14:textId="77777777" w:rsidR="000273B0" w:rsidRPr="00454230" w:rsidRDefault="000273B0" w:rsidP="00454230">
            <w:pPr>
              <w:pStyle w:val="ReportList1"/>
              <w:numPr>
                <w:ilvl w:val="0"/>
                <w:numId w:val="59"/>
              </w:numPr>
              <w:spacing w:before="0" w:after="0" w:line="240" w:lineRule="auto"/>
              <w:ind w:left="258" w:hanging="258"/>
              <w:rPr>
                <w:rFonts w:cs="Times New Roman"/>
                <w:sz w:val="20"/>
                <w:szCs w:val="20"/>
                <w:lang w:val="pl-PL"/>
              </w:rPr>
            </w:pPr>
            <w:r w:rsidRPr="00454230">
              <w:rPr>
                <w:rFonts w:cs="Times New Roman"/>
                <w:sz w:val="20"/>
                <w:szCs w:val="20"/>
                <w:lang w:val="pl-PL"/>
              </w:rPr>
              <w:t>kierownik ekipy 15 m</w:t>
            </w:r>
            <w:r w:rsidRPr="00454230">
              <w:rPr>
                <w:rFonts w:cs="Times New Roman"/>
                <w:sz w:val="20"/>
                <w:szCs w:val="20"/>
                <w:vertAlign w:val="superscript"/>
                <w:lang w:val="pl-PL"/>
              </w:rPr>
              <w:t>2</w:t>
            </w:r>
            <w:r w:rsidRPr="00454230">
              <w:rPr>
                <w:rFonts w:cs="Times New Roman"/>
                <w:sz w:val="20"/>
                <w:szCs w:val="20"/>
                <w:lang w:val="pl-PL"/>
              </w:rPr>
              <w:t>;</w:t>
            </w:r>
          </w:p>
          <w:p w14:paraId="33267D0A" w14:textId="77777777" w:rsidR="000273B0" w:rsidRPr="00454230" w:rsidRDefault="000273B0" w:rsidP="00454230">
            <w:pPr>
              <w:pStyle w:val="ReportList1"/>
              <w:numPr>
                <w:ilvl w:val="0"/>
                <w:numId w:val="59"/>
              </w:numPr>
              <w:spacing w:before="0" w:after="0" w:line="240" w:lineRule="auto"/>
              <w:ind w:left="258" w:hanging="258"/>
              <w:rPr>
                <w:rFonts w:cs="Times New Roman"/>
                <w:sz w:val="20"/>
                <w:szCs w:val="20"/>
                <w:lang w:val="pl-PL"/>
              </w:rPr>
            </w:pPr>
            <w:r w:rsidRPr="00454230">
              <w:rPr>
                <w:rFonts w:cs="Times New Roman"/>
                <w:sz w:val="20"/>
                <w:szCs w:val="20"/>
                <w:lang w:val="pl-PL"/>
              </w:rPr>
              <w:t>II linia kontroli 20 m</w:t>
            </w:r>
            <w:r w:rsidRPr="00454230">
              <w:rPr>
                <w:rFonts w:cs="Times New Roman"/>
                <w:sz w:val="20"/>
                <w:szCs w:val="20"/>
                <w:vertAlign w:val="superscript"/>
                <w:lang w:val="pl-PL"/>
              </w:rPr>
              <w:t>2</w:t>
            </w:r>
            <w:r w:rsidRPr="00454230">
              <w:rPr>
                <w:rFonts w:cs="Times New Roman"/>
                <w:sz w:val="20"/>
                <w:szCs w:val="20"/>
                <w:lang w:val="pl-PL"/>
              </w:rPr>
              <w:t>;</w:t>
            </w:r>
          </w:p>
          <w:p w14:paraId="6697C11F" w14:textId="77777777" w:rsidR="000273B0" w:rsidRPr="00454230" w:rsidRDefault="000273B0" w:rsidP="00454230">
            <w:pPr>
              <w:pStyle w:val="ReportList1"/>
              <w:numPr>
                <w:ilvl w:val="0"/>
                <w:numId w:val="59"/>
              </w:numPr>
              <w:spacing w:before="0" w:after="0" w:line="240" w:lineRule="auto"/>
              <w:ind w:left="258" w:hanging="258"/>
              <w:rPr>
                <w:rFonts w:cs="Times New Roman"/>
                <w:sz w:val="20"/>
                <w:szCs w:val="20"/>
                <w:lang w:val="pl-PL"/>
              </w:rPr>
            </w:pPr>
            <w:r w:rsidRPr="00454230">
              <w:rPr>
                <w:rFonts w:cs="Times New Roman"/>
                <w:sz w:val="20"/>
                <w:szCs w:val="20"/>
                <w:lang w:val="pl-PL"/>
              </w:rPr>
              <w:t>Pokój socjalny/szatnia 25 m</w:t>
            </w:r>
            <w:r w:rsidRPr="00454230">
              <w:rPr>
                <w:rFonts w:cs="Times New Roman"/>
                <w:sz w:val="20"/>
                <w:szCs w:val="20"/>
                <w:vertAlign w:val="superscript"/>
                <w:lang w:val="pl-PL"/>
              </w:rPr>
              <w:t>2</w:t>
            </w:r>
            <w:r w:rsidRPr="00454230">
              <w:rPr>
                <w:rFonts w:cs="Times New Roman"/>
                <w:sz w:val="20"/>
                <w:szCs w:val="20"/>
                <w:lang w:val="pl-PL"/>
              </w:rPr>
              <w:t>;</w:t>
            </w:r>
          </w:p>
          <w:p w14:paraId="66D8AFF4" w14:textId="77777777" w:rsidR="000273B0" w:rsidRPr="00454230" w:rsidRDefault="000273B0" w:rsidP="00454230">
            <w:pPr>
              <w:pStyle w:val="ReportList1"/>
              <w:numPr>
                <w:ilvl w:val="0"/>
                <w:numId w:val="59"/>
              </w:numPr>
              <w:spacing w:before="0" w:after="0" w:line="240" w:lineRule="auto"/>
              <w:ind w:left="258" w:hanging="258"/>
              <w:rPr>
                <w:rFonts w:cs="Times New Roman"/>
                <w:sz w:val="20"/>
                <w:szCs w:val="20"/>
                <w:lang w:val="pl-PL"/>
              </w:rPr>
            </w:pPr>
            <w:r w:rsidRPr="00454230">
              <w:rPr>
                <w:rFonts w:cs="Times New Roman"/>
                <w:sz w:val="20"/>
                <w:szCs w:val="20"/>
                <w:lang w:val="pl-PL"/>
              </w:rPr>
              <w:t>pomieszczenie przeszukań 5 m</w:t>
            </w:r>
            <w:r w:rsidRPr="00454230">
              <w:rPr>
                <w:rFonts w:cs="Times New Roman"/>
                <w:sz w:val="20"/>
                <w:szCs w:val="20"/>
                <w:vertAlign w:val="superscript"/>
                <w:lang w:val="pl-PL"/>
              </w:rPr>
              <w:t>2</w:t>
            </w:r>
            <w:r w:rsidRPr="00454230">
              <w:rPr>
                <w:rFonts w:cs="Times New Roman"/>
                <w:sz w:val="20"/>
                <w:szCs w:val="20"/>
                <w:lang w:val="pl-PL"/>
              </w:rPr>
              <w:t>;</w:t>
            </w:r>
          </w:p>
          <w:p w14:paraId="21E320D9" w14:textId="77777777" w:rsidR="000273B0" w:rsidRPr="00454230" w:rsidRDefault="000273B0" w:rsidP="00454230">
            <w:pPr>
              <w:pStyle w:val="ReportList1"/>
              <w:numPr>
                <w:ilvl w:val="0"/>
                <w:numId w:val="59"/>
              </w:numPr>
              <w:spacing w:before="0" w:after="0" w:line="240" w:lineRule="auto"/>
              <w:ind w:left="258" w:hanging="258"/>
              <w:rPr>
                <w:rFonts w:cs="Times New Roman"/>
                <w:sz w:val="20"/>
                <w:szCs w:val="20"/>
                <w:lang w:val="pl-PL"/>
              </w:rPr>
            </w:pPr>
            <w:r w:rsidRPr="00454230">
              <w:rPr>
                <w:rFonts w:cs="Times New Roman"/>
                <w:sz w:val="20"/>
                <w:szCs w:val="20"/>
                <w:lang w:val="pl-PL"/>
              </w:rPr>
              <w:t>pomieszczenie dla kierowników zespołów pionu granicznego 20 m</w:t>
            </w:r>
            <w:r w:rsidRPr="00454230">
              <w:rPr>
                <w:rFonts w:cs="Times New Roman"/>
                <w:sz w:val="20"/>
                <w:szCs w:val="20"/>
                <w:vertAlign w:val="superscript"/>
                <w:lang w:val="pl-PL"/>
              </w:rPr>
              <w:t>2</w:t>
            </w:r>
            <w:r w:rsidRPr="00454230">
              <w:rPr>
                <w:rFonts w:cs="Times New Roman"/>
                <w:sz w:val="20"/>
                <w:szCs w:val="20"/>
                <w:lang w:val="pl-PL"/>
              </w:rPr>
              <w:t>;</w:t>
            </w:r>
          </w:p>
          <w:p w14:paraId="216FEC51" w14:textId="77777777" w:rsidR="000273B0" w:rsidRPr="00454230" w:rsidRDefault="000273B0" w:rsidP="00454230">
            <w:pPr>
              <w:pStyle w:val="ReportList1"/>
              <w:numPr>
                <w:ilvl w:val="0"/>
                <w:numId w:val="59"/>
              </w:numPr>
              <w:spacing w:before="0" w:after="0" w:line="240" w:lineRule="auto"/>
              <w:ind w:left="258" w:hanging="258"/>
              <w:rPr>
                <w:rFonts w:cs="Times New Roman"/>
                <w:b/>
                <w:sz w:val="20"/>
                <w:szCs w:val="20"/>
                <w:lang w:val="pl-PL"/>
              </w:rPr>
            </w:pPr>
            <w:r w:rsidRPr="00454230">
              <w:rPr>
                <w:rFonts w:cs="Times New Roman"/>
                <w:sz w:val="20"/>
                <w:szCs w:val="20"/>
                <w:lang w:val="pl-PL"/>
              </w:rPr>
              <w:t>pomieszczenie  operacyjne 20 m</w:t>
            </w:r>
            <w:r w:rsidRPr="00454230">
              <w:rPr>
                <w:rFonts w:cs="Times New Roman"/>
                <w:sz w:val="20"/>
                <w:szCs w:val="20"/>
                <w:vertAlign w:val="superscript"/>
                <w:lang w:val="pl-PL"/>
              </w:rPr>
              <w:t>2</w:t>
            </w:r>
            <w:r w:rsidRPr="00454230">
              <w:rPr>
                <w:rFonts w:cs="Times New Roman"/>
                <w:sz w:val="20"/>
                <w:szCs w:val="20"/>
                <w:lang w:val="pl-PL"/>
              </w:rPr>
              <w:t>.</w:t>
            </w:r>
          </w:p>
          <w:p w14:paraId="5DC99DD7"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p>
          <w:p w14:paraId="1AB926B6" w14:textId="77777777" w:rsidR="000273B0" w:rsidRPr="000273B0" w:rsidRDefault="000273B0" w:rsidP="000273B0">
            <w:pPr>
              <w:pStyle w:val="ReportList1"/>
              <w:numPr>
                <w:ilvl w:val="0"/>
                <w:numId w:val="0"/>
              </w:numPr>
              <w:spacing w:before="0" w:after="0" w:line="240" w:lineRule="auto"/>
              <w:rPr>
                <w:rFonts w:cs="Times New Roman"/>
                <w:color w:val="FF0000"/>
                <w:sz w:val="20"/>
                <w:szCs w:val="20"/>
                <w:lang w:val="pl-PL"/>
              </w:rPr>
            </w:pPr>
            <w:r w:rsidRPr="000273B0">
              <w:rPr>
                <w:rFonts w:cs="Times New Roman"/>
                <w:b/>
                <w:sz w:val="20"/>
                <w:szCs w:val="20"/>
                <w:lang w:val="pl-PL"/>
              </w:rPr>
              <w:t>Pomieszczenia na wysokości kontroli bezpieczeństwa odlotów ok. 15 m</w:t>
            </w:r>
            <w:r w:rsidRPr="000273B0">
              <w:rPr>
                <w:rFonts w:cs="Times New Roman"/>
                <w:b/>
                <w:sz w:val="20"/>
                <w:szCs w:val="20"/>
                <w:vertAlign w:val="superscript"/>
                <w:lang w:val="pl-PL"/>
              </w:rPr>
              <w:t>2</w:t>
            </w:r>
          </w:p>
        </w:tc>
      </w:tr>
      <w:tr w:rsidR="000273B0" w:rsidRPr="0089144A" w14:paraId="125F249F" w14:textId="77777777" w:rsidTr="00752DBA">
        <w:tc>
          <w:tcPr>
            <w:tcW w:w="895" w:type="pct"/>
          </w:tcPr>
          <w:p w14:paraId="6FCC4FB7" w14:textId="77777777" w:rsidR="000273B0" w:rsidRPr="000273B0" w:rsidRDefault="000273B0" w:rsidP="000273B0">
            <w:pPr>
              <w:pStyle w:val="ReportText"/>
              <w:spacing w:before="0" w:after="0" w:line="240" w:lineRule="auto"/>
              <w:rPr>
                <w:sz w:val="20"/>
              </w:rPr>
            </w:pPr>
            <w:proofErr w:type="spellStart"/>
            <w:r w:rsidRPr="000273B0">
              <w:rPr>
                <w:sz w:val="20"/>
              </w:rPr>
              <w:lastRenderedPageBreak/>
              <w:t>Pomieszczenia</w:t>
            </w:r>
            <w:proofErr w:type="spellEnd"/>
            <w:r w:rsidRPr="000273B0">
              <w:rPr>
                <w:sz w:val="20"/>
              </w:rPr>
              <w:t xml:space="preserve"> </w:t>
            </w:r>
            <w:proofErr w:type="spellStart"/>
            <w:r w:rsidRPr="000273B0">
              <w:rPr>
                <w:sz w:val="20"/>
              </w:rPr>
              <w:t>operacyjne</w:t>
            </w:r>
            <w:proofErr w:type="spellEnd"/>
            <w:r w:rsidRPr="000273B0">
              <w:rPr>
                <w:sz w:val="20"/>
              </w:rPr>
              <w:t xml:space="preserve"> SOL</w:t>
            </w:r>
          </w:p>
        </w:tc>
        <w:tc>
          <w:tcPr>
            <w:tcW w:w="1721" w:type="pct"/>
          </w:tcPr>
          <w:p w14:paraId="0C1B022A" w14:textId="77777777" w:rsidR="000273B0" w:rsidRPr="000273B0" w:rsidRDefault="000273B0" w:rsidP="000273B0">
            <w:pPr>
              <w:pStyle w:val="ReportText"/>
              <w:spacing w:before="0" w:after="0" w:line="240" w:lineRule="auto"/>
              <w:rPr>
                <w:sz w:val="20"/>
                <w:lang w:val="pl-PL"/>
              </w:rPr>
            </w:pPr>
            <w:r w:rsidRPr="000273B0">
              <w:rPr>
                <w:sz w:val="20"/>
                <w:lang w:val="pl-PL"/>
              </w:rPr>
              <w:t>Pomieszczenia dla Służby Ochrony Lotniska, pełniące funkcje wspomagające przy strefach obsługi pasażerów.</w:t>
            </w:r>
          </w:p>
        </w:tc>
        <w:tc>
          <w:tcPr>
            <w:tcW w:w="2384" w:type="pct"/>
          </w:tcPr>
          <w:p w14:paraId="032EC148" w14:textId="77777777" w:rsidR="000273B0" w:rsidRPr="000273B0" w:rsidRDefault="000273B0" w:rsidP="000273B0">
            <w:pPr>
              <w:pStyle w:val="ReportText"/>
              <w:spacing w:before="0" w:after="0" w:line="240" w:lineRule="auto"/>
              <w:rPr>
                <w:sz w:val="20"/>
                <w:lang w:val="pl-PL"/>
              </w:rPr>
            </w:pPr>
            <w:r w:rsidRPr="000273B0">
              <w:rPr>
                <w:sz w:val="20"/>
                <w:lang w:val="pl-PL"/>
              </w:rPr>
              <w:t>Pomieszczenie operacyjne SOL powinno znajdować się w bezpośrednim sąsiedztwie centralnej strefy kontroli bezpieczeństwa dla pasażerów odlatujących. Wymaga się zaprojektowanie następujących pomieszczeń:</w:t>
            </w:r>
          </w:p>
          <w:p w14:paraId="33B9873A" w14:textId="77777777" w:rsidR="000273B0" w:rsidRPr="000273B0" w:rsidRDefault="000273B0" w:rsidP="000273B0">
            <w:pPr>
              <w:pStyle w:val="ReportText"/>
              <w:numPr>
                <w:ilvl w:val="0"/>
                <w:numId w:val="57"/>
              </w:numPr>
              <w:spacing w:before="0" w:after="0" w:line="240" w:lineRule="auto"/>
              <w:ind w:left="258" w:hanging="258"/>
              <w:rPr>
                <w:sz w:val="20"/>
                <w:lang w:val="pl-PL"/>
              </w:rPr>
            </w:pPr>
            <w:r w:rsidRPr="000273B0">
              <w:rPr>
                <w:sz w:val="20"/>
                <w:lang w:val="pl-PL"/>
              </w:rPr>
              <w:t>pomieszczenie Zastępcy Dowódcy Zmiany SOL PAX – pomieszczenie w bezpośredniej bliskości strefy KB PAX o powierzchni min 15 m</w:t>
            </w:r>
            <w:r w:rsidRPr="000273B0">
              <w:rPr>
                <w:sz w:val="20"/>
                <w:vertAlign w:val="superscript"/>
                <w:lang w:val="pl-PL"/>
              </w:rPr>
              <w:t>2</w:t>
            </w:r>
            <w:r w:rsidRPr="000273B0">
              <w:rPr>
                <w:sz w:val="20"/>
                <w:lang w:val="pl-PL"/>
              </w:rPr>
              <w:t>;</w:t>
            </w:r>
          </w:p>
          <w:p w14:paraId="6F858C05" w14:textId="77777777" w:rsidR="000273B0" w:rsidRPr="000273B0" w:rsidRDefault="000273B0" w:rsidP="000273B0">
            <w:pPr>
              <w:pStyle w:val="ReportText"/>
              <w:numPr>
                <w:ilvl w:val="0"/>
                <w:numId w:val="57"/>
              </w:numPr>
              <w:spacing w:before="0" w:after="0" w:line="240" w:lineRule="auto"/>
              <w:ind w:left="258" w:hanging="258"/>
              <w:rPr>
                <w:sz w:val="20"/>
                <w:lang w:val="pl-PL"/>
              </w:rPr>
            </w:pPr>
            <w:r w:rsidRPr="000273B0">
              <w:rPr>
                <w:sz w:val="20"/>
                <w:lang w:val="pl-PL"/>
              </w:rPr>
              <w:t>Pomieszczenie socjalne o powierzchni min. 30 m</w:t>
            </w:r>
            <w:r w:rsidRPr="000273B0">
              <w:rPr>
                <w:sz w:val="20"/>
                <w:vertAlign w:val="superscript"/>
                <w:lang w:val="pl-PL"/>
              </w:rPr>
              <w:t>2</w:t>
            </w:r>
            <w:r w:rsidRPr="000273B0">
              <w:rPr>
                <w:sz w:val="20"/>
                <w:lang w:val="pl-PL"/>
              </w:rPr>
              <w:t>;</w:t>
            </w:r>
          </w:p>
          <w:p w14:paraId="71598563" w14:textId="77777777" w:rsidR="000273B0" w:rsidRPr="000273B0" w:rsidRDefault="000273B0" w:rsidP="00454230">
            <w:pPr>
              <w:pStyle w:val="ReportList1"/>
              <w:numPr>
                <w:ilvl w:val="0"/>
                <w:numId w:val="60"/>
              </w:numPr>
              <w:spacing w:before="0" w:after="0" w:line="240" w:lineRule="auto"/>
              <w:ind w:left="258" w:hanging="258"/>
              <w:rPr>
                <w:rFonts w:cs="Times New Roman"/>
                <w:sz w:val="20"/>
                <w:szCs w:val="20"/>
                <w:lang w:val="pl-PL"/>
              </w:rPr>
            </w:pPr>
            <w:r w:rsidRPr="000273B0">
              <w:rPr>
                <w:sz w:val="20"/>
                <w:szCs w:val="20"/>
                <w:lang w:val="pl-PL"/>
              </w:rPr>
              <w:t>Pomieszczenie techniczne o powierzchni min 30 m</w:t>
            </w:r>
            <w:r w:rsidRPr="000273B0">
              <w:rPr>
                <w:sz w:val="20"/>
                <w:szCs w:val="20"/>
                <w:vertAlign w:val="superscript"/>
                <w:lang w:val="pl-PL"/>
              </w:rPr>
              <w:t>2</w:t>
            </w:r>
            <w:r w:rsidRPr="000273B0">
              <w:rPr>
                <w:sz w:val="20"/>
                <w:szCs w:val="20"/>
                <w:lang w:val="pl-PL"/>
              </w:rPr>
              <w:t>.</w:t>
            </w:r>
            <w:bookmarkStart w:id="12" w:name="QuickMark"/>
            <w:bookmarkEnd w:id="12"/>
          </w:p>
        </w:tc>
      </w:tr>
      <w:tr w:rsidR="000273B0" w:rsidRPr="0089144A" w14:paraId="337FA03C" w14:textId="77777777" w:rsidTr="00752DBA">
        <w:tc>
          <w:tcPr>
            <w:tcW w:w="895" w:type="pct"/>
          </w:tcPr>
          <w:p w14:paraId="670CB2C3" w14:textId="77777777" w:rsidR="000273B0" w:rsidRPr="000273B0" w:rsidRDefault="000273B0" w:rsidP="000273B0">
            <w:pPr>
              <w:pStyle w:val="ReportText"/>
              <w:spacing w:before="0" w:after="0" w:line="240" w:lineRule="auto"/>
              <w:rPr>
                <w:sz w:val="20"/>
              </w:rPr>
            </w:pPr>
            <w:proofErr w:type="spellStart"/>
            <w:r w:rsidRPr="000273B0">
              <w:rPr>
                <w:sz w:val="20"/>
              </w:rPr>
              <w:t>Palarnie</w:t>
            </w:r>
            <w:proofErr w:type="spellEnd"/>
          </w:p>
        </w:tc>
        <w:tc>
          <w:tcPr>
            <w:tcW w:w="1721" w:type="pct"/>
          </w:tcPr>
          <w:p w14:paraId="6D32DC39" w14:textId="77777777" w:rsidR="000273B0" w:rsidRPr="000273B0" w:rsidRDefault="000273B0" w:rsidP="000273B0">
            <w:pPr>
              <w:pStyle w:val="ReportText"/>
              <w:spacing w:before="0" w:after="0" w:line="240" w:lineRule="auto"/>
              <w:rPr>
                <w:sz w:val="20"/>
                <w:lang w:val="pl-PL"/>
              </w:rPr>
            </w:pPr>
            <w:r w:rsidRPr="000273B0">
              <w:rPr>
                <w:sz w:val="20"/>
                <w:lang w:val="pl-PL"/>
              </w:rPr>
              <w:t>Wydzielone pomieszczenia dla osób palących.</w:t>
            </w:r>
          </w:p>
        </w:tc>
        <w:tc>
          <w:tcPr>
            <w:tcW w:w="2384" w:type="pct"/>
          </w:tcPr>
          <w:p w14:paraId="53375A70"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Wymagana jedna palarnia w strefie odlotów </w:t>
            </w:r>
            <w:proofErr w:type="spellStart"/>
            <w:r w:rsidRPr="000273B0">
              <w:rPr>
                <w:sz w:val="20"/>
                <w:lang w:val="pl-PL"/>
              </w:rPr>
              <w:t>Schengen</w:t>
            </w:r>
            <w:proofErr w:type="spellEnd"/>
            <w:r w:rsidRPr="000273B0">
              <w:rPr>
                <w:sz w:val="20"/>
                <w:lang w:val="pl-PL"/>
              </w:rPr>
              <w:t xml:space="preserve"> i jedna w strefie odlotów Non-</w:t>
            </w:r>
            <w:proofErr w:type="spellStart"/>
            <w:r w:rsidRPr="000273B0">
              <w:rPr>
                <w:sz w:val="20"/>
                <w:lang w:val="pl-PL"/>
              </w:rPr>
              <w:t>Schengen</w:t>
            </w:r>
            <w:proofErr w:type="spellEnd"/>
            <w:r w:rsidRPr="000273B0">
              <w:rPr>
                <w:sz w:val="20"/>
                <w:lang w:val="pl-PL"/>
              </w:rPr>
              <w:t>.</w:t>
            </w:r>
          </w:p>
          <w:p w14:paraId="0D954B8A" w14:textId="77777777" w:rsidR="000273B0" w:rsidRPr="000273B0" w:rsidRDefault="000273B0" w:rsidP="000273B0">
            <w:pPr>
              <w:pStyle w:val="ReportText"/>
              <w:numPr>
                <w:ilvl w:val="0"/>
                <w:numId w:val="57"/>
              </w:numPr>
              <w:spacing w:before="0" w:after="0" w:line="240" w:lineRule="auto"/>
              <w:ind w:left="258" w:hanging="258"/>
              <w:rPr>
                <w:sz w:val="20"/>
                <w:lang w:val="pl-PL"/>
              </w:rPr>
            </w:pPr>
            <w:r w:rsidRPr="000273B0">
              <w:rPr>
                <w:sz w:val="20"/>
                <w:lang w:val="pl-PL"/>
              </w:rPr>
              <w:t>Dla pomieszczeń palarni należy przewidzieć dedykowany/oddzielny system wentylacji i klimatyzacji.</w:t>
            </w:r>
          </w:p>
        </w:tc>
      </w:tr>
      <w:tr w:rsidR="000273B0" w:rsidRPr="0089144A" w14:paraId="6580FD36" w14:textId="77777777" w:rsidTr="00752DBA">
        <w:tc>
          <w:tcPr>
            <w:tcW w:w="895" w:type="pct"/>
          </w:tcPr>
          <w:p w14:paraId="4232F2FE" w14:textId="77777777" w:rsidR="000273B0" w:rsidRPr="000273B0" w:rsidRDefault="000273B0" w:rsidP="000273B0">
            <w:pPr>
              <w:pStyle w:val="ReportText"/>
              <w:spacing w:before="0" w:after="0" w:line="240" w:lineRule="auto"/>
              <w:rPr>
                <w:sz w:val="20"/>
              </w:rPr>
            </w:pPr>
            <w:proofErr w:type="spellStart"/>
            <w:r w:rsidRPr="000273B0">
              <w:rPr>
                <w:sz w:val="20"/>
              </w:rPr>
              <w:t>Plac</w:t>
            </w:r>
            <w:proofErr w:type="spellEnd"/>
            <w:r w:rsidRPr="000273B0">
              <w:rPr>
                <w:sz w:val="20"/>
              </w:rPr>
              <w:t xml:space="preserve"> </w:t>
            </w:r>
            <w:proofErr w:type="spellStart"/>
            <w:r w:rsidRPr="000273B0">
              <w:rPr>
                <w:sz w:val="20"/>
              </w:rPr>
              <w:t>zabaw</w:t>
            </w:r>
            <w:proofErr w:type="spellEnd"/>
          </w:p>
        </w:tc>
        <w:tc>
          <w:tcPr>
            <w:tcW w:w="1721" w:type="pct"/>
          </w:tcPr>
          <w:p w14:paraId="37A0C1E8"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Plac zabaw w strefie odlotów </w:t>
            </w:r>
            <w:proofErr w:type="spellStart"/>
            <w:r w:rsidRPr="000273B0">
              <w:rPr>
                <w:sz w:val="20"/>
                <w:lang w:val="pl-PL"/>
              </w:rPr>
              <w:t>Schengen</w:t>
            </w:r>
            <w:proofErr w:type="spellEnd"/>
            <w:r w:rsidRPr="000273B0">
              <w:rPr>
                <w:sz w:val="20"/>
                <w:lang w:val="pl-PL"/>
              </w:rPr>
              <w:t>.</w:t>
            </w:r>
          </w:p>
        </w:tc>
        <w:tc>
          <w:tcPr>
            <w:tcW w:w="2384" w:type="pct"/>
          </w:tcPr>
          <w:p w14:paraId="2D3BADA2"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Plac zabaw zlokalizowany w strefie odlotów </w:t>
            </w:r>
            <w:proofErr w:type="spellStart"/>
            <w:r w:rsidRPr="000273B0">
              <w:rPr>
                <w:sz w:val="20"/>
                <w:lang w:val="pl-PL"/>
              </w:rPr>
              <w:t>Schengen</w:t>
            </w:r>
            <w:proofErr w:type="spellEnd"/>
            <w:r w:rsidRPr="000273B0">
              <w:rPr>
                <w:sz w:val="20"/>
                <w:lang w:val="pl-PL"/>
              </w:rPr>
              <w:t>.</w:t>
            </w:r>
          </w:p>
        </w:tc>
      </w:tr>
      <w:tr w:rsidR="000273B0" w:rsidRPr="0089144A" w14:paraId="6F4469EC" w14:textId="77777777" w:rsidTr="00752DBA">
        <w:tc>
          <w:tcPr>
            <w:tcW w:w="895" w:type="pct"/>
          </w:tcPr>
          <w:p w14:paraId="207EE6E6" w14:textId="77777777" w:rsidR="000273B0" w:rsidRPr="000273B0" w:rsidRDefault="000273B0" w:rsidP="000273B0">
            <w:pPr>
              <w:pStyle w:val="ReportText"/>
              <w:spacing w:before="0" w:after="0" w:line="240" w:lineRule="auto"/>
              <w:rPr>
                <w:sz w:val="20"/>
              </w:rPr>
            </w:pPr>
            <w:proofErr w:type="spellStart"/>
            <w:r w:rsidRPr="000273B0">
              <w:rPr>
                <w:sz w:val="20"/>
              </w:rPr>
              <w:t>Poczekalnie</w:t>
            </w:r>
            <w:proofErr w:type="spellEnd"/>
            <w:r w:rsidRPr="000273B0">
              <w:rPr>
                <w:sz w:val="20"/>
              </w:rPr>
              <w:t xml:space="preserve"> </w:t>
            </w:r>
            <w:proofErr w:type="spellStart"/>
            <w:r w:rsidRPr="000273B0">
              <w:rPr>
                <w:sz w:val="20"/>
              </w:rPr>
              <w:t>odlotowe</w:t>
            </w:r>
            <w:proofErr w:type="spellEnd"/>
            <w:r w:rsidRPr="000273B0">
              <w:rPr>
                <w:sz w:val="20"/>
              </w:rPr>
              <w:t xml:space="preserve"> </w:t>
            </w:r>
            <w:proofErr w:type="spellStart"/>
            <w:r w:rsidRPr="000273B0">
              <w:rPr>
                <w:sz w:val="20"/>
              </w:rPr>
              <w:t>i</w:t>
            </w:r>
            <w:proofErr w:type="spellEnd"/>
            <w:r w:rsidRPr="000273B0">
              <w:rPr>
                <w:sz w:val="20"/>
              </w:rPr>
              <w:t xml:space="preserve"> </w:t>
            </w:r>
            <w:proofErr w:type="spellStart"/>
            <w:r w:rsidRPr="000273B0">
              <w:rPr>
                <w:sz w:val="20"/>
              </w:rPr>
              <w:t>gate’y</w:t>
            </w:r>
            <w:proofErr w:type="spellEnd"/>
          </w:p>
        </w:tc>
        <w:tc>
          <w:tcPr>
            <w:tcW w:w="1721" w:type="pct"/>
          </w:tcPr>
          <w:p w14:paraId="3F6CB6B5"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Poczekalnie i </w:t>
            </w:r>
            <w:proofErr w:type="spellStart"/>
            <w:r w:rsidRPr="000273B0">
              <w:rPr>
                <w:sz w:val="20"/>
                <w:lang w:val="pl-PL"/>
              </w:rPr>
              <w:t>gate’y</w:t>
            </w:r>
            <w:proofErr w:type="spellEnd"/>
            <w:r w:rsidRPr="000273B0">
              <w:rPr>
                <w:sz w:val="20"/>
                <w:lang w:val="pl-PL"/>
              </w:rPr>
              <w:t xml:space="preserve"> znajdujące się w pirsie terminala</w:t>
            </w:r>
          </w:p>
        </w:tc>
        <w:tc>
          <w:tcPr>
            <w:tcW w:w="2384" w:type="pct"/>
          </w:tcPr>
          <w:p w14:paraId="48AA1D96" w14:textId="77777777" w:rsidR="000273B0" w:rsidRPr="000273B0" w:rsidRDefault="000273B0" w:rsidP="000273B0">
            <w:pPr>
              <w:pStyle w:val="ReportText"/>
              <w:spacing w:before="0" w:after="0" w:line="240" w:lineRule="auto"/>
              <w:rPr>
                <w:sz w:val="20"/>
              </w:rPr>
            </w:pPr>
            <w:proofErr w:type="spellStart"/>
            <w:r w:rsidRPr="000273B0">
              <w:rPr>
                <w:sz w:val="20"/>
              </w:rPr>
              <w:t>Liczba</w:t>
            </w:r>
            <w:proofErr w:type="spellEnd"/>
            <w:r w:rsidRPr="000273B0">
              <w:rPr>
                <w:sz w:val="20"/>
              </w:rPr>
              <w:t xml:space="preserve"> </w:t>
            </w:r>
            <w:proofErr w:type="spellStart"/>
            <w:r w:rsidRPr="000273B0">
              <w:rPr>
                <w:sz w:val="20"/>
              </w:rPr>
              <w:t>poczekalni</w:t>
            </w:r>
            <w:proofErr w:type="spellEnd"/>
            <w:r w:rsidRPr="000273B0">
              <w:rPr>
                <w:sz w:val="20"/>
              </w:rPr>
              <w:t xml:space="preserve"> </w:t>
            </w:r>
            <w:proofErr w:type="spellStart"/>
            <w:r w:rsidRPr="000273B0">
              <w:rPr>
                <w:sz w:val="20"/>
              </w:rPr>
              <w:t>i</w:t>
            </w:r>
            <w:proofErr w:type="spellEnd"/>
            <w:r w:rsidRPr="000273B0">
              <w:rPr>
                <w:sz w:val="20"/>
              </w:rPr>
              <w:t xml:space="preserve"> </w:t>
            </w:r>
            <w:proofErr w:type="spellStart"/>
            <w:r w:rsidRPr="000273B0">
              <w:rPr>
                <w:sz w:val="20"/>
              </w:rPr>
              <w:t>gate’ów</w:t>
            </w:r>
            <w:proofErr w:type="spellEnd"/>
            <w:r w:rsidRPr="000273B0">
              <w:rPr>
                <w:sz w:val="20"/>
              </w:rPr>
              <w:t>:</w:t>
            </w:r>
          </w:p>
          <w:p w14:paraId="413DE98B" w14:textId="20E72C7D"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 xml:space="preserve">1 poczekalnia i </w:t>
            </w:r>
            <w:proofErr w:type="spellStart"/>
            <w:r w:rsidRPr="000273B0">
              <w:rPr>
                <w:rFonts w:cs="Times New Roman"/>
                <w:sz w:val="20"/>
                <w:szCs w:val="20"/>
                <w:lang w:val="pl-PL"/>
              </w:rPr>
              <w:t>gate</w:t>
            </w:r>
            <w:proofErr w:type="spellEnd"/>
            <w:r w:rsidRPr="000273B0">
              <w:rPr>
                <w:rFonts w:cs="Times New Roman"/>
                <w:sz w:val="20"/>
                <w:szCs w:val="20"/>
                <w:lang w:val="pl-PL"/>
              </w:rPr>
              <w:t xml:space="preserve"> w s</w:t>
            </w:r>
            <w:r w:rsidR="00454230">
              <w:rPr>
                <w:rFonts w:cs="Times New Roman"/>
                <w:sz w:val="20"/>
                <w:szCs w:val="20"/>
                <w:lang w:val="pl-PL"/>
              </w:rPr>
              <w:t xml:space="preserve">trefie odlotów </w:t>
            </w:r>
            <w:proofErr w:type="spellStart"/>
            <w:r w:rsidR="00454230">
              <w:rPr>
                <w:rFonts w:cs="Times New Roman"/>
                <w:sz w:val="20"/>
                <w:szCs w:val="20"/>
                <w:lang w:val="pl-PL"/>
              </w:rPr>
              <w:t>Schengen</w:t>
            </w:r>
            <w:proofErr w:type="spellEnd"/>
            <w:r w:rsidRPr="000273B0">
              <w:rPr>
                <w:rFonts w:cs="Times New Roman"/>
                <w:sz w:val="20"/>
                <w:szCs w:val="20"/>
                <w:lang w:val="pl-PL"/>
              </w:rPr>
              <w:t>;</w:t>
            </w:r>
          </w:p>
          <w:p w14:paraId="7F356278" w14:textId="5417AA3F" w:rsidR="000273B0" w:rsidRPr="0045423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 xml:space="preserve">1 poczekalnie i </w:t>
            </w:r>
            <w:proofErr w:type="spellStart"/>
            <w:r w:rsidRPr="000273B0">
              <w:rPr>
                <w:rFonts w:cs="Times New Roman"/>
                <w:sz w:val="20"/>
                <w:szCs w:val="20"/>
                <w:lang w:val="pl-PL"/>
              </w:rPr>
              <w:t>gate</w:t>
            </w:r>
            <w:proofErr w:type="spellEnd"/>
            <w:r w:rsidRPr="000273B0">
              <w:rPr>
                <w:rFonts w:cs="Times New Roman"/>
                <w:sz w:val="20"/>
                <w:szCs w:val="20"/>
                <w:lang w:val="pl-PL"/>
              </w:rPr>
              <w:t xml:space="preserve"> w strefie odlotów Non-</w:t>
            </w:r>
            <w:proofErr w:type="spellStart"/>
            <w:r w:rsidRPr="000273B0">
              <w:rPr>
                <w:rFonts w:cs="Times New Roman"/>
                <w:sz w:val="20"/>
                <w:szCs w:val="20"/>
                <w:lang w:val="pl-PL"/>
              </w:rPr>
              <w:t>Sc</w:t>
            </w:r>
            <w:r w:rsidR="00454230">
              <w:rPr>
                <w:rFonts w:cs="Times New Roman"/>
                <w:sz w:val="20"/>
                <w:szCs w:val="20"/>
                <w:lang w:val="pl-PL"/>
              </w:rPr>
              <w:t>hengen</w:t>
            </w:r>
            <w:proofErr w:type="spellEnd"/>
            <w:r w:rsidRPr="000273B0">
              <w:rPr>
                <w:rFonts w:cs="Times New Roman"/>
                <w:sz w:val="20"/>
                <w:szCs w:val="20"/>
                <w:lang w:val="pl-PL"/>
              </w:rPr>
              <w:t>;</w:t>
            </w:r>
          </w:p>
          <w:p w14:paraId="73F3074F" w14:textId="5FA28110" w:rsidR="000273B0" w:rsidRPr="00454230" w:rsidRDefault="000273B0" w:rsidP="000273B0">
            <w:pPr>
              <w:pStyle w:val="ReportText"/>
              <w:spacing w:before="0" w:after="0" w:line="240" w:lineRule="auto"/>
              <w:rPr>
                <w:sz w:val="20"/>
                <w:lang w:val="pl-PL"/>
              </w:rPr>
            </w:pPr>
            <w:r w:rsidRPr="00454230">
              <w:rPr>
                <w:sz w:val="20"/>
                <w:lang w:val="pl-PL"/>
              </w:rPr>
              <w:lastRenderedPageBreak/>
              <w:t>Powierzchnia poczekalni: minimum 275 m</w:t>
            </w:r>
            <w:r w:rsidRPr="00454230">
              <w:rPr>
                <w:sz w:val="20"/>
                <w:vertAlign w:val="superscript"/>
                <w:lang w:val="pl-PL"/>
              </w:rPr>
              <w:t>2</w:t>
            </w:r>
            <w:r w:rsidRPr="00454230">
              <w:rPr>
                <w:sz w:val="20"/>
                <w:lang w:val="pl-PL"/>
              </w:rPr>
              <w:t xml:space="preserve"> (wraz z podium do </w:t>
            </w:r>
            <w:proofErr w:type="spellStart"/>
            <w:r w:rsidRPr="00454230">
              <w:rPr>
                <w:sz w:val="20"/>
                <w:lang w:val="pl-PL"/>
              </w:rPr>
              <w:t>boardingu</w:t>
            </w:r>
            <w:proofErr w:type="spellEnd"/>
            <w:r w:rsidRPr="00454230">
              <w:rPr>
                <w:sz w:val="20"/>
                <w:lang w:val="pl-PL"/>
              </w:rPr>
              <w:t xml:space="preserve"> i dojściem). </w:t>
            </w:r>
          </w:p>
          <w:p w14:paraId="3A587EA0" w14:textId="77777777" w:rsidR="000273B0" w:rsidRPr="00454230" w:rsidRDefault="000273B0" w:rsidP="000273B0">
            <w:pPr>
              <w:pStyle w:val="ReportText"/>
              <w:keepNext/>
              <w:keepLines/>
              <w:spacing w:before="0" w:after="0" w:line="240" w:lineRule="auto"/>
              <w:rPr>
                <w:sz w:val="20"/>
                <w:lang w:val="pl-PL"/>
              </w:rPr>
            </w:pPr>
            <w:r w:rsidRPr="00454230">
              <w:rPr>
                <w:sz w:val="20"/>
                <w:lang w:val="pl-PL"/>
              </w:rPr>
              <w:t xml:space="preserve">Każda poczekalnia z </w:t>
            </w:r>
            <w:proofErr w:type="spellStart"/>
            <w:r w:rsidRPr="00454230">
              <w:rPr>
                <w:sz w:val="20"/>
                <w:lang w:val="pl-PL"/>
              </w:rPr>
              <w:t>gate’m</w:t>
            </w:r>
            <w:proofErr w:type="spellEnd"/>
            <w:r w:rsidRPr="00454230">
              <w:rPr>
                <w:sz w:val="20"/>
                <w:lang w:val="pl-PL"/>
              </w:rPr>
              <w:t xml:space="preserve"> musi zawierać:</w:t>
            </w:r>
          </w:p>
          <w:p w14:paraId="6FFEA055" w14:textId="77777777" w:rsidR="000273B0" w:rsidRPr="00454230" w:rsidRDefault="000273B0" w:rsidP="000273B0">
            <w:pPr>
              <w:pStyle w:val="ReportList1"/>
              <w:spacing w:before="0" w:after="0" w:line="240" w:lineRule="auto"/>
              <w:ind w:left="419"/>
              <w:rPr>
                <w:rFonts w:cs="Times New Roman"/>
                <w:sz w:val="20"/>
                <w:szCs w:val="20"/>
                <w:lang w:val="pl-PL"/>
              </w:rPr>
            </w:pPr>
            <w:r w:rsidRPr="00454230">
              <w:rPr>
                <w:rFonts w:cs="Times New Roman"/>
                <w:sz w:val="20"/>
                <w:szCs w:val="20"/>
                <w:lang w:val="pl-PL"/>
              </w:rPr>
              <w:t xml:space="preserve">Miejsca siedzące dla pasażerów oczekujących na </w:t>
            </w:r>
            <w:proofErr w:type="spellStart"/>
            <w:r w:rsidRPr="00454230">
              <w:rPr>
                <w:rFonts w:cs="Times New Roman"/>
                <w:sz w:val="20"/>
                <w:szCs w:val="20"/>
                <w:lang w:val="pl-PL"/>
              </w:rPr>
              <w:t>boarding</w:t>
            </w:r>
            <w:proofErr w:type="spellEnd"/>
            <w:r w:rsidRPr="00454230">
              <w:rPr>
                <w:rFonts w:cs="Times New Roman"/>
                <w:sz w:val="20"/>
                <w:szCs w:val="20"/>
                <w:lang w:val="pl-PL"/>
              </w:rPr>
              <w:t xml:space="preserve"> – IATA Level of Service Optimum;</w:t>
            </w:r>
          </w:p>
          <w:p w14:paraId="1659BF6A" w14:textId="77777777" w:rsidR="000273B0" w:rsidRPr="00454230" w:rsidRDefault="000273B0" w:rsidP="000273B0">
            <w:pPr>
              <w:pStyle w:val="ReportList1"/>
              <w:spacing w:before="0" w:after="0" w:line="240" w:lineRule="auto"/>
              <w:ind w:left="419"/>
              <w:rPr>
                <w:rFonts w:cs="Times New Roman"/>
                <w:sz w:val="20"/>
                <w:szCs w:val="20"/>
                <w:lang w:val="pl-PL"/>
              </w:rPr>
            </w:pPr>
            <w:r w:rsidRPr="00454230">
              <w:rPr>
                <w:rFonts w:cs="Times New Roman"/>
                <w:sz w:val="20"/>
                <w:szCs w:val="20"/>
                <w:lang w:val="pl-PL"/>
              </w:rPr>
              <w:t xml:space="preserve">stanowiska dla agentów obsługi naziemnej koordynujących </w:t>
            </w:r>
            <w:proofErr w:type="spellStart"/>
            <w:r w:rsidRPr="00454230">
              <w:rPr>
                <w:rFonts w:cs="Times New Roman"/>
                <w:sz w:val="20"/>
                <w:szCs w:val="20"/>
                <w:lang w:val="pl-PL"/>
              </w:rPr>
              <w:t>boarding</w:t>
            </w:r>
            <w:proofErr w:type="spellEnd"/>
            <w:r w:rsidRPr="00454230">
              <w:rPr>
                <w:rFonts w:cs="Times New Roman"/>
                <w:sz w:val="20"/>
                <w:szCs w:val="20"/>
                <w:lang w:val="pl-PL"/>
              </w:rPr>
              <w:t>;</w:t>
            </w:r>
          </w:p>
          <w:p w14:paraId="0C10F398" w14:textId="77777777" w:rsidR="000273B0" w:rsidRPr="00454230" w:rsidRDefault="000273B0" w:rsidP="000273B0">
            <w:pPr>
              <w:pStyle w:val="ReportList1"/>
              <w:spacing w:before="0" w:after="0" w:line="240" w:lineRule="auto"/>
              <w:ind w:left="419"/>
              <w:rPr>
                <w:rFonts w:cs="Times New Roman"/>
                <w:sz w:val="20"/>
                <w:szCs w:val="20"/>
                <w:lang w:val="pl-PL"/>
              </w:rPr>
            </w:pPr>
            <w:r w:rsidRPr="00454230">
              <w:rPr>
                <w:rFonts w:cs="Times New Roman"/>
                <w:sz w:val="20"/>
                <w:szCs w:val="20"/>
                <w:lang w:val="pl-PL"/>
              </w:rPr>
              <w:t xml:space="preserve">urządzenia do skanowania kart pokładowych przed wejściem do </w:t>
            </w:r>
            <w:proofErr w:type="spellStart"/>
            <w:r w:rsidRPr="00454230">
              <w:rPr>
                <w:rFonts w:cs="Times New Roman"/>
                <w:sz w:val="20"/>
                <w:szCs w:val="20"/>
                <w:lang w:val="pl-PL"/>
              </w:rPr>
              <w:t>gate’ów</w:t>
            </w:r>
            <w:proofErr w:type="spellEnd"/>
            <w:r w:rsidRPr="00454230">
              <w:rPr>
                <w:rFonts w:cs="Times New Roman"/>
                <w:sz w:val="20"/>
                <w:szCs w:val="20"/>
                <w:lang w:val="pl-PL"/>
              </w:rPr>
              <w:t xml:space="preserve"> </w:t>
            </w:r>
            <w:r w:rsidRPr="00454230">
              <w:rPr>
                <w:rFonts w:cs="Times New Roman"/>
                <w:sz w:val="20"/>
                <w:szCs w:val="20"/>
                <w:lang w:val="pl-PL"/>
              </w:rPr>
              <w:br/>
              <w:t>(co najmniej 2 urządzenia/</w:t>
            </w:r>
            <w:proofErr w:type="spellStart"/>
            <w:r w:rsidRPr="00454230">
              <w:rPr>
                <w:rFonts w:cs="Times New Roman"/>
                <w:sz w:val="20"/>
                <w:szCs w:val="20"/>
                <w:lang w:val="pl-PL"/>
              </w:rPr>
              <w:t>gate</w:t>
            </w:r>
            <w:proofErr w:type="spellEnd"/>
            <w:r w:rsidRPr="00454230">
              <w:rPr>
                <w:rFonts w:cs="Times New Roman"/>
                <w:sz w:val="20"/>
                <w:szCs w:val="20"/>
                <w:lang w:val="pl-PL"/>
              </w:rPr>
              <w:t xml:space="preserve"> – do przeanalizowania przez projektanta możliwość instalacji urządzeń </w:t>
            </w:r>
            <w:proofErr w:type="spellStart"/>
            <w:r w:rsidRPr="00454230">
              <w:rPr>
                <w:rFonts w:cs="Times New Roman"/>
                <w:sz w:val="20"/>
                <w:szCs w:val="20"/>
                <w:lang w:val="pl-PL"/>
              </w:rPr>
              <w:t>self</w:t>
            </w:r>
            <w:proofErr w:type="spellEnd"/>
            <w:r w:rsidRPr="00454230">
              <w:rPr>
                <w:rFonts w:cs="Times New Roman"/>
                <w:sz w:val="20"/>
                <w:szCs w:val="20"/>
                <w:lang w:val="pl-PL"/>
              </w:rPr>
              <w:t xml:space="preserve"> </w:t>
            </w:r>
            <w:proofErr w:type="spellStart"/>
            <w:r w:rsidRPr="00454230">
              <w:rPr>
                <w:rFonts w:cs="Times New Roman"/>
                <w:sz w:val="20"/>
                <w:szCs w:val="20"/>
                <w:lang w:val="pl-PL"/>
              </w:rPr>
              <w:t>boarding</w:t>
            </w:r>
            <w:proofErr w:type="spellEnd"/>
            <w:r w:rsidRPr="00454230">
              <w:rPr>
                <w:rFonts w:cs="Times New Roman"/>
                <w:sz w:val="20"/>
                <w:szCs w:val="20"/>
                <w:lang w:val="pl-PL"/>
              </w:rPr>
              <w:t>);</w:t>
            </w:r>
          </w:p>
          <w:p w14:paraId="015DB689" w14:textId="77777777" w:rsidR="000273B0" w:rsidRPr="00454230" w:rsidRDefault="000273B0" w:rsidP="000273B0">
            <w:pPr>
              <w:pStyle w:val="ReportList1"/>
              <w:spacing w:before="0" w:after="0" w:line="240" w:lineRule="auto"/>
              <w:ind w:left="419"/>
              <w:rPr>
                <w:rFonts w:cs="Times New Roman"/>
                <w:sz w:val="20"/>
                <w:szCs w:val="20"/>
              </w:rPr>
            </w:pPr>
            <w:r w:rsidRPr="00454230">
              <w:rPr>
                <w:rFonts w:cs="Times New Roman"/>
                <w:sz w:val="20"/>
                <w:szCs w:val="20"/>
                <w:lang w:val="pl-PL"/>
              </w:rPr>
              <w:t>Wyjście/wejście z wiatrołapem.</w:t>
            </w:r>
          </w:p>
          <w:p w14:paraId="03304E9C" w14:textId="77777777" w:rsidR="000273B0" w:rsidRPr="000273B0" w:rsidRDefault="000273B0" w:rsidP="000273B0">
            <w:pPr>
              <w:pStyle w:val="ReportText"/>
              <w:spacing w:before="0" w:after="0" w:line="240" w:lineRule="auto"/>
              <w:rPr>
                <w:sz w:val="20"/>
                <w:lang w:val="pl-PL"/>
              </w:rPr>
            </w:pPr>
            <w:proofErr w:type="spellStart"/>
            <w:r w:rsidRPr="00454230">
              <w:rPr>
                <w:sz w:val="20"/>
                <w:lang w:val="pl-PL"/>
              </w:rPr>
              <w:t>Gate’y</w:t>
            </w:r>
            <w:proofErr w:type="spellEnd"/>
            <w:r w:rsidRPr="00454230">
              <w:rPr>
                <w:sz w:val="20"/>
                <w:lang w:val="pl-PL"/>
              </w:rPr>
              <w:t xml:space="preserve"> i poczekalnie muszą umożliwiać zarówno </w:t>
            </w:r>
            <w:proofErr w:type="spellStart"/>
            <w:r w:rsidRPr="00454230">
              <w:rPr>
                <w:sz w:val="20"/>
                <w:lang w:val="pl-PL"/>
              </w:rPr>
              <w:t>boarding</w:t>
            </w:r>
            <w:proofErr w:type="spellEnd"/>
            <w:r w:rsidRPr="00454230">
              <w:rPr>
                <w:sz w:val="20"/>
                <w:lang w:val="pl-PL"/>
              </w:rPr>
              <w:t xml:space="preserve">, jak i </w:t>
            </w:r>
            <w:proofErr w:type="spellStart"/>
            <w:r w:rsidRPr="00454230">
              <w:rPr>
                <w:sz w:val="20"/>
                <w:lang w:val="pl-PL"/>
              </w:rPr>
              <w:t>deboarding</w:t>
            </w:r>
            <w:proofErr w:type="spellEnd"/>
            <w:r w:rsidRPr="00454230">
              <w:rPr>
                <w:sz w:val="20"/>
                <w:lang w:val="pl-PL"/>
              </w:rPr>
              <w:t>.</w:t>
            </w:r>
          </w:p>
        </w:tc>
      </w:tr>
      <w:tr w:rsidR="000273B0" w:rsidRPr="0089144A" w14:paraId="04B60B41" w14:textId="77777777" w:rsidTr="00752DBA">
        <w:tc>
          <w:tcPr>
            <w:tcW w:w="895" w:type="pct"/>
          </w:tcPr>
          <w:p w14:paraId="2EA0715D" w14:textId="77777777" w:rsidR="000273B0" w:rsidRPr="000273B0" w:rsidRDefault="000273B0" w:rsidP="000273B0">
            <w:pPr>
              <w:pStyle w:val="ReportText"/>
              <w:spacing w:before="0" w:after="0" w:line="240" w:lineRule="auto"/>
              <w:rPr>
                <w:sz w:val="20"/>
              </w:rPr>
            </w:pPr>
            <w:proofErr w:type="spellStart"/>
            <w:r w:rsidRPr="000273B0">
              <w:rPr>
                <w:sz w:val="20"/>
              </w:rPr>
              <w:lastRenderedPageBreak/>
              <w:t>Pokój</w:t>
            </w:r>
            <w:proofErr w:type="spellEnd"/>
            <w:r w:rsidRPr="000273B0">
              <w:rPr>
                <w:sz w:val="20"/>
              </w:rPr>
              <w:t xml:space="preserve"> </w:t>
            </w:r>
            <w:proofErr w:type="spellStart"/>
            <w:r w:rsidRPr="000273B0">
              <w:rPr>
                <w:sz w:val="20"/>
              </w:rPr>
              <w:t>modlitwy</w:t>
            </w:r>
            <w:proofErr w:type="spellEnd"/>
            <w:r w:rsidRPr="000273B0">
              <w:rPr>
                <w:sz w:val="20"/>
              </w:rPr>
              <w:t xml:space="preserve"> / </w:t>
            </w:r>
            <w:proofErr w:type="spellStart"/>
            <w:r w:rsidRPr="000273B0">
              <w:rPr>
                <w:sz w:val="20"/>
              </w:rPr>
              <w:t>kaplica</w:t>
            </w:r>
            <w:proofErr w:type="spellEnd"/>
          </w:p>
        </w:tc>
        <w:tc>
          <w:tcPr>
            <w:tcW w:w="1721" w:type="pct"/>
          </w:tcPr>
          <w:p w14:paraId="5C29DA38" w14:textId="77777777" w:rsidR="000273B0" w:rsidRPr="000273B0" w:rsidRDefault="000273B0" w:rsidP="000273B0">
            <w:pPr>
              <w:pStyle w:val="ReportText"/>
              <w:spacing w:before="0" w:after="0" w:line="240" w:lineRule="auto"/>
              <w:rPr>
                <w:sz w:val="20"/>
                <w:lang w:val="pl-PL"/>
              </w:rPr>
            </w:pPr>
            <w:proofErr w:type="spellStart"/>
            <w:r w:rsidRPr="000273B0">
              <w:rPr>
                <w:sz w:val="20"/>
              </w:rPr>
              <w:t>Pokój</w:t>
            </w:r>
            <w:proofErr w:type="spellEnd"/>
            <w:r w:rsidRPr="000273B0">
              <w:rPr>
                <w:sz w:val="20"/>
              </w:rPr>
              <w:t xml:space="preserve"> </w:t>
            </w:r>
            <w:proofErr w:type="spellStart"/>
            <w:r w:rsidRPr="000273B0">
              <w:rPr>
                <w:sz w:val="20"/>
              </w:rPr>
              <w:t>modlitwy</w:t>
            </w:r>
            <w:proofErr w:type="spellEnd"/>
            <w:r w:rsidRPr="000273B0">
              <w:rPr>
                <w:sz w:val="20"/>
              </w:rPr>
              <w:t xml:space="preserve"> </w:t>
            </w:r>
            <w:proofErr w:type="spellStart"/>
            <w:r w:rsidRPr="000273B0">
              <w:rPr>
                <w:sz w:val="20"/>
              </w:rPr>
              <w:t>lub</w:t>
            </w:r>
            <w:proofErr w:type="spellEnd"/>
            <w:r w:rsidRPr="000273B0">
              <w:rPr>
                <w:sz w:val="20"/>
              </w:rPr>
              <w:t xml:space="preserve"> </w:t>
            </w:r>
            <w:proofErr w:type="spellStart"/>
            <w:r w:rsidRPr="000273B0">
              <w:rPr>
                <w:sz w:val="20"/>
              </w:rPr>
              <w:t>kaplica</w:t>
            </w:r>
            <w:proofErr w:type="spellEnd"/>
          </w:p>
        </w:tc>
        <w:tc>
          <w:tcPr>
            <w:tcW w:w="2384" w:type="pct"/>
          </w:tcPr>
          <w:p w14:paraId="4CA58397" w14:textId="77777777" w:rsidR="000273B0" w:rsidRPr="000273B0" w:rsidRDefault="000273B0" w:rsidP="000273B0">
            <w:pPr>
              <w:pStyle w:val="ReportList1"/>
              <w:keepNext/>
              <w:keepLines/>
              <w:numPr>
                <w:ilvl w:val="0"/>
                <w:numId w:val="0"/>
              </w:numPr>
              <w:spacing w:before="0" w:after="0" w:line="240" w:lineRule="auto"/>
              <w:rPr>
                <w:rFonts w:cs="Times New Roman"/>
                <w:sz w:val="20"/>
                <w:szCs w:val="20"/>
                <w:lang w:val="pl-PL"/>
              </w:rPr>
            </w:pPr>
            <w:r w:rsidRPr="000273B0">
              <w:rPr>
                <w:sz w:val="20"/>
                <w:szCs w:val="20"/>
                <w:lang w:val="pl-PL"/>
              </w:rPr>
              <w:t>Pokój modlitwy / kaplica z zapleczem dla duchownego.</w:t>
            </w:r>
          </w:p>
        </w:tc>
      </w:tr>
      <w:tr w:rsidR="000273B0" w:rsidRPr="0089144A" w14:paraId="603B0F6A" w14:textId="77777777" w:rsidTr="00752DBA">
        <w:tc>
          <w:tcPr>
            <w:tcW w:w="895" w:type="pct"/>
          </w:tcPr>
          <w:p w14:paraId="56DA7675" w14:textId="77777777" w:rsidR="000273B0" w:rsidRPr="000273B0" w:rsidRDefault="000273B0" w:rsidP="000273B0">
            <w:pPr>
              <w:pStyle w:val="ReportText"/>
              <w:spacing w:before="0" w:after="0" w:line="240" w:lineRule="auto"/>
              <w:rPr>
                <w:sz w:val="20"/>
              </w:rPr>
            </w:pPr>
            <w:proofErr w:type="spellStart"/>
            <w:r w:rsidRPr="000273B0">
              <w:rPr>
                <w:sz w:val="20"/>
              </w:rPr>
              <w:t>Pomieszczenia</w:t>
            </w:r>
            <w:proofErr w:type="spellEnd"/>
            <w:r w:rsidRPr="000273B0">
              <w:rPr>
                <w:sz w:val="20"/>
              </w:rPr>
              <w:t xml:space="preserve"> </w:t>
            </w:r>
            <w:proofErr w:type="spellStart"/>
            <w:r w:rsidRPr="000273B0">
              <w:rPr>
                <w:sz w:val="20"/>
              </w:rPr>
              <w:t>składowania</w:t>
            </w:r>
            <w:proofErr w:type="spellEnd"/>
            <w:r w:rsidRPr="000273B0">
              <w:rPr>
                <w:sz w:val="20"/>
              </w:rPr>
              <w:t xml:space="preserve"> </w:t>
            </w:r>
            <w:proofErr w:type="spellStart"/>
            <w:r w:rsidRPr="000273B0">
              <w:rPr>
                <w:sz w:val="20"/>
              </w:rPr>
              <w:t>odpadów</w:t>
            </w:r>
            <w:proofErr w:type="spellEnd"/>
          </w:p>
        </w:tc>
        <w:tc>
          <w:tcPr>
            <w:tcW w:w="1721" w:type="pct"/>
          </w:tcPr>
          <w:p w14:paraId="15FF490A" w14:textId="77777777" w:rsidR="000273B0" w:rsidRPr="000273B0" w:rsidRDefault="000273B0" w:rsidP="000273B0">
            <w:pPr>
              <w:pStyle w:val="ReportText"/>
              <w:spacing w:before="0" w:after="0" w:line="240" w:lineRule="auto"/>
              <w:rPr>
                <w:sz w:val="20"/>
              </w:rPr>
            </w:pPr>
            <w:proofErr w:type="spellStart"/>
            <w:r w:rsidRPr="000273B0">
              <w:rPr>
                <w:sz w:val="20"/>
              </w:rPr>
              <w:t>Punkty</w:t>
            </w:r>
            <w:proofErr w:type="spellEnd"/>
            <w:r w:rsidRPr="000273B0">
              <w:rPr>
                <w:sz w:val="20"/>
              </w:rPr>
              <w:t xml:space="preserve"> </w:t>
            </w:r>
            <w:proofErr w:type="spellStart"/>
            <w:r w:rsidRPr="000273B0">
              <w:rPr>
                <w:sz w:val="20"/>
              </w:rPr>
              <w:t>zbiorczego</w:t>
            </w:r>
            <w:proofErr w:type="spellEnd"/>
            <w:r w:rsidRPr="000273B0">
              <w:rPr>
                <w:sz w:val="20"/>
              </w:rPr>
              <w:t xml:space="preserve"> </w:t>
            </w:r>
            <w:proofErr w:type="spellStart"/>
            <w:r w:rsidRPr="000273B0">
              <w:rPr>
                <w:sz w:val="20"/>
              </w:rPr>
              <w:t>gromadzenia</w:t>
            </w:r>
            <w:proofErr w:type="spellEnd"/>
            <w:r w:rsidRPr="000273B0">
              <w:rPr>
                <w:sz w:val="20"/>
              </w:rPr>
              <w:t xml:space="preserve"> </w:t>
            </w:r>
            <w:proofErr w:type="spellStart"/>
            <w:r w:rsidRPr="000273B0">
              <w:rPr>
                <w:sz w:val="20"/>
              </w:rPr>
              <w:t>odpadów</w:t>
            </w:r>
            <w:proofErr w:type="spellEnd"/>
            <w:r w:rsidRPr="000273B0">
              <w:rPr>
                <w:sz w:val="20"/>
              </w:rPr>
              <w:t>:</w:t>
            </w:r>
          </w:p>
          <w:p w14:paraId="7DA1B2A3" w14:textId="77777777" w:rsidR="000273B0" w:rsidRPr="000273B0" w:rsidRDefault="000273B0" w:rsidP="000273B0">
            <w:pPr>
              <w:pStyle w:val="ReportList1"/>
              <w:spacing w:before="0" w:after="0" w:line="240" w:lineRule="auto"/>
              <w:ind w:left="406" w:hanging="357"/>
              <w:rPr>
                <w:rFonts w:cs="Times New Roman"/>
                <w:sz w:val="20"/>
                <w:szCs w:val="20"/>
                <w:lang w:val="pl-PL"/>
              </w:rPr>
            </w:pPr>
            <w:r w:rsidRPr="000273B0">
              <w:rPr>
                <w:rFonts w:cs="Times New Roman"/>
                <w:sz w:val="20"/>
                <w:szCs w:val="20"/>
                <w:lang w:val="pl-PL"/>
              </w:rPr>
              <w:t>niebezpiecznych i innych niż niebezpieczne wytwarzanych przez komórki organizacyjne będące w strukturze zarządzającego</w:t>
            </w:r>
          </w:p>
          <w:p w14:paraId="3F4F0549" w14:textId="77777777" w:rsidR="000273B0" w:rsidRPr="000273B0" w:rsidRDefault="000273B0" w:rsidP="000273B0">
            <w:pPr>
              <w:pStyle w:val="ReportList1"/>
              <w:spacing w:before="0" w:after="0" w:line="240" w:lineRule="auto"/>
              <w:ind w:left="406" w:hanging="357"/>
              <w:rPr>
                <w:rFonts w:cs="Times New Roman"/>
                <w:sz w:val="20"/>
                <w:szCs w:val="20"/>
                <w:lang w:val="pl-PL"/>
              </w:rPr>
            </w:pPr>
            <w:r w:rsidRPr="000273B0">
              <w:rPr>
                <w:rFonts w:cs="Times New Roman"/>
                <w:sz w:val="20"/>
                <w:szCs w:val="20"/>
                <w:lang w:val="pl-PL"/>
              </w:rPr>
              <w:t>komunalnych wytwarzanych zarówno przez komórki organizacyjne będące w strukturze zarządzającego, jak i przez kontrahentów/najemców  powierzchni/lokali/budynków</w:t>
            </w:r>
          </w:p>
          <w:p w14:paraId="558A94EA" w14:textId="77777777" w:rsidR="000273B0" w:rsidRPr="000273B0" w:rsidRDefault="000273B0" w:rsidP="000273B0">
            <w:pPr>
              <w:pStyle w:val="ReportText"/>
              <w:spacing w:before="0" w:after="0" w:line="240" w:lineRule="auto"/>
              <w:rPr>
                <w:sz w:val="20"/>
              </w:rPr>
            </w:pPr>
          </w:p>
        </w:tc>
        <w:tc>
          <w:tcPr>
            <w:tcW w:w="2384" w:type="pct"/>
          </w:tcPr>
          <w:p w14:paraId="407FB537"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Wymagany główny punkt gromadzenia odpadów w strefie </w:t>
            </w:r>
            <w:proofErr w:type="spellStart"/>
            <w:r w:rsidRPr="000273B0">
              <w:rPr>
                <w:sz w:val="20"/>
                <w:lang w:val="pl-PL"/>
              </w:rPr>
              <w:t>operacyjnej-ogólnodostępnej</w:t>
            </w:r>
            <w:proofErr w:type="spellEnd"/>
            <w:r w:rsidRPr="000273B0">
              <w:rPr>
                <w:sz w:val="20"/>
                <w:lang w:val="pl-PL"/>
              </w:rPr>
              <w:t xml:space="preserve"> oraz dodatkowy punkt w strefie zastrzeżonej. Powierzchnia punktów gromadzenia odpadów powinna być wystarczającą dla terminala obsługującego co najmniej 100 000 pasażerów rocznie. Wymagana segregacja odpadów.</w:t>
            </w:r>
          </w:p>
          <w:p w14:paraId="7E57E182" w14:textId="77777777" w:rsidR="000273B0" w:rsidRPr="000273B0" w:rsidRDefault="000273B0" w:rsidP="000273B0">
            <w:pPr>
              <w:pStyle w:val="ReportText"/>
              <w:spacing w:before="0" w:after="0" w:line="240" w:lineRule="auto"/>
              <w:rPr>
                <w:sz w:val="20"/>
                <w:lang w:val="pl-PL"/>
              </w:rPr>
            </w:pPr>
            <w:r w:rsidRPr="000273B0">
              <w:rPr>
                <w:sz w:val="20"/>
                <w:lang w:val="pl-PL"/>
              </w:rPr>
              <w:t>Zaprojektowanie punktów zbiorczych gromadzenia odpadów na podstawie:</w:t>
            </w:r>
          </w:p>
          <w:p w14:paraId="0C7332F6"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1.ustawy z dnia 27 kwietnia 2001 r. Prawo ochrony środowiska (Dz. U. 2018 r., poz. 799), </w:t>
            </w:r>
          </w:p>
          <w:p w14:paraId="3A76CF39" w14:textId="77777777" w:rsidR="000273B0" w:rsidRPr="000273B0" w:rsidRDefault="000273B0" w:rsidP="000273B0">
            <w:pPr>
              <w:pStyle w:val="ReportText"/>
              <w:spacing w:before="0" w:after="0" w:line="240" w:lineRule="auto"/>
              <w:rPr>
                <w:sz w:val="20"/>
                <w:lang w:val="pl-PL"/>
              </w:rPr>
            </w:pPr>
            <w:r w:rsidRPr="000273B0">
              <w:rPr>
                <w:sz w:val="20"/>
                <w:lang w:val="pl-PL"/>
              </w:rPr>
              <w:t>2. ustawy z dnia 14 grudnia 2012 r. o odpadach (Dz. U. z 2018 r., poz. 992),</w:t>
            </w:r>
          </w:p>
          <w:p w14:paraId="7AF89EF6"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3. ustawy z dnia 13 września 1996 r. o utrzymaniu czystości i porządku w gminach (Dz. U. z 2017 r., poz. 1289 z </w:t>
            </w:r>
            <w:proofErr w:type="spellStart"/>
            <w:r w:rsidRPr="000273B0">
              <w:rPr>
                <w:sz w:val="20"/>
                <w:lang w:val="pl-PL"/>
              </w:rPr>
              <w:t>późn</w:t>
            </w:r>
            <w:proofErr w:type="spellEnd"/>
            <w:r w:rsidRPr="000273B0">
              <w:rPr>
                <w:sz w:val="20"/>
                <w:lang w:val="pl-PL"/>
              </w:rPr>
              <w:t xml:space="preserve">. zm.), </w:t>
            </w:r>
          </w:p>
          <w:p w14:paraId="2EF73ABB" w14:textId="77777777" w:rsidR="000273B0" w:rsidRPr="000273B0" w:rsidRDefault="000273B0" w:rsidP="000273B0">
            <w:pPr>
              <w:pStyle w:val="ReportText"/>
              <w:spacing w:before="0" w:after="0" w:line="240" w:lineRule="auto"/>
              <w:rPr>
                <w:sz w:val="20"/>
                <w:lang w:val="pl-PL"/>
              </w:rPr>
            </w:pPr>
            <w:r w:rsidRPr="000273B0">
              <w:rPr>
                <w:sz w:val="20"/>
                <w:lang w:val="pl-PL"/>
              </w:rPr>
              <w:t>4. Rozporządzenia Ministra Środowiska z dnia 29 grudnia 2016 r. w sprawie szczegółowego sposobu selektywnego zbierania wybranych frakcji odpadów (Dz.U. 2017 poz. 19),</w:t>
            </w:r>
          </w:p>
          <w:p w14:paraId="5D94D90B"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5. Ustawy z dnia 7 lipca 1994 r. Prawo budowlane (Dz. U. 2018 r. poz. 1202 z </w:t>
            </w:r>
            <w:proofErr w:type="spellStart"/>
            <w:r w:rsidRPr="000273B0">
              <w:rPr>
                <w:sz w:val="20"/>
                <w:lang w:val="pl-PL"/>
              </w:rPr>
              <w:t>późn</w:t>
            </w:r>
            <w:proofErr w:type="spellEnd"/>
            <w:r w:rsidRPr="000273B0">
              <w:rPr>
                <w:sz w:val="20"/>
                <w:lang w:val="pl-PL"/>
              </w:rPr>
              <w:t>. zm.) oraz w aktach wykonawczych do przedmiotowej ustawy.</w:t>
            </w:r>
          </w:p>
          <w:p w14:paraId="32577548" w14:textId="77777777" w:rsidR="000273B0" w:rsidRPr="000273B0" w:rsidRDefault="000273B0" w:rsidP="000273B0">
            <w:pPr>
              <w:pStyle w:val="ReportText"/>
              <w:spacing w:before="0" w:after="0" w:line="240" w:lineRule="auto"/>
              <w:rPr>
                <w:sz w:val="20"/>
                <w:lang w:val="pl-PL"/>
              </w:rPr>
            </w:pPr>
            <w:r w:rsidRPr="000273B0">
              <w:rPr>
                <w:sz w:val="20"/>
                <w:lang w:val="pl-PL"/>
              </w:rPr>
              <w:t>6. Zgodnie z  przepisami zawartymi  w aktach wykonawczych prawa miejscowego.</w:t>
            </w:r>
          </w:p>
        </w:tc>
      </w:tr>
      <w:tr w:rsidR="000273B0" w:rsidRPr="0089144A" w14:paraId="0EEDD19D" w14:textId="77777777" w:rsidTr="00752DBA">
        <w:tc>
          <w:tcPr>
            <w:tcW w:w="895" w:type="pct"/>
          </w:tcPr>
          <w:p w14:paraId="54CB418E" w14:textId="77777777" w:rsidR="000273B0" w:rsidRPr="000273B0" w:rsidRDefault="000273B0" w:rsidP="000273B0">
            <w:pPr>
              <w:pStyle w:val="ReportText"/>
              <w:spacing w:before="0" w:after="0" w:line="240" w:lineRule="auto"/>
              <w:rPr>
                <w:sz w:val="20"/>
              </w:rPr>
            </w:pPr>
            <w:proofErr w:type="spellStart"/>
            <w:r w:rsidRPr="000273B0">
              <w:rPr>
                <w:sz w:val="20"/>
              </w:rPr>
              <w:t>Pomieszczenia</w:t>
            </w:r>
            <w:proofErr w:type="spellEnd"/>
            <w:r w:rsidRPr="000273B0">
              <w:rPr>
                <w:sz w:val="20"/>
              </w:rPr>
              <w:t xml:space="preserve"> </w:t>
            </w:r>
            <w:proofErr w:type="spellStart"/>
            <w:r w:rsidRPr="000273B0">
              <w:rPr>
                <w:sz w:val="20"/>
              </w:rPr>
              <w:t>socjalne</w:t>
            </w:r>
            <w:proofErr w:type="spellEnd"/>
          </w:p>
        </w:tc>
        <w:tc>
          <w:tcPr>
            <w:tcW w:w="1721" w:type="pct"/>
          </w:tcPr>
          <w:p w14:paraId="149EBB95" w14:textId="77777777" w:rsidR="000273B0" w:rsidRPr="000273B0" w:rsidRDefault="000273B0" w:rsidP="000273B0">
            <w:pPr>
              <w:pStyle w:val="ReportList1"/>
              <w:numPr>
                <w:ilvl w:val="0"/>
                <w:numId w:val="0"/>
              </w:numPr>
              <w:spacing w:before="0" w:after="0" w:line="240" w:lineRule="auto"/>
              <w:ind w:left="49"/>
              <w:rPr>
                <w:rFonts w:cs="Times New Roman"/>
                <w:sz w:val="20"/>
                <w:szCs w:val="20"/>
                <w:lang w:val="pl-PL"/>
              </w:rPr>
            </w:pPr>
            <w:r w:rsidRPr="000273B0">
              <w:rPr>
                <w:sz w:val="20"/>
                <w:szCs w:val="20"/>
                <w:lang w:val="pl-PL"/>
              </w:rPr>
              <w:t>Pomieszczenia socjalne dla agentów obsługi pasażerskiej lub innego personelu operacyjnego</w:t>
            </w:r>
          </w:p>
        </w:tc>
        <w:tc>
          <w:tcPr>
            <w:tcW w:w="2384" w:type="pct"/>
          </w:tcPr>
          <w:p w14:paraId="288EF230"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Wymagane jedno pomieszczenie w strefie odlotów </w:t>
            </w:r>
            <w:proofErr w:type="spellStart"/>
            <w:r w:rsidRPr="000273B0">
              <w:rPr>
                <w:sz w:val="20"/>
                <w:lang w:val="pl-PL"/>
              </w:rPr>
              <w:t>Schengen</w:t>
            </w:r>
            <w:proofErr w:type="spellEnd"/>
            <w:r w:rsidRPr="000273B0">
              <w:rPr>
                <w:sz w:val="20"/>
                <w:lang w:val="pl-PL"/>
              </w:rPr>
              <w:t xml:space="preserve"> oraz jedno pomieszczenie w pobliżu strefy </w:t>
            </w:r>
            <w:proofErr w:type="spellStart"/>
            <w:r w:rsidRPr="000273B0">
              <w:rPr>
                <w:sz w:val="20"/>
                <w:lang w:val="pl-PL"/>
              </w:rPr>
              <w:t>check</w:t>
            </w:r>
            <w:proofErr w:type="spellEnd"/>
            <w:r w:rsidRPr="000273B0">
              <w:rPr>
                <w:sz w:val="20"/>
                <w:lang w:val="pl-PL"/>
              </w:rPr>
              <w:t>-in.</w:t>
            </w:r>
          </w:p>
        </w:tc>
      </w:tr>
      <w:tr w:rsidR="000273B0" w:rsidRPr="0089144A" w14:paraId="2F98AB06" w14:textId="77777777" w:rsidTr="00752DBA">
        <w:tc>
          <w:tcPr>
            <w:tcW w:w="895" w:type="pct"/>
          </w:tcPr>
          <w:p w14:paraId="548F3406" w14:textId="77777777" w:rsidR="000273B0" w:rsidRPr="000273B0" w:rsidRDefault="000273B0" w:rsidP="000273B0">
            <w:pPr>
              <w:pStyle w:val="ReportText"/>
              <w:spacing w:before="0" w:after="0" w:line="240" w:lineRule="auto"/>
              <w:rPr>
                <w:sz w:val="20"/>
              </w:rPr>
            </w:pPr>
            <w:proofErr w:type="spellStart"/>
            <w:r w:rsidRPr="000273B0">
              <w:rPr>
                <w:sz w:val="20"/>
              </w:rPr>
              <w:t>Przechowalnia</w:t>
            </w:r>
            <w:proofErr w:type="spellEnd"/>
            <w:r w:rsidRPr="000273B0">
              <w:rPr>
                <w:sz w:val="20"/>
              </w:rPr>
              <w:t xml:space="preserve"> </w:t>
            </w:r>
            <w:proofErr w:type="spellStart"/>
            <w:r w:rsidRPr="000273B0">
              <w:rPr>
                <w:sz w:val="20"/>
              </w:rPr>
              <w:t>bagażu</w:t>
            </w:r>
            <w:proofErr w:type="spellEnd"/>
          </w:p>
        </w:tc>
        <w:tc>
          <w:tcPr>
            <w:tcW w:w="1721" w:type="pct"/>
          </w:tcPr>
          <w:p w14:paraId="14CBA8AB" w14:textId="77777777" w:rsidR="000273B0" w:rsidRPr="000273B0" w:rsidRDefault="000273B0" w:rsidP="000273B0">
            <w:pPr>
              <w:pStyle w:val="ReportText"/>
              <w:spacing w:before="0" w:after="0" w:line="240" w:lineRule="auto"/>
              <w:rPr>
                <w:sz w:val="20"/>
                <w:lang w:val="pl-PL"/>
              </w:rPr>
            </w:pPr>
            <w:proofErr w:type="spellStart"/>
            <w:r w:rsidRPr="000273B0">
              <w:rPr>
                <w:sz w:val="20"/>
              </w:rPr>
              <w:t>Ogólnodostępny</w:t>
            </w:r>
            <w:proofErr w:type="spellEnd"/>
            <w:r w:rsidRPr="000273B0">
              <w:rPr>
                <w:sz w:val="20"/>
              </w:rPr>
              <w:t xml:space="preserve"> </w:t>
            </w:r>
            <w:proofErr w:type="spellStart"/>
            <w:r w:rsidRPr="000273B0">
              <w:rPr>
                <w:sz w:val="20"/>
              </w:rPr>
              <w:t>punkt</w:t>
            </w:r>
            <w:proofErr w:type="spellEnd"/>
            <w:r w:rsidRPr="000273B0">
              <w:rPr>
                <w:sz w:val="20"/>
              </w:rPr>
              <w:t xml:space="preserve"> </w:t>
            </w:r>
            <w:proofErr w:type="spellStart"/>
            <w:r w:rsidRPr="000273B0">
              <w:rPr>
                <w:sz w:val="20"/>
              </w:rPr>
              <w:t>przechowalni</w:t>
            </w:r>
            <w:proofErr w:type="spellEnd"/>
            <w:r w:rsidRPr="000273B0">
              <w:rPr>
                <w:sz w:val="20"/>
              </w:rPr>
              <w:t xml:space="preserve"> </w:t>
            </w:r>
            <w:proofErr w:type="spellStart"/>
            <w:r w:rsidRPr="000273B0">
              <w:rPr>
                <w:sz w:val="20"/>
              </w:rPr>
              <w:t>bagażu</w:t>
            </w:r>
            <w:proofErr w:type="spellEnd"/>
          </w:p>
        </w:tc>
        <w:tc>
          <w:tcPr>
            <w:tcW w:w="2384" w:type="pct"/>
          </w:tcPr>
          <w:p w14:paraId="64125D78" w14:textId="77777777" w:rsidR="000273B0" w:rsidRPr="000273B0" w:rsidRDefault="000273B0" w:rsidP="000273B0">
            <w:pPr>
              <w:pStyle w:val="ReportText"/>
              <w:spacing w:before="0" w:after="0" w:line="240" w:lineRule="auto"/>
              <w:rPr>
                <w:sz w:val="20"/>
                <w:lang w:val="pl-PL"/>
              </w:rPr>
            </w:pPr>
            <w:r w:rsidRPr="000273B0">
              <w:rPr>
                <w:sz w:val="20"/>
                <w:lang w:val="pl-PL"/>
              </w:rPr>
              <w:t>Przechowalnia bagażu powinna być zlokalizowana w strefie ogólnodostępnej.</w:t>
            </w:r>
          </w:p>
        </w:tc>
      </w:tr>
      <w:tr w:rsidR="000273B0" w:rsidRPr="0089144A" w14:paraId="2A99A650" w14:textId="77777777" w:rsidTr="00752DBA">
        <w:tc>
          <w:tcPr>
            <w:tcW w:w="895" w:type="pct"/>
          </w:tcPr>
          <w:p w14:paraId="0EE5C446" w14:textId="77777777" w:rsidR="000273B0" w:rsidRPr="000273B0" w:rsidRDefault="000273B0" w:rsidP="000273B0">
            <w:pPr>
              <w:pStyle w:val="ReportText"/>
              <w:spacing w:before="0" w:after="0" w:line="240" w:lineRule="auto"/>
              <w:rPr>
                <w:sz w:val="20"/>
              </w:rPr>
            </w:pPr>
            <w:proofErr w:type="spellStart"/>
            <w:r w:rsidRPr="000273B0">
              <w:rPr>
                <w:sz w:val="20"/>
              </w:rPr>
              <w:lastRenderedPageBreak/>
              <w:t>Przejścia</w:t>
            </w:r>
            <w:proofErr w:type="spellEnd"/>
            <w:r w:rsidRPr="000273B0">
              <w:rPr>
                <w:sz w:val="20"/>
              </w:rPr>
              <w:t xml:space="preserve"> </w:t>
            </w:r>
            <w:proofErr w:type="spellStart"/>
            <w:r w:rsidRPr="000273B0">
              <w:rPr>
                <w:sz w:val="20"/>
              </w:rPr>
              <w:t>służbowe</w:t>
            </w:r>
            <w:proofErr w:type="spellEnd"/>
          </w:p>
        </w:tc>
        <w:tc>
          <w:tcPr>
            <w:tcW w:w="1721" w:type="pct"/>
          </w:tcPr>
          <w:p w14:paraId="1FA762A9" w14:textId="77777777" w:rsidR="000273B0" w:rsidRPr="000273B0" w:rsidRDefault="000273B0" w:rsidP="000273B0">
            <w:pPr>
              <w:pStyle w:val="ReportText"/>
              <w:spacing w:before="0" w:after="0" w:line="240" w:lineRule="auto"/>
              <w:rPr>
                <w:sz w:val="20"/>
                <w:lang w:val="pl-PL"/>
              </w:rPr>
            </w:pPr>
            <w:r w:rsidRPr="000273B0">
              <w:rPr>
                <w:sz w:val="20"/>
                <w:lang w:val="pl-PL"/>
              </w:rPr>
              <w:t>Przejścia dedykowane personelowi lotniska oraz przepływowi towarów do pirsu terminala.</w:t>
            </w:r>
          </w:p>
        </w:tc>
        <w:tc>
          <w:tcPr>
            <w:tcW w:w="2384" w:type="pct"/>
          </w:tcPr>
          <w:p w14:paraId="7380ADD4" w14:textId="77777777" w:rsidR="000273B0" w:rsidRPr="000273B0" w:rsidRDefault="000273B0" w:rsidP="000273B0">
            <w:pPr>
              <w:pStyle w:val="ReportText"/>
              <w:spacing w:before="0" w:after="0" w:line="240" w:lineRule="auto"/>
              <w:rPr>
                <w:sz w:val="20"/>
                <w:lang w:val="pl-PL"/>
              </w:rPr>
            </w:pPr>
            <w:r w:rsidRPr="000273B0">
              <w:rPr>
                <w:sz w:val="20"/>
                <w:lang w:val="pl-PL"/>
              </w:rPr>
              <w:t>Szerokość korytarzy adekwatna do spodziewanych przepływów personelu i towarów.</w:t>
            </w:r>
          </w:p>
        </w:tc>
      </w:tr>
      <w:tr w:rsidR="000273B0" w:rsidRPr="0089144A" w14:paraId="288E2E79" w14:textId="77777777" w:rsidTr="00752DBA">
        <w:tc>
          <w:tcPr>
            <w:tcW w:w="895" w:type="pct"/>
          </w:tcPr>
          <w:p w14:paraId="638E0E1F" w14:textId="77777777" w:rsidR="000273B0" w:rsidRPr="000273B0" w:rsidRDefault="000273B0" w:rsidP="000273B0">
            <w:pPr>
              <w:pStyle w:val="ReportText"/>
              <w:spacing w:before="0" w:after="0" w:line="240" w:lineRule="auto"/>
              <w:rPr>
                <w:sz w:val="20"/>
              </w:rPr>
            </w:pPr>
            <w:r w:rsidRPr="000273B0">
              <w:rPr>
                <w:sz w:val="20"/>
              </w:rPr>
              <w:t>Salon Executive Lounge</w:t>
            </w:r>
          </w:p>
        </w:tc>
        <w:tc>
          <w:tcPr>
            <w:tcW w:w="1721" w:type="pct"/>
          </w:tcPr>
          <w:p w14:paraId="5BC0AAE7" w14:textId="77777777" w:rsidR="000273B0" w:rsidRPr="000273B0" w:rsidRDefault="000273B0" w:rsidP="000273B0">
            <w:pPr>
              <w:pStyle w:val="ReportText"/>
              <w:spacing w:before="0" w:after="0" w:line="240" w:lineRule="auto"/>
              <w:rPr>
                <w:sz w:val="20"/>
                <w:lang w:val="pl-PL"/>
              </w:rPr>
            </w:pPr>
            <w:r w:rsidRPr="000273B0">
              <w:rPr>
                <w:sz w:val="20"/>
                <w:lang w:val="pl-PL"/>
              </w:rPr>
              <w:t>Salonik biznesowy do której dostęp maja pasażerowie statutowi lub po uiszczeniu opłaty.</w:t>
            </w:r>
          </w:p>
        </w:tc>
        <w:tc>
          <w:tcPr>
            <w:tcW w:w="2384" w:type="pct"/>
          </w:tcPr>
          <w:p w14:paraId="0969527D"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Umiejscowienie w strefie odlotów </w:t>
            </w:r>
            <w:proofErr w:type="spellStart"/>
            <w:r w:rsidRPr="000273B0">
              <w:rPr>
                <w:sz w:val="20"/>
                <w:lang w:val="pl-PL"/>
              </w:rPr>
              <w:t>Schengen</w:t>
            </w:r>
            <w:proofErr w:type="spellEnd"/>
            <w:r w:rsidRPr="000273B0">
              <w:rPr>
                <w:sz w:val="20"/>
                <w:lang w:val="pl-PL"/>
              </w:rPr>
              <w:t xml:space="preserve">, w celu zapewnienia dostępności zarówno dla pasażerów podróżujących do krajów strefy </w:t>
            </w:r>
            <w:proofErr w:type="spellStart"/>
            <w:r w:rsidRPr="000273B0">
              <w:rPr>
                <w:sz w:val="20"/>
                <w:lang w:val="pl-PL"/>
              </w:rPr>
              <w:t>Schengen</w:t>
            </w:r>
            <w:proofErr w:type="spellEnd"/>
            <w:r w:rsidRPr="000273B0">
              <w:rPr>
                <w:sz w:val="20"/>
                <w:lang w:val="pl-PL"/>
              </w:rPr>
              <w:t xml:space="preserve"> jak i krajów spoza niej. Zaprojektowanie prostego zaplecza gastronomicznego oraz sali wypoczynkowej i konsumenckiej.</w:t>
            </w:r>
          </w:p>
        </w:tc>
      </w:tr>
      <w:tr w:rsidR="000273B0" w:rsidRPr="0089144A" w14:paraId="31E4E479" w14:textId="77777777" w:rsidTr="00752DBA">
        <w:tc>
          <w:tcPr>
            <w:tcW w:w="895" w:type="pct"/>
          </w:tcPr>
          <w:p w14:paraId="7199A01C" w14:textId="77777777" w:rsidR="000273B0" w:rsidRPr="000273B0" w:rsidRDefault="000273B0" w:rsidP="000273B0">
            <w:pPr>
              <w:pStyle w:val="ReportText"/>
              <w:spacing w:before="0" w:after="0" w:line="240" w:lineRule="auto"/>
              <w:rPr>
                <w:sz w:val="20"/>
              </w:rPr>
            </w:pPr>
            <w:proofErr w:type="spellStart"/>
            <w:r w:rsidRPr="000273B0">
              <w:rPr>
                <w:sz w:val="20"/>
              </w:rPr>
              <w:t>Sortownia</w:t>
            </w:r>
            <w:proofErr w:type="spellEnd"/>
            <w:r w:rsidRPr="000273B0">
              <w:rPr>
                <w:sz w:val="20"/>
              </w:rPr>
              <w:t xml:space="preserve"> </w:t>
            </w:r>
            <w:proofErr w:type="spellStart"/>
            <w:r w:rsidRPr="000273B0">
              <w:rPr>
                <w:sz w:val="20"/>
              </w:rPr>
              <w:t>bagażu</w:t>
            </w:r>
            <w:proofErr w:type="spellEnd"/>
          </w:p>
        </w:tc>
        <w:tc>
          <w:tcPr>
            <w:tcW w:w="1721" w:type="pct"/>
          </w:tcPr>
          <w:p w14:paraId="2DA04F4E" w14:textId="77777777" w:rsidR="000273B0" w:rsidRPr="000273B0" w:rsidRDefault="000273B0" w:rsidP="000273B0">
            <w:pPr>
              <w:pStyle w:val="ReportText"/>
              <w:spacing w:before="0" w:after="0" w:line="240" w:lineRule="auto"/>
              <w:rPr>
                <w:sz w:val="20"/>
                <w:lang w:val="pl-PL"/>
              </w:rPr>
            </w:pPr>
            <w:r w:rsidRPr="000273B0">
              <w:rPr>
                <w:sz w:val="20"/>
                <w:lang w:val="pl-PL"/>
              </w:rPr>
              <w:t>Obszar przeznaczony do umieszczenia systemu obsługi bagażu rejestrowanego odlotowego oraz przylotowego.</w:t>
            </w:r>
          </w:p>
        </w:tc>
        <w:tc>
          <w:tcPr>
            <w:tcW w:w="2384" w:type="pct"/>
          </w:tcPr>
          <w:p w14:paraId="7A0F23FF" w14:textId="04CA3BA6" w:rsidR="000273B0" w:rsidRPr="000273B0" w:rsidRDefault="000273B0" w:rsidP="000273B0">
            <w:pPr>
              <w:pStyle w:val="ReportText"/>
              <w:spacing w:before="0" w:after="0" w:line="240" w:lineRule="auto"/>
              <w:rPr>
                <w:sz w:val="20"/>
                <w:lang w:val="pl-PL"/>
              </w:rPr>
            </w:pPr>
            <w:r w:rsidRPr="000273B0">
              <w:rPr>
                <w:sz w:val="20"/>
                <w:lang w:val="pl-PL"/>
              </w:rPr>
              <w:t>Sortownia zostanie rozdz</w:t>
            </w:r>
            <w:r>
              <w:rPr>
                <w:sz w:val="20"/>
                <w:lang w:val="pl-PL"/>
              </w:rPr>
              <w:t>ielona na część przylotową  i odlotową</w:t>
            </w:r>
            <w:r w:rsidRPr="000273B0">
              <w:rPr>
                <w:sz w:val="20"/>
                <w:lang w:val="pl-PL"/>
              </w:rPr>
              <w:t>. Szczegółowy projekt sortowni zostanie wykonany przez oddzielnego projektanta, wybranego w odrębnym postępowaniu przetargowym. Wymaga się aby projektant terminala zapewnił miejsce na sortownię oraz skoordynował projekt budynku z projektantem sortowni.</w:t>
            </w:r>
          </w:p>
        </w:tc>
      </w:tr>
      <w:tr w:rsidR="000273B0" w:rsidRPr="0089144A" w14:paraId="105B7382" w14:textId="77777777" w:rsidTr="00752DBA">
        <w:tc>
          <w:tcPr>
            <w:tcW w:w="895" w:type="pct"/>
          </w:tcPr>
          <w:p w14:paraId="351DD318" w14:textId="77777777" w:rsidR="000273B0" w:rsidRPr="000273B0" w:rsidRDefault="000273B0" w:rsidP="000273B0">
            <w:pPr>
              <w:pStyle w:val="ReportText"/>
              <w:spacing w:before="0" w:after="0" w:line="240" w:lineRule="auto"/>
              <w:rPr>
                <w:sz w:val="20"/>
              </w:rPr>
            </w:pPr>
            <w:proofErr w:type="spellStart"/>
            <w:r w:rsidRPr="000273B0">
              <w:rPr>
                <w:sz w:val="20"/>
              </w:rPr>
              <w:t>Stanowiska</w:t>
            </w:r>
            <w:proofErr w:type="spellEnd"/>
            <w:r w:rsidRPr="000273B0">
              <w:rPr>
                <w:sz w:val="20"/>
              </w:rPr>
              <w:t xml:space="preserve"> </w:t>
            </w:r>
            <w:proofErr w:type="spellStart"/>
            <w:r w:rsidRPr="000273B0">
              <w:rPr>
                <w:sz w:val="20"/>
              </w:rPr>
              <w:t>obsługi</w:t>
            </w:r>
            <w:proofErr w:type="spellEnd"/>
            <w:r w:rsidRPr="000273B0">
              <w:rPr>
                <w:sz w:val="20"/>
              </w:rPr>
              <w:t xml:space="preserve"> </w:t>
            </w:r>
            <w:proofErr w:type="spellStart"/>
            <w:r w:rsidRPr="000273B0">
              <w:rPr>
                <w:sz w:val="20"/>
              </w:rPr>
              <w:t>pasażerów</w:t>
            </w:r>
            <w:proofErr w:type="spellEnd"/>
          </w:p>
        </w:tc>
        <w:tc>
          <w:tcPr>
            <w:tcW w:w="1721" w:type="pct"/>
          </w:tcPr>
          <w:p w14:paraId="54381117" w14:textId="77777777" w:rsidR="000273B0" w:rsidRPr="000273B0" w:rsidRDefault="000273B0" w:rsidP="000273B0">
            <w:pPr>
              <w:pStyle w:val="ReportText"/>
              <w:spacing w:before="0" w:after="0" w:line="240" w:lineRule="auto"/>
              <w:rPr>
                <w:sz w:val="20"/>
                <w:lang w:val="pl-PL"/>
              </w:rPr>
            </w:pPr>
            <w:r w:rsidRPr="000273B0">
              <w:rPr>
                <w:sz w:val="20"/>
                <w:lang w:val="pl-PL"/>
              </w:rPr>
              <w:t xml:space="preserve">Stanowiska znajdujące się w strefie ogólnodostępnej terminala. Przeznaczenie: kasy linii lotniczych, punkt informacyjny, stanowiska biur podróży itp. </w:t>
            </w:r>
          </w:p>
        </w:tc>
        <w:tc>
          <w:tcPr>
            <w:tcW w:w="2384" w:type="pct"/>
          </w:tcPr>
          <w:p w14:paraId="05F4833D" w14:textId="77777777" w:rsidR="000273B0" w:rsidRPr="000273B0" w:rsidRDefault="000273B0" w:rsidP="000273B0">
            <w:pPr>
              <w:pStyle w:val="ReportText"/>
              <w:spacing w:before="0" w:after="0" w:line="240" w:lineRule="auto"/>
              <w:rPr>
                <w:sz w:val="20"/>
                <w:lang w:val="pl-PL"/>
              </w:rPr>
            </w:pPr>
            <w:r w:rsidRPr="000273B0">
              <w:rPr>
                <w:sz w:val="20"/>
                <w:lang w:val="pl-PL"/>
              </w:rPr>
              <w:t>2 stanowiska, każde wyposażone w magazynek.</w:t>
            </w:r>
          </w:p>
        </w:tc>
      </w:tr>
      <w:tr w:rsidR="000273B0" w:rsidRPr="0089144A" w14:paraId="6133E5C1" w14:textId="77777777" w:rsidTr="00752DBA">
        <w:tc>
          <w:tcPr>
            <w:tcW w:w="895" w:type="pct"/>
          </w:tcPr>
          <w:p w14:paraId="1F6B0C7C" w14:textId="77777777" w:rsidR="000273B0" w:rsidRPr="000273B0" w:rsidRDefault="000273B0" w:rsidP="000273B0">
            <w:pPr>
              <w:pStyle w:val="ReportText"/>
              <w:spacing w:before="0" w:after="0" w:line="240" w:lineRule="auto"/>
              <w:rPr>
                <w:sz w:val="20"/>
              </w:rPr>
            </w:pPr>
            <w:proofErr w:type="spellStart"/>
            <w:r w:rsidRPr="000273B0">
              <w:rPr>
                <w:sz w:val="20"/>
              </w:rPr>
              <w:t>Szatnie</w:t>
            </w:r>
            <w:proofErr w:type="spellEnd"/>
          </w:p>
        </w:tc>
        <w:tc>
          <w:tcPr>
            <w:tcW w:w="1721" w:type="pct"/>
          </w:tcPr>
          <w:p w14:paraId="68CAA4BF" w14:textId="77777777" w:rsidR="000273B0" w:rsidRPr="000273B0" w:rsidRDefault="000273B0" w:rsidP="000273B0">
            <w:pPr>
              <w:pStyle w:val="ReportText"/>
              <w:spacing w:before="0" w:after="0" w:line="240" w:lineRule="auto"/>
              <w:rPr>
                <w:sz w:val="20"/>
                <w:lang w:val="pl-PL"/>
              </w:rPr>
            </w:pPr>
            <w:r w:rsidRPr="000273B0">
              <w:rPr>
                <w:sz w:val="20"/>
                <w:lang w:val="pl-PL"/>
              </w:rPr>
              <w:t>Szatnie dla pracowników sklepów/gastronomii, agentów obsługi naziemnej pracujących w terminalu itp..</w:t>
            </w:r>
          </w:p>
        </w:tc>
        <w:tc>
          <w:tcPr>
            <w:tcW w:w="2384" w:type="pct"/>
          </w:tcPr>
          <w:p w14:paraId="411F19F7" w14:textId="77777777" w:rsidR="000273B0" w:rsidRPr="000273B0" w:rsidRDefault="000273B0" w:rsidP="000273B0">
            <w:pPr>
              <w:pStyle w:val="ReportText"/>
              <w:spacing w:before="0" w:after="0" w:line="240" w:lineRule="auto"/>
              <w:rPr>
                <w:sz w:val="20"/>
                <w:lang w:val="pl-PL"/>
              </w:rPr>
            </w:pPr>
            <w:r w:rsidRPr="000273B0">
              <w:rPr>
                <w:sz w:val="20"/>
                <w:lang w:val="pl-PL"/>
              </w:rPr>
              <w:t>Powierzchnia adekwatna do potrzeb.</w:t>
            </w:r>
          </w:p>
        </w:tc>
      </w:tr>
      <w:tr w:rsidR="000273B0" w:rsidRPr="0089144A" w14:paraId="736FADE1" w14:textId="77777777" w:rsidTr="00752DBA">
        <w:tc>
          <w:tcPr>
            <w:tcW w:w="895" w:type="pct"/>
          </w:tcPr>
          <w:p w14:paraId="1F0212D4" w14:textId="77777777" w:rsidR="000273B0" w:rsidRPr="000273B0" w:rsidRDefault="000273B0" w:rsidP="000273B0">
            <w:pPr>
              <w:pStyle w:val="ReportText"/>
              <w:spacing w:before="0" w:after="0" w:line="240" w:lineRule="auto"/>
              <w:rPr>
                <w:sz w:val="20"/>
              </w:rPr>
            </w:pPr>
            <w:proofErr w:type="spellStart"/>
            <w:r w:rsidRPr="000273B0">
              <w:rPr>
                <w:sz w:val="20"/>
              </w:rPr>
              <w:t>Pomieszczenia</w:t>
            </w:r>
            <w:proofErr w:type="spellEnd"/>
            <w:r w:rsidRPr="000273B0">
              <w:rPr>
                <w:sz w:val="20"/>
              </w:rPr>
              <w:t xml:space="preserve"> </w:t>
            </w:r>
            <w:proofErr w:type="spellStart"/>
            <w:r w:rsidRPr="000273B0">
              <w:rPr>
                <w:sz w:val="20"/>
              </w:rPr>
              <w:t>techniczne</w:t>
            </w:r>
            <w:proofErr w:type="spellEnd"/>
          </w:p>
        </w:tc>
        <w:tc>
          <w:tcPr>
            <w:tcW w:w="1721" w:type="pct"/>
          </w:tcPr>
          <w:p w14:paraId="2D991034" w14:textId="77777777" w:rsidR="000273B0" w:rsidRPr="000273B0" w:rsidRDefault="000273B0" w:rsidP="000273B0">
            <w:pPr>
              <w:pStyle w:val="ReportText"/>
              <w:spacing w:before="0" w:after="0" w:line="240" w:lineRule="auto"/>
              <w:rPr>
                <w:sz w:val="20"/>
                <w:lang w:val="pl-PL"/>
              </w:rPr>
            </w:pPr>
            <w:r w:rsidRPr="000273B0">
              <w:rPr>
                <w:sz w:val="20"/>
                <w:lang w:val="pl-PL"/>
              </w:rPr>
              <w:t>Pomieszczenia pełniące funkcje techniczne wraz z okablowaniem wewnętrznym i podłączeniem do okablowania zewnętrznego</w:t>
            </w:r>
          </w:p>
        </w:tc>
        <w:tc>
          <w:tcPr>
            <w:tcW w:w="2384" w:type="pct"/>
          </w:tcPr>
          <w:p w14:paraId="640F75C7" w14:textId="77777777" w:rsidR="000273B0" w:rsidRPr="000273B0" w:rsidRDefault="000273B0" w:rsidP="000273B0">
            <w:pPr>
              <w:pStyle w:val="ReportText"/>
              <w:spacing w:before="0" w:after="0" w:line="240" w:lineRule="auto"/>
              <w:rPr>
                <w:sz w:val="20"/>
                <w:lang w:val="pl-PL"/>
              </w:rPr>
            </w:pPr>
            <w:r w:rsidRPr="000273B0">
              <w:rPr>
                <w:sz w:val="20"/>
                <w:lang w:val="pl-PL"/>
              </w:rPr>
              <w:t>Pomieszczenia przeznaczone między innymi na:</w:t>
            </w:r>
          </w:p>
          <w:p w14:paraId="402639CC"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pompownie (ew. zbiorniki z wodą);</w:t>
            </w:r>
          </w:p>
          <w:p w14:paraId="15840D2C"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instalacje wentylacyjne i klimatyzacyjne (rozdział instalacji wentylacji na część administracyjno-biurową  i część ogólnodostępną hali przylotów, odlotów odbioru bagażu);</w:t>
            </w:r>
          </w:p>
          <w:p w14:paraId="05F9FE18"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pompownie (ew. zbiorniki z wodą);</w:t>
            </w:r>
          </w:p>
          <w:p w14:paraId="62959F88"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 xml:space="preserve">rozdzielnie </w:t>
            </w:r>
            <w:proofErr w:type="spellStart"/>
            <w:r w:rsidRPr="000273B0">
              <w:rPr>
                <w:rFonts w:cs="Times New Roman"/>
                <w:sz w:val="20"/>
                <w:szCs w:val="20"/>
                <w:lang w:val="pl-PL"/>
              </w:rPr>
              <w:t>nn</w:t>
            </w:r>
            <w:proofErr w:type="spellEnd"/>
            <w:r w:rsidRPr="000273B0">
              <w:rPr>
                <w:rFonts w:cs="Times New Roman"/>
                <w:sz w:val="20"/>
                <w:szCs w:val="20"/>
                <w:lang w:val="pl-PL"/>
              </w:rPr>
              <w:t xml:space="preserve"> zasilania podstawowego, rozdzielnie zasilania gwarantowanego z UPS i agregatem pożarowym;</w:t>
            </w:r>
          </w:p>
          <w:p w14:paraId="211602D1"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urządzenia dla klimatyzacji pomieszczeń UPS (baterii akumulatorów);</w:t>
            </w:r>
          </w:p>
          <w:p w14:paraId="6476E0AB"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rozdzielnice zasilania odbiorów p.poż. (wydzielony zespół, prądotwórczy czy ten sam co w układzie zasilania gwarantowanego);</w:t>
            </w:r>
          </w:p>
          <w:p w14:paraId="3F95EAAB"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proofErr w:type="spellStart"/>
            <w:r w:rsidRPr="000273B0">
              <w:rPr>
                <w:rFonts w:cs="Times New Roman"/>
                <w:sz w:val="20"/>
                <w:szCs w:val="20"/>
                <w:lang w:val="pl-PL"/>
              </w:rPr>
              <w:t>maszynowmię</w:t>
            </w:r>
            <w:proofErr w:type="spellEnd"/>
            <w:r w:rsidRPr="000273B0">
              <w:rPr>
                <w:rFonts w:cs="Times New Roman"/>
                <w:sz w:val="20"/>
                <w:szCs w:val="20"/>
                <w:lang w:val="pl-PL"/>
              </w:rPr>
              <w:t xml:space="preserve"> HVAC, z </w:t>
            </w:r>
            <w:proofErr w:type="spellStart"/>
            <w:r w:rsidRPr="000273B0">
              <w:rPr>
                <w:rFonts w:cs="Times New Roman"/>
                <w:sz w:val="20"/>
                <w:szCs w:val="20"/>
                <w:lang w:val="pl-PL"/>
              </w:rPr>
              <w:t>dedykowanmi</w:t>
            </w:r>
            <w:proofErr w:type="spellEnd"/>
            <w:r w:rsidRPr="000273B0">
              <w:rPr>
                <w:rFonts w:cs="Times New Roman"/>
                <w:sz w:val="20"/>
                <w:szCs w:val="20"/>
                <w:lang w:val="pl-PL"/>
              </w:rPr>
              <w:t xml:space="preserve"> urządzeniami dla potrzeb gastronomii;</w:t>
            </w:r>
          </w:p>
          <w:p w14:paraId="75588732"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stację transformatorową z rozdzielnicą SN;</w:t>
            </w:r>
          </w:p>
          <w:p w14:paraId="60478AA3"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lastRenderedPageBreak/>
              <w:t xml:space="preserve">lokalne punktów dystrybucyjnych (LPD) po min. 2 szafy teletechniczne 800x800 uzbrojone. Klimatyzacja, zasilanie gwarantowane z dwóch niezależnych obwodów. Zakończone okablowanie teletechniczne + </w:t>
            </w:r>
            <w:proofErr w:type="spellStart"/>
            <w:r w:rsidRPr="000273B0">
              <w:rPr>
                <w:rFonts w:cs="Times New Roman"/>
                <w:sz w:val="20"/>
                <w:szCs w:val="20"/>
                <w:lang w:val="pl-PL"/>
              </w:rPr>
              <w:t>urzadzenia</w:t>
            </w:r>
            <w:proofErr w:type="spellEnd"/>
            <w:r w:rsidRPr="000273B0">
              <w:rPr>
                <w:rFonts w:cs="Times New Roman"/>
                <w:sz w:val="20"/>
                <w:szCs w:val="20"/>
                <w:lang w:val="pl-PL"/>
              </w:rPr>
              <w:t xml:space="preserve"> aktywne AON/Komercja (1 szafa);</w:t>
            </w:r>
          </w:p>
          <w:p w14:paraId="339E8A9F" w14:textId="77777777" w:rsidR="000273B0" w:rsidRPr="000273B0" w:rsidRDefault="000273B0" w:rsidP="000273B0">
            <w:pPr>
              <w:pStyle w:val="ReportList1"/>
              <w:tabs>
                <w:tab w:val="clear" w:pos="360"/>
                <w:tab w:val="num" w:pos="399"/>
              </w:tabs>
              <w:spacing w:before="0" w:after="0" w:line="240" w:lineRule="auto"/>
              <w:ind w:left="419"/>
              <w:rPr>
                <w:rFonts w:cs="Times New Roman"/>
                <w:sz w:val="20"/>
                <w:szCs w:val="20"/>
                <w:lang w:val="pl-PL"/>
              </w:rPr>
            </w:pPr>
            <w:r w:rsidRPr="000273B0">
              <w:rPr>
                <w:rFonts w:cs="Times New Roman"/>
                <w:sz w:val="20"/>
                <w:szCs w:val="20"/>
                <w:lang w:val="pl-PL"/>
              </w:rPr>
              <w:t>należy przewidzieć dodatkowe pomieszczenia dla systemów PSG i UCS lub uwzględnić dodatkową powierzchnię w LPD na szafy i urządzenia PSG/UCS;</w:t>
            </w:r>
          </w:p>
          <w:p w14:paraId="6438D5D1" w14:textId="77777777" w:rsidR="000273B0" w:rsidRPr="000273B0" w:rsidRDefault="000273B0" w:rsidP="000273B0">
            <w:pPr>
              <w:pStyle w:val="ReportList1"/>
              <w:spacing w:before="0" w:after="0" w:line="240" w:lineRule="auto"/>
              <w:ind w:hanging="172"/>
              <w:rPr>
                <w:rFonts w:cs="Times New Roman"/>
                <w:sz w:val="20"/>
                <w:szCs w:val="20"/>
                <w:lang w:val="pl-PL"/>
              </w:rPr>
            </w:pPr>
            <w:r w:rsidRPr="000273B0">
              <w:rPr>
                <w:rFonts w:cs="Times New Roman"/>
                <w:sz w:val="20"/>
                <w:szCs w:val="20"/>
                <w:lang w:val="pl-PL"/>
              </w:rPr>
              <w:t>Serwerownię wraz z MDF. Klimatyzacja, zasilanie gwarantowane z dwóch niezależnych obwodów.</w:t>
            </w:r>
            <w:r w:rsidRPr="000273B0">
              <w:rPr>
                <w:iCs/>
                <w:sz w:val="20"/>
                <w:szCs w:val="20"/>
                <w:lang w:val="pl-PL" w:eastAsia="en-GB"/>
              </w:rPr>
              <w:tab/>
            </w:r>
          </w:p>
        </w:tc>
      </w:tr>
      <w:tr w:rsidR="000273B0" w:rsidRPr="0089144A" w14:paraId="0C3CEFD0" w14:textId="77777777" w:rsidTr="00752DBA">
        <w:tc>
          <w:tcPr>
            <w:tcW w:w="895" w:type="pct"/>
          </w:tcPr>
          <w:p w14:paraId="1E6E93B7" w14:textId="77777777" w:rsidR="000273B0" w:rsidRPr="000273B0" w:rsidRDefault="000273B0" w:rsidP="000273B0">
            <w:pPr>
              <w:pStyle w:val="ReportText"/>
              <w:spacing w:before="0" w:after="0" w:line="240" w:lineRule="auto"/>
              <w:rPr>
                <w:sz w:val="20"/>
              </w:rPr>
            </w:pPr>
            <w:proofErr w:type="spellStart"/>
            <w:r w:rsidRPr="000273B0">
              <w:rPr>
                <w:sz w:val="20"/>
              </w:rPr>
              <w:lastRenderedPageBreak/>
              <w:t>Toalety</w:t>
            </w:r>
            <w:proofErr w:type="spellEnd"/>
          </w:p>
        </w:tc>
        <w:tc>
          <w:tcPr>
            <w:tcW w:w="1721" w:type="pct"/>
          </w:tcPr>
          <w:p w14:paraId="13259A71"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r w:rsidRPr="000273B0">
              <w:rPr>
                <w:sz w:val="20"/>
                <w:szCs w:val="20"/>
                <w:lang w:val="pl-PL"/>
              </w:rPr>
              <w:t>Toalety przeznaczone dla pasażerów oraz personelu pracującego na lotnisku.</w:t>
            </w:r>
          </w:p>
        </w:tc>
        <w:tc>
          <w:tcPr>
            <w:tcW w:w="2384" w:type="pct"/>
          </w:tcPr>
          <w:p w14:paraId="24A2950E" w14:textId="77777777" w:rsidR="000273B0" w:rsidRPr="000273B0" w:rsidRDefault="000273B0" w:rsidP="000273B0">
            <w:pPr>
              <w:pStyle w:val="ReportText"/>
              <w:spacing w:before="0" w:after="0" w:line="240" w:lineRule="auto"/>
              <w:rPr>
                <w:sz w:val="20"/>
                <w:lang w:val="pl-PL"/>
              </w:rPr>
            </w:pPr>
            <w:r w:rsidRPr="000273B0">
              <w:rPr>
                <w:sz w:val="20"/>
                <w:lang w:val="pl-PL"/>
              </w:rPr>
              <w:t>Powierzchnia i liczba toalet adekwatna do zakładanego ruchu lotniczego oraz układu przestrzennego terminala. Należy przewidzieć pomieszczenia matki z dzieckiem oraz toalety dla personelu w strefie ogólnodostępnej, magazynowej i odlotów.</w:t>
            </w:r>
          </w:p>
        </w:tc>
      </w:tr>
      <w:tr w:rsidR="000273B0" w:rsidRPr="0089144A" w14:paraId="4C155DFC" w14:textId="77777777" w:rsidTr="00752DBA">
        <w:tc>
          <w:tcPr>
            <w:tcW w:w="895" w:type="pct"/>
          </w:tcPr>
          <w:p w14:paraId="18C8BB1B" w14:textId="77777777" w:rsidR="000273B0" w:rsidRPr="000273B0" w:rsidRDefault="000273B0" w:rsidP="000273B0">
            <w:pPr>
              <w:pStyle w:val="ReportText"/>
              <w:spacing w:before="0" w:after="0" w:line="240" w:lineRule="auto"/>
              <w:rPr>
                <w:sz w:val="20"/>
              </w:rPr>
            </w:pPr>
            <w:proofErr w:type="spellStart"/>
            <w:r w:rsidRPr="000273B0">
              <w:rPr>
                <w:sz w:val="20"/>
              </w:rPr>
              <w:t>Wejścia</w:t>
            </w:r>
            <w:proofErr w:type="spellEnd"/>
            <w:r w:rsidRPr="000273B0">
              <w:rPr>
                <w:sz w:val="20"/>
              </w:rPr>
              <w:t>/</w:t>
            </w:r>
            <w:proofErr w:type="spellStart"/>
            <w:r w:rsidRPr="000273B0">
              <w:rPr>
                <w:sz w:val="20"/>
              </w:rPr>
              <w:t>Wyjścia</w:t>
            </w:r>
            <w:proofErr w:type="spellEnd"/>
          </w:p>
        </w:tc>
        <w:tc>
          <w:tcPr>
            <w:tcW w:w="1721" w:type="pct"/>
          </w:tcPr>
          <w:p w14:paraId="67BECBA7" w14:textId="77777777" w:rsidR="000273B0" w:rsidRPr="000273B0" w:rsidRDefault="000273B0" w:rsidP="000273B0">
            <w:pPr>
              <w:pStyle w:val="ReportText"/>
              <w:spacing w:before="0" w:after="0" w:line="240" w:lineRule="auto"/>
              <w:rPr>
                <w:sz w:val="20"/>
                <w:lang w:val="pl-PL"/>
              </w:rPr>
            </w:pPr>
            <w:r w:rsidRPr="000273B0">
              <w:rPr>
                <w:sz w:val="20"/>
                <w:lang w:val="pl-PL"/>
              </w:rPr>
              <w:t>Miejsca wejścia/wyjścia pasażerów do/z terminala.</w:t>
            </w:r>
          </w:p>
        </w:tc>
        <w:tc>
          <w:tcPr>
            <w:tcW w:w="2384" w:type="pct"/>
          </w:tcPr>
          <w:p w14:paraId="1D97C580" w14:textId="77777777" w:rsidR="000273B0" w:rsidRPr="000273B0" w:rsidRDefault="000273B0" w:rsidP="000273B0">
            <w:pPr>
              <w:pStyle w:val="ReportList1"/>
              <w:numPr>
                <w:ilvl w:val="0"/>
                <w:numId w:val="0"/>
              </w:numPr>
              <w:spacing w:before="0" w:after="0" w:line="240" w:lineRule="auto"/>
              <w:rPr>
                <w:rFonts w:cs="Times New Roman"/>
                <w:sz w:val="20"/>
                <w:szCs w:val="20"/>
                <w:lang w:val="pl-PL"/>
              </w:rPr>
            </w:pPr>
            <w:r w:rsidRPr="000273B0">
              <w:rPr>
                <w:rFonts w:cs="Times New Roman"/>
                <w:sz w:val="20"/>
                <w:szCs w:val="20"/>
                <w:lang w:val="pl-PL"/>
              </w:rPr>
              <w:t>Wszystkie główne wejścia/wyjścia dla pasażerów muszą posiadać wiatrołap oraz być wyposażone w drzwi automatyczne.</w:t>
            </w:r>
          </w:p>
          <w:p w14:paraId="62806E54"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1 wejście/wyjście od strony miejskiej;</w:t>
            </w:r>
          </w:p>
          <w:p w14:paraId="74157A82"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rFonts w:cs="Times New Roman"/>
                <w:sz w:val="20"/>
                <w:szCs w:val="20"/>
                <w:lang w:val="pl-PL"/>
              </w:rPr>
              <w:t>1 wejście dla pasażerów przylotowych Non-</w:t>
            </w:r>
            <w:proofErr w:type="spellStart"/>
            <w:r w:rsidRPr="000273B0">
              <w:rPr>
                <w:rFonts w:cs="Times New Roman"/>
                <w:sz w:val="20"/>
                <w:szCs w:val="20"/>
                <w:lang w:val="pl-PL"/>
              </w:rPr>
              <w:t>Schengen</w:t>
            </w:r>
            <w:proofErr w:type="spellEnd"/>
            <w:r w:rsidRPr="000273B0">
              <w:rPr>
                <w:rFonts w:cs="Times New Roman"/>
                <w:sz w:val="20"/>
                <w:szCs w:val="20"/>
                <w:lang w:val="pl-PL"/>
              </w:rPr>
              <w:t xml:space="preserve"> dowożonych do terminala autobusem;</w:t>
            </w:r>
          </w:p>
          <w:p w14:paraId="7709BFF0" w14:textId="77777777" w:rsidR="000273B0" w:rsidRPr="000273B0" w:rsidRDefault="000273B0" w:rsidP="000273B0">
            <w:pPr>
              <w:pStyle w:val="ReportList1"/>
              <w:spacing w:before="0" w:after="0" w:line="240" w:lineRule="auto"/>
              <w:ind w:left="419"/>
              <w:rPr>
                <w:rFonts w:cs="Times New Roman"/>
                <w:sz w:val="20"/>
                <w:szCs w:val="20"/>
                <w:lang w:val="pl-PL"/>
              </w:rPr>
            </w:pPr>
            <w:r w:rsidRPr="000273B0">
              <w:rPr>
                <w:sz w:val="20"/>
                <w:szCs w:val="20"/>
                <w:lang w:val="pl-PL" w:eastAsia="en-GB"/>
              </w:rPr>
              <w:t xml:space="preserve">1 wejście dla pasażerów przylotowych </w:t>
            </w:r>
            <w:proofErr w:type="spellStart"/>
            <w:r w:rsidRPr="000273B0">
              <w:rPr>
                <w:sz w:val="20"/>
                <w:szCs w:val="20"/>
                <w:lang w:val="pl-PL" w:eastAsia="en-GB"/>
              </w:rPr>
              <w:t>Schengen</w:t>
            </w:r>
            <w:proofErr w:type="spellEnd"/>
            <w:r w:rsidRPr="000273B0">
              <w:rPr>
                <w:sz w:val="20"/>
                <w:szCs w:val="20"/>
                <w:lang w:val="pl-PL" w:eastAsia="en-GB"/>
              </w:rPr>
              <w:t xml:space="preserve"> dowożonych do terminala autobusem.</w:t>
            </w:r>
          </w:p>
        </w:tc>
      </w:tr>
    </w:tbl>
    <w:p w14:paraId="4668E8CC" w14:textId="77777777" w:rsidR="000273B0" w:rsidRDefault="000273B0" w:rsidP="00105F93">
      <w:pPr>
        <w:widowControl w:val="0"/>
        <w:autoSpaceDE w:val="0"/>
        <w:autoSpaceDN w:val="0"/>
        <w:adjustRightInd w:val="0"/>
        <w:spacing w:line="360" w:lineRule="auto"/>
        <w:ind w:left="0"/>
        <w:jc w:val="both"/>
        <w:rPr>
          <w:rFonts w:asciiTheme="minorHAnsi" w:hAnsiTheme="minorHAnsi"/>
          <w:sz w:val="24"/>
          <w:szCs w:val="24"/>
        </w:rPr>
      </w:pPr>
    </w:p>
    <w:p w14:paraId="023856DC" w14:textId="77777777" w:rsidR="000273B0" w:rsidRPr="00105F93" w:rsidRDefault="000273B0" w:rsidP="00105F93">
      <w:pPr>
        <w:widowControl w:val="0"/>
        <w:autoSpaceDE w:val="0"/>
        <w:autoSpaceDN w:val="0"/>
        <w:adjustRightInd w:val="0"/>
        <w:spacing w:line="360" w:lineRule="auto"/>
        <w:ind w:left="0"/>
        <w:jc w:val="both"/>
        <w:rPr>
          <w:rFonts w:asciiTheme="minorHAnsi" w:eastAsiaTheme="minorEastAsia" w:hAnsiTheme="minorHAnsi"/>
          <w:sz w:val="24"/>
          <w:szCs w:val="24"/>
          <w:lang w:eastAsia="zh-CN"/>
        </w:rPr>
      </w:pPr>
    </w:p>
    <w:p w14:paraId="4A250FAA" w14:textId="71BB16A7" w:rsidR="007E4B5B" w:rsidRPr="00DD1215" w:rsidRDefault="007E4B5B" w:rsidP="007E4B5B">
      <w:pPr>
        <w:pStyle w:val="Nagwek3"/>
        <w:numPr>
          <w:ilvl w:val="2"/>
          <w:numId w:val="1"/>
        </w:numPr>
        <w:spacing w:after="120" w:line="360" w:lineRule="auto"/>
        <w:rPr>
          <w:color w:val="auto"/>
        </w:rPr>
      </w:pPr>
      <w:r w:rsidRPr="00F72029">
        <w:rPr>
          <w:color w:val="auto"/>
        </w:rPr>
        <w:t xml:space="preserve">Szczegółowe właściwości funkcjonalno-użytkowe </w:t>
      </w:r>
      <w:r>
        <w:rPr>
          <w:color w:val="auto"/>
        </w:rPr>
        <w:t>terminala cargo</w:t>
      </w:r>
    </w:p>
    <w:p w14:paraId="2F875C5F" w14:textId="76EF7B9B" w:rsidR="007E4B5B" w:rsidRDefault="007E4B5B" w:rsidP="007E4B5B">
      <w:pPr>
        <w:widowControl w:val="0"/>
        <w:autoSpaceDE w:val="0"/>
        <w:autoSpaceDN w:val="0"/>
        <w:adjustRightInd w:val="0"/>
        <w:spacing w:line="360" w:lineRule="auto"/>
        <w:ind w:left="0"/>
        <w:jc w:val="both"/>
        <w:rPr>
          <w:rFonts w:eastAsiaTheme="minorEastAsia"/>
          <w:sz w:val="24"/>
          <w:szCs w:val="24"/>
          <w:lang w:eastAsia="zh-CN"/>
        </w:rPr>
      </w:pPr>
      <w:r>
        <w:rPr>
          <w:rFonts w:eastAsiaTheme="minorEastAsia"/>
          <w:sz w:val="24"/>
          <w:szCs w:val="24"/>
          <w:lang w:eastAsia="zh-CN"/>
        </w:rPr>
        <w:t>Budynek musi zapewnić przestrzeń magazynową o minimalnych wymiarach 20m x 20m.</w:t>
      </w:r>
    </w:p>
    <w:p w14:paraId="0AD6C34E" w14:textId="3719E434" w:rsidR="007E4B5B" w:rsidRDefault="007E4B5B" w:rsidP="007E4B5B">
      <w:pPr>
        <w:widowControl w:val="0"/>
        <w:autoSpaceDE w:val="0"/>
        <w:autoSpaceDN w:val="0"/>
        <w:adjustRightInd w:val="0"/>
        <w:spacing w:line="360" w:lineRule="auto"/>
        <w:ind w:left="0"/>
        <w:jc w:val="both"/>
        <w:rPr>
          <w:rFonts w:eastAsiaTheme="minorEastAsia"/>
          <w:color w:val="auto"/>
          <w:sz w:val="24"/>
          <w:szCs w:val="24"/>
        </w:rPr>
      </w:pPr>
      <w:r w:rsidRPr="007E4B5B">
        <w:rPr>
          <w:rFonts w:eastAsiaTheme="minorEastAsia"/>
          <w:sz w:val="24"/>
          <w:szCs w:val="24"/>
          <w:lang w:eastAsia="zh-CN"/>
        </w:rPr>
        <w:t>W ramach opracowania wymagane jest zaprojektowanie rampy rozładowczej dla pojazdów ciężarowych (niewliczonej w bryłę budynku), a także infrastruktury do magazynowania towarów wewnątrz terminala, dopełnienia wszelkich wymagań prawno-formalnych</w:t>
      </w:r>
      <w:r w:rsidRPr="007E4B5B">
        <w:rPr>
          <w:rFonts w:eastAsiaTheme="minorEastAsia"/>
          <w:color w:val="auto"/>
          <w:sz w:val="24"/>
          <w:szCs w:val="24"/>
        </w:rPr>
        <w:t>.</w:t>
      </w:r>
    </w:p>
    <w:p w14:paraId="67931392" w14:textId="25B2DEE0" w:rsidR="003B0C1D" w:rsidRDefault="003B0C1D" w:rsidP="007E4B5B">
      <w:pPr>
        <w:widowControl w:val="0"/>
        <w:autoSpaceDE w:val="0"/>
        <w:autoSpaceDN w:val="0"/>
        <w:adjustRightInd w:val="0"/>
        <w:spacing w:line="360" w:lineRule="auto"/>
        <w:ind w:left="0"/>
        <w:jc w:val="both"/>
        <w:rPr>
          <w:rFonts w:eastAsiaTheme="minorEastAsia"/>
          <w:color w:val="auto"/>
          <w:sz w:val="24"/>
          <w:szCs w:val="24"/>
        </w:rPr>
      </w:pPr>
      <w:r>
        <w:rPr>
          <w:rFonts w:eastAsiaTheme="minorEastAsia"/>
          <w:color w:val="auto"/>
          <w:sz w:val="24"/>
          <w:szCs w:val="24"/>
        </w:rPr>
        <w:t xml:space="preserve">Terminal cargo musi być wyposażony w  urządzenia do kontroli bezpieczeństwa towarów o </w:t>
      </w:r>
      <w:r>
        <w:rPr>
          <w:rFonts w:eastAsiaTheme="minorEastAsia"/>
          <w:color w:val="auto"/>
          <w:sz w:val="24"/>
          <w:szCs w:val="24"/>
        </w:rPr>
        <w:lastRenderedPageBreak/>
        <w:t>pojemności lotniczych kontenerów transportowych (np. skaner rentgenowski).</w:t>
      </w:r>
    </w:p>
    <w:p w14:paraId="5A1CF21E" w14:textId="23815253" w:rsidR="003B0C1D" w:rsidRPr="007E4B5B" w:rsidRDefault="003B0C1D" w:rsidP="007E4B5B">
      <w:pPr>
        <w:widowControl w:val="0"/>
        <w:autoSpaceDE w:val="0"/>
        <w:autoSpaceDN w:val="0"/>
        <w:adjustRightInd w:val="0"/>
        <w:spacing w:line="360" w:lineRule="auto"/>
        <w:ind w:left="0"/>
        <w:jc w:val="both"/>
        <w:rPr>
          <w:rFonts w:eastAsiaTheme="minorEastAsia"/>
          <w:color w:val="auto"/>
          <w:sz w:val="24"/>
          <w:szCs w:val="24"/>
        </w:rPr>
      </w:pPr>
      <w:r>
        <w:rPr>
          <w:rFonts w:eastAsiaTheme="minorEastAsia"/>
          <w:color w:val="auto"/>
          <w:sz w:val="24"/>
          <w:szCs w:val="24"/>
        </w:rPr>
        <w:t>Należy przewidzieć jedną chłodnię oraz magazyn przeznaczony do przechowywania produktów spożywczych.</w:t>
      </w:r>
    </w:p>
    <w:p w14:paraId="7D2FFF8C" w14:textId="0BF0BB65" w:rsidR="008A42CD" w:rsidRPr="00F72029" w:rsidRDefault="008A42CD" w:rsidP="008A42CD">
      <w:pPr>
        <w:pStyle w:val="Nagwek3"/>
        <w:numPr>
          <w:ilvl w:val="2"/>
          <w:numId w:val="1"/>
        </w:numPr>
        <w:spacing w:after="120" w:line="360" w:lineRule="auto"/>
        <w:rPr>
          <w:color w:val="auto"/>
        </w:rPr>
      </w:pPr>
      <w:bookmarkStart w:id="13" w:name="_Toc19178120"/>
      <w:r w:rsidRPr="00F72029">
        <w:rPr>
          <w:color w:val="auto"/>
        </w:rPr>
        <w:t>Szczegółowe właściwości funkcjonalno-użytkowe branży elektrycznej</w:t>
      </w:r>
      <w:bookmarkEnd w:id="13"/>
    </w:p>
    <w:p w14:paraId="356BA3C2" w14:textId="77777777" w:rsidR="008A42CD" w:rsidRPr="00F72029" w:rsidRDefault="008A42CD" w:rsidP="008A42CD">
      <w:pPr>
        <w:spacing w:after="0" w:line="360" w:lineRule="auto"/>
        <w:ind w:left="0"/>
        <w:jc w:val="both"/>
        <w:rPr>
          <w:i/>
          <w:iCs/>
          <w:color w:val="auto"/>
          <w:sz w:val="24"/>
          <w:szCs w:val="24"/>
        </w:rPr>
      </w:pPr>
      <w:r w:rsidRPr="00F72029">
        <w:rPr>
          <w:i/>
          <w:iCs/>
          <w:color w:val="auto"/>
          <w:sz w:val="24"/>
          <w:szCs w:val="24"/>
        </w:rPr>
        <w:t>Uwagi ogólne:</w:t>
      </w:r>
    </w:p>
    <w:p w14:paraId="7D7613BA" w14:textId="77777777" w:rsidR="00257D8D" w:rsidRPr="00F72029" w:rsidRDefault="008A42CD" w:rsidP="00AE1FE9">
      <w:pPr>
        <w:pStyle w:val="Akapitzlist"/>
        <w:numPr>
          <w:ilvl w:val="0"/>
          <w:numId w:val="14"/>
        </w:numPr>
        <w:spacing w:after="0" w:line="360" w:lineRule="auto"/>
        <w:jc w:val="both"/>
        <w:rPr>
          <w:i/>
          <w:iCs/>
          <w:color w:val="auto"/>
          <w:sz w:val="24"/>
          <w:szCs w:val="24"/>
        </w:rPr>
      </w:pPr>
      <w:r w:rsidRPr="00F72029">
        <w:rPr>
          <w:i/>
          <w:iCs/>
          <w:color w:val="auto"/>
          <w:sz w:val="24"/>
          <w:szCs w:val="24"/>
        </w:rPr>
        <w:t xml:space="preserve">Wymaga się zastosowanie opraw nawigacyjnych jednego producenta. </w:t>
      </w:r>
    </w:p>
    <w:p w14:paraId="35DFC700" w14:textId="77777777" w:rsidR="008A42CD" w:rsidRPr="00F72029" w:rsidRDefault="008A42CD" w:rsidP="00AE1FE9">
      <w:pPr>
        <w:pStyle w:val="Akapitzlist"/>
        <w:numPr>
          <w:ilvl w:val="0"/>
          <w:numId w:val="14"/>
        </w:numPr>
        <w:spacing w:after="0" w:line="360" w:lineRule="auto"/>
        <w:jc w:val="both"/>
        <w:rPr>
          <w:i/>
          <w:iCs/>
          <w:color w:val="auto"/>
          <w:sz w:val="24"/>
          <w:szCs w:val="24"/>
        </w:rPr>
      </w:pPr>
      <w:r w:rsidRPr="00F72029">
        <w:rPr>
          <w:i/>
          <w:iCs/>
          <w:color w:val="auto"/>
          <w:sz w:val="24"/>
          <w:szCs w:val="24"/>
        </w:rPr>
        <w:t xml:space="preserve">W etapie pierwszym inwestycji planuje się wyposażyć lotnisko jedynie w wyposażenie oświetlenia nawigacyjnego dostosowane do </w:t>
      </w:r>
      <w:r w:rsidR="003D7E6F" w:rsidRPr="00F72029">
        <w:rPr>
          <w:i/>
          <w:iCs/>
          <w:color w:val="auto"/>
          <w:sz w:val="24"/>
          <w:szCs w:val="24"/>
        </w:rPr>
        <w:t>nie przyrządowej drogi startowej</w:t>
      </w:r>
      <w:r w:rsidR="00257D8D" w:rsidRPr="00F72029">
        <w:rPr>
          <w:i/>
          <w:iCs/>
          <w:color w:val="auto"/>
          <w:sz w:val="24"/>
          <w:szCs w:val="24"/>
        </w:rPr>
        <w:t>.</w:t>
      </w:r>
    </w:p>
    <w:p w14:paraId="64E20B5D" w14:textId="77777777" w:rsidR="00E27330" w:rsidRPr="00F72029" w:rsidRDefault="00E27330" w:rsidP="00E27330">
      <w:pPr>
        <w:spacing w:after="0" w:line="360" w:lineRule="auto"/>
        <w:ind w:left="0"/>
        <w:jc w:val="both"/>
        <w:rPr>
          <w:b/>
          <w:color w:val="auto"/>
          <w:sz w:val="24"/>
          <w:szCs w:val="24"/>
          <w:u w:val="single"/>
        </w:rPr>
      </w:pPr>
      <w:r w:rsidRPr="00F72029">
        <w:rPr>
          <w:b/>
          <w:color w:val="auto"/>
          <w:sz w:val="24"/>
          <w:szCs w:val="24"/>
          <w:u w:val="single"/>
        </w:rPr>
        <w:t>Światła krawędzi drogi kołowania</w:t>
      </w:r>
      <w:r w:rsidR="005C6C1B" w:rsidRPr="00F72029">
        <w:rPr>
          <w:b/>
          <w:color w:val="auto"/>
          <w:sz w:val="24"/>
          <w:szCs w:val="24"/>
          <w:u w:val="single"/>
        </w:rPr>
        <w:t>, płyty do odladzania i płyty odizolowanego statku powietrznego</w:t>
      </w:r>
    </w:p>
    <w:p w14:paraId="2EAE7186" w14:textId="77777777" w:rsidR="00C10308" w:rsidRPr="00331626" w:rsidRDefault="00C10308" w:rsidP="00C10308">
      <w:pPr>
        <w:spacing w:after="0" w:line="360" w:lineRule="auto"/>
        <w:ind w:left="0"/>
        <w:jc w:val="both"/>
        <w:rPr>
          <w:color w:val="auto"/>
          <w:sz w:val="24"/>
          <w:szCs w:val="24"/>
        </w:rPr>
      </w:pPr>
      <w:r w:rsidRPr="00331626">
        <w:rPr>
          <w:color w:val="auto"/>
          <w:sz w:val="24"/>
          <w:szCs w:val="24"/>
        </w:rPr>
        <w:t xml:space="preserve">Projektuje się oświetlenie krawędzi projektowanych dróg kołowania. Oprawy krawędzi DK projektuje się jako dookólne z filtrem niebieskim, </w:t>
      </w:r>
      <w:r>
        <w:rPr>
          <w:color w:val="auto"/>
          <w:sz w:val="24"/>
          <w:szCs w:val="24"/>
        </w:rPr>
        <w:t xml:space="preserve">ze źródłem halogenowym 45W 6.6A. Oprawy </w:t>
      </w:r>
      <w:r>
        <w:rPr>
          <w:sz w:val="24"/>
          <w:szCs w:val="24"/>
        </w:rPr>
        <w:t>rozmieszczone</w:t>
      </w:r>
      <w:r w:rsidRPr="00331626">
        <w:rPr>
          <w:sz w:val="24"/>
          <w:szCs w:val="24"/>
        </w:rPr>
        <w:t xml:space="preserve"> w równomiernych odstępach podłużnych nieprzekraczających 60m, w odległości 1,5m od krawędzi drogi kołowania, płyty postojowej, płyty odladzania i płyty odizolowanego statku powietrznego. Światła na łukach będą zagęszczone w sposób zapewniający odpowiednie prowadzenie zgodnie z obowiązującymi przepisami</w:t>
      </w:r>
      <w:r w:rsidRPr="00331626">
        <w:rPr>
          <w:color w:val="auto"/>
          <w:sz w:val="24"/>
          <w:szCs w:val="24"/>
        </w:rPr>
        <w:t xml:space="preserve">. </w:t>
      </w:r>
    </w:p>
    <w:p w14:paraId="7545DAD9" w14:textId="77777777" w:rsidR="00C10308" w:rsidRPr="00331626" w:rsidRDefault="00C10308" w:rsidP="00C10308">
      <w:pPr>
        <w:spacing w:after="0" w:line="360" w:lineRule="auto"/>
        <w:ind w:left="0"/>
        <w:jc w:val="both"/>
        <w:rPr>
          <w:color w:val="auto"/>
          <w:sz w:val="24"/>
          <w:szCs w:val="24"/>
        </w:rPr>
      </w:pPr>
      <w:r w:rsidRPr="00331626">
        <w:rPr>
          <w:sz w:val="24"/>
          <w:szCs w:val="24"/>
        </w:rPr>
        <w:t>Światło będzie się charakteryzować prostą budową dla zmniejszenia ilości części zapasowych. Po wymianie źródła światła nie będzie występować konieczność ponownego ustawienia optycznego. Wykonanie z odlewu aluminiowego, malowanie proszkowo. Poziom ochrony IP nie mniejszy niż IP44, zakres temperaturowy od -55°C do +55°C.</w:t>
      </w:r>
    </w:p>
    <w:p w14:paraId="13E9A761" w14:textId="77777777" w:rsidR="00C10308" w:rsidRDefault="00C10308" w:rsidP="00C10308">
      <w:pPr>
        <w:spacing w:after="0" w:line="360" w:lineRule="auto"/>
        <w:ind w:left="0"/>
        <w:jc w:val="both"/>
        <w:rPr>
          <w:color w:val="auto"/>
          <w:sz w:val="24"/>
          <w:szCs w:val="24"/>
        </w:rPr>
      </w:pPr>
      <w:r w:rsidRPr="00331626">
        <w:rPr>
          <w:color w:val="auto"/>
          <w:sz w:val="24"/>
          <w:szCs w:val="24"/>
        </w:rPr>
        <w:t xml:space="preserve">Światła krawędziowe należy montować zgodnie z wytycznymi producenta. Górną krawędź opaski betonowej (w przypadku głębokiej puszki) lub fundament należy zatrzeć </w:t>
      </w:r>
      <w:r>
        <w:rPr>
          <w:color w:val="auto"/>
          <w:sz w:val="24"/>
          <w:szCs w:val="24"/>
        </w:rPr>
        <w:t>na gładko.</w:t>
      </w:r>
    </w:p>
    <w:p w14:paraId="05C6E120" w14:textId="77777777" w:rsidR="00C10308" w:rsidRPr="00CB624A" w:rsidRDefault="00C10308" w:rsidP="00C10308">
      <w:pPr>
        <w:spacing w:after="0" w:line="360" w:lineRule="auto"/>
        <w:ind w:left="0"/>
        <w:jc w:val="both"/>
        <w:rPr>
          <w:rFonts w:cs="Calibri"/>
          <w:color w:val="auto"/>
          <w:sz w:val="24"/>
          <w:szCs w:val="24"/>
          <w:lang w:eastAsia="pl-PL"/>
        </w:rPr>
      </w:pPr>
      <w:r w:rsidRPr="00331626">
        <w:rPr>
          <w:color w:val="auto"/>
          <w:sz w:val="24"/>
          <w:szCs w:val="24"/>
        </w:rPr>
        <w:t>Oprawy zasilone będą poprzez transformatory izolujące o mocy dobranej</w:t>
      </w:r>
      <w:r w:rsidRPr="00F72029">
        <w:rPr>
          <w:color w:val="auto"/>
          <w:sz w:val="24"/>
          <w:szCs w:val="24"/>
        </w:rPr>
        <w:t xml:space="preserve"> do mocy lampy, zamontowane w studniach kanalizacji kablowej lub puszkach głębokich bezpośrednio pod oprawą.</w:t>
      </w:r>
      <w:r>
        <w:rPr>
          <w:color w:val="auto"/>
          <w:sz w:val="24"/>
          <w:szCs w:val="24"/>
        </w:rPr>
        <w:t xml:space="preserve"> </w:t>
      </w:r>
      <w:r>
        <w:rPr>
          <w:iCs/>
          <w:color w:val="auto"/>
          <w:sz w:val="24"/>
          <w:szCs w:val="24"/>
        </w:rPr>
        <w:t xml:space="preserve">Oprawy nawigacyjne muszą być wyposażone w złącza łamliwe (wyjątek oprawy </w:t>
      </w:r>
      <w:r>
        <w:rPr>
          <w:iCs/>
          <w:color w:val="auto"/>
          <w:sz w:val="24"/>
          <w:szCs w:val="24"/>
        </w:rPr>
        <w:lastRenderedPageBreak/>
        <w:t xml:space="preserve">zagłębione) i spełniać wymagania </w:t>
      </w:r>
      <w:r w:rsidRPr="00BE7074">
        <w:rPr>
          <w:rFonts w:cs="Calibri"/>
          <w:color w:val="auto"/>
          <w:sz w:val="24"/>
          <w:szCs w:val="24"/>
          <w:lang w:eastAsia="pl-PL"/>
        </w:rPr>
        <w:t xml:space="preserve">Załącznika ICAO </w:t>
      </w:r>
      <w:proofErr w:type="spellStart"/>
      <w:r w:rsidRPr="00BE7074">
        <w:rPr>
          <w:rFonts w:cs="Calibri"/>
          <w:color w:val="auto"/>
          <w:sz w:val="24"/>
          <w:szCs w:val="24"/>
          <w:lang w:eastAsia="pl-PL"/>
        </w:rPr>
        <w:t>Annex</w:t>
      </w:r>
      <w:proofErr w:type="spellEnd"/>
      <w:r w:rsidRPr="00BE7074">
        <w:rPr>
          <w:rFonts w:cs="Calibri"/>
          <w:color w:val="auto"/>
          <w:sz w:val="24"/>
          <w:szCs w:val="24"/>
          <w:lang w:eastAsia="pl-PL"/>
        </w:rPr>
        <w:t xml:space="preserve"> 14 d</w:t>
      </w:r>
      <w:r>
        <w:rPr>
          <w:rFonts w:cs="Calibri"/>
          <w:color w:val="auto"/>
          <w:sz w:val="24"/>
          <w:szCs w:val="24"/>
          <w:lang w:eastAsia="pl-PL"/>
        </w:rPr>
        <w:t>la lotnisk w Unii Europejskiej  oraz EASA CS ADR-DSN</w:t>
      </w:r>
      <w:r w:rsidRPr="00BE7074">
        <w:rPr>
          <w:rFonts w:cs="Calibri"/>
          <w:color w:val="auto"/>
          <w:sz w:val="24"/>
          <w:szCs w:val="24"/>
          <w:lang w:eastAsia="pl-PL"/>
        </w:rPr>
        <w:t>.</w:t>
      </w:r>
    </w:p>
    <w:p w14:paraId="39B73489" w14:textId="77777777" w:rsidR="00C10308" w:rsidRPr="00F72029" w:rsidRDefault="00C10308" w:rsidP="00C10308">
      <w:pPr>
        <w:spacing w:after="0" w:line="360" w:lineRule="auto"/>
        <w:ind w:left="0"/>
        <w:jc w:val="both"/>
        <w:rPr>
          <w:b/>
          <w:color w:val="auto"/>
          <w:sz w:val="24"/>
          <w:szCs w:val="24"/>
          <w:u w:val="single"/>
        </w:rPr>
      </w:pPr>
      <w:r>
        <w:rPr>
          <w:b/>
          <w:color w:val="auto"/>
          <w:sz w:val="24"/>
          <w:szCs w:val="24"/>
          <w:u w:val="single"/>
        </w:rPr>
        <w:t>Fundamenty oświetlenia nawigacyjnego</w:t>
      </w:r>
    </w:p>
    <w:p w14:paraId="4467302E" w14:textId="77777777" w:rsidR="00C10308" w:rsidRDefault="00C10308" w:rsidP="00C10308">
      <w:pPr>
        <w:spacing w:line="360" w:lineRule="auto"/>
        <w:ind w:left="0"/>
        <w:jc w:val="both"/>
        <w:rPr>
          <w:color w:val="auto"/>
          <w:sz w:val="24"/>
          <w:szCs w:val="24"/>
        </w:rPr>
      </w:pPr>
      <w:r w:rsidRPr="00F72029">
        <w:rPr>
          <w:color w:val="auto"/>
          <w:sz w:val="24"/>
          <w:szCs w:val="24"/>
        </w:rPr>
        <w:t>Fundamenty projektowanych świateł krawędzi drogi kołowania oraz istniejących świateł oświetlenia nawigacyjnego w rejonie pasa drogi startowej należy dostosować do przepisów GM1 ADR-DSN.B.165. Obiekty na pasie drogi startowej (a) W części wyrównanej pasa drogi startowej, należy podjąć środki zaradcze zapobiegające zagłębianiu się kół samolotu w nawierzchnię gruntową oraz zderzenia z twardym pionowym czołem. Szczególne problemy mogą powstać w przypadku konstrukcji świateł drogi startowej lub innych obiektów zainstalowanych na obszarze pasa drogi startowej w pobliżu skrzyżowania z drogą kołowania lub inną drogą startową. W przypadku konstrukcji znajdujących się w części wyrównanej pasa drogi startowej, takich jak krzyżujące się drogi startowe lub drogi kołowania, gdzie nawierzchnia powinna być także zrównana z nawierzchnią tego pasa, powinny one być "</w:t>
      </w:r>
      <w:proofErr w:type="spellStart"/>
      <w:r w:rsidRPr="00F72029">
        <w:rPr>
          <w:color w:val="auto"/>
          <w:sz w:val="24"/>
          <w:szCs w:val="24"/>
        </w:rPr>
        <w:t>zdeletowane</w:t>
      </w:r>
      <w:proofErr w:type="spellEnd"/>
      <w:r w:rsidRPr="00F72029">
        <w:rPr>
          <w:color w:val="auto"/>
          <w:sz w:val="24"/>
          <w:szCs w:val="24"/>
        </w:rPr>
        <w:t>", czyli zbudowane w taki sposób, aby uniknąć istnienia zakopanego pionowego czoła dla kół statku powietrznego, w miękkich warunkach gruntowych, z dowolnego kierunku, z którego prawdopodobnie może zbliżyć się statek powietrzny. Pionowe czoło może być zlikwidowane przez ukośne ścięcie konstrukcji nawierzchni do głębokości nie mniejszej niż 30 cm poniżej poziomu nawierzchni pasa drogi startowej (drogi kołowania). Inne obiekty znajdujące się w części wyrównanej pasa drogi startowej, których funkcje nie wymagają, aby znajdowały się na powierzchni, powinny być zagłębione na głębokość, co najmniej 30 cm. Jeżeli nie jest to możliwe, w celu wyeliminowania zagłębionej powierzchni pionowej, należy zapewnić nachylenie rozciągające się od szczytu konstrukcji na odległość nie mniejszą niż 30 cm poniżej poziomu ziemi. Nachylenie to może być tworzone przy użyciu mieszaniny żwiru lub zagęszczonego asfaltu i kruszywa oraz gleby.</w:t>
      </w:r>
    </w:p>
    <w:p w14:paraId="45B02855" w14:textId="77777777" w:rsidR="00C10308" w:rsidRPr="00F72029" w:rsidRDefault="00C10308" w:rsidP="00C10308">
      <w:pPr>
        <w:spacing w:after="0" w:line="360" w:lineRule="auto"/>
        <w:ind w:left="0"/>
        <w:jc w:val="both"/>
        <w:rPr>
          <w:b/>
          <w:color w:val="auto"/>
          <w:sz w:val="24"/>
          <w:szCs w:val="24"/>
          <w:u w:val="single"/>
        </w:rPr>
      </w:pPr>
      <w:r>
        <w:rPr>
          <w:b/>
          <w:color w:val="auto"/>
          <w:sz w:val="24"/>
          <w:szCs w:val="24"/>
          <w:u w:val="single"/>
        </w:rPr>
        <w:t>Tablice oznakowania pionowego</w:t>
      </w:r>
    </w:p>
    <w:p w14:paraId="120813A2" w14:textId="77777777" w:rsidR="00C10308" w:rsidRDefault="00C10308" w:rsidP="00C10308">
      <w:pPr>
        <w:spacing w:line="360" w:lineRule="auto"/>
        <w:ind w:left="0"/>
        <w:jc w:val="both"/>
        <w:rPr>
          <w:rFonts w:cs="Calibri"/>
          <w:color w:val="auto"/>
          <w:sz w:val="24"/>
          <w:szCs w:val="24"/>
          <w:lang w:eastAsia="pl-PL"/>
        </w:rPr>
      </w:pPr>
      <w:r w:rsidRPr="00F72029">
        <w:rPr>
          <w:iCs/>
          <w:color w:val="auto"/>
          <w:sz w:val="24"/>
          <w:szCs w:val="24"/>
        </w:rPr>
        <w:t xml:space="preserve">Należy </w:t>
      </w:r>
      <w:r>
        <w:rPr>
          <w:iCs/>
          <w:color w:val="auto"/>
          <w:sz w:val="24"/>
          <w:szCs w:val="24"/>
        </w:rPr>
        <w:t xml:space="preserve">uzupełnić istniejący system podświetlanych tablic oznakowania pionowego. Tablice należy wykonać co do zasady jednostronne (dwustronne tam gdzie jest to wymagane). Znaki </w:t>
      </w:r>
      <w:r>
        <w:rPr>
          <w:iCs/>
          <w:color w:val="auto"/>
          <w:sz w:val="24"/>
          <w:szCs w:val="24"/>
        </w:rPr>
        <w:lastRenderedPageBreak/>
        <w:t xml:space="preserve">pionowe muszą być wyposażone w złącza łamliwe i spełniać wymagania </w:t>
      </w:r>
      <w:r w:rsidRPr="00BE7074">
        <w:rPr>
          <w:rFonts w:cs="Calibri"/>
          <w:color w:val="auto"/>
          <w:sz w:val="24"/>
          <w:szCs w:val="24"/>
          <w:lang w:eastAsia="pl-PL"/>
        </w:rPr>
        <w:t xml:space="preserve">Załącznika ICAO </w:t>
      </w:r>
      <w:proofErr w:type="spellStart"/>
      <w:r w:rsidRPr="00BE7074">
        <w:rPr>
          <w:rFonts w:cs="Calibri"/>
          <w:color w:val="auto"/>
          <w:sz w:val="24"/>
          <w:szCs w:val="24"/>
          <w:lang w:eastAsia="pl-PL"/>
        </w:rPr>
        <w:t>Annex</w:t>
      </w:r>
      <w:proofErr w:type="spellEnd"/>
      <w:r w:rsidRPr="00BE7074">
        <w:rPr>
          <w:rFonts w:cs="Calibri"/>
          <w:color w:val="auto"/>
          <w:sz w:val="24"/>
          <w:szCs w:val="24"/>
          <w:lang w:eastAsia="pl-PL"/>
        </w:rPr>
        <w:t xml:space="preserve"> 14 d</w:t>
      </w:r>
      <w:r>
        <w:rPr>
          <w:rFonts w:cs="Calibri"/>
          <w:color w:val="auto"/>
          <w:sz w:val="24"/>
          <w:szCs w:val="24"/>
          <w:lang w:eastAsia="pl-PL"/>
        </w:rPr>
        <w:t>la lotnisk w Unii Europejskiej  oraz EASA CS ADR-DSN</w:t>
      </w:r>
      <w:r w:rsidRPr="00BE7074">
        <w:rPr>
          <w:rFonts w:cs="Calibri"/>
          <w:color w:val="auto"/>
          <w:sz w:val="24"/>
          <w:szCs w:val="24"/>
          <w:lang w:eastAsia="pl-PL"/>
        </w:rPr>
        <w:t>.</w:t>
      </w:r>
    </w:p>
    <w:p w14:paraId="5AE5DDA8" w14:textId="77777777" w:rsidR="00C10308" w:rsidRPr="00F72029" w:rsidRDefault="00C10308" w:rsidP="00C10308">
      <w:pPr>
        <w:spacing w:after="0" w:line="360" w:lineRule="auto"/>
        <w:ind w:left="0"/>
        <w:jc w:val="both"/>
        <w:rPr>
          <w:b/>
          <w:color w:val="auto"/>
          <w:sz w:val="24"/>
          <w:szCs w:val="24"/>
          <w:u w:val="single"/>
        </w:rPr>
      </w:pPr>
      <w:r w:rsidRPr="00F72029">
        <w:rPr>
          <w:b/>
          <w:color w:val="auto"/>
          <w:sz w:val="24"/>
          <w:szCs w:val="24"/>
          <w:u w:val="single"/>
        </w:rPr>
        <w:t>Zasilanie statków powietrznych w energię elektryczną 400Hz</w:t>
      </w:r>
    </w:p>
    <w:p w14:paraId="3F754B86" w14:textId="77777777" w:rsidR="00C10308" w:rsidRDefault="00C10308" w:rsidP="00C10308">
      <w:pPr>
        <w:spacing w:line="360" w:lineRule="auto"/>
        <w:ind w:left="0"/>
        <w:jc w:val="both"/>
        <w:rPr>
          <w:color w:val="auto"/>
          <w:sz w:val="24"/>
          <w:szCs w:val="24"/>
        </w:rPr>
      </w:pPr>
      <w:r w:rsidRPr="00F72029">
        <w:rPr>
          <w:iCs/>
          <w:color w:val="auto"/>
          <w:sz w:val="24"/>
          <w:szCs w:val="24"/>
        </w:rPr>
        <w:t xml:space="preserve">Należy dostarczyć mobilną jednostkę </w:t>
      </w:r>
      <w:proofErr w:type="spellStart"/>
      <w:r w:rsidRPr="00F72029">
        <w:rPr>
          <w:iCs/>
          <w:color w:val="auto"/>
          <w:sz w:val="24"/>
          <w:szCs w:val="24"/>
        </w:rPr>
        <w:t>Ground</w:t>
      </w:r>
      <w:proofErr w:type="spellEnd"/>
      <w:r w:rsidRPr="00F72029">
        <w:rPr>
          <w:iCs/>
          <w:color w:val="auto"/>
          <w:sz w:val="24"/>
          <w:szCs w:val="24"/>
        </w:rPr>
        <w:t xml:space="preserve"> Power Unit oraz przewidzieć miejsce jej przechowywania i ładowania w projektowanym hangarze</w:t>
      </w:r>
      <w:r w:rsidRPr="00F72029">
        <w:rPr>
          <w:color w:val="auto"/>
          <w:sz w:val="24"/>
          <w:szCs w:val="24"/>
        </w:rPr>
        <w:t>.</w:t>
      </w:r>
    </w:p>
    <w:p w14:paraId="11DF3730" w14:textId="77777777" w:rsidR="00C10308" w:rsidRPr="005C0D5B" w:rsidRDefault="00C10308" w:rsidP="00C10308">
      <w:pPr>
        <w:spacing w:after="0" w:line="360" w:lineRule="auto"/>
        <w:ind w:left="0"/>
        <w:jc w:val="both"/>
        <w:rPr>
          <w:b/>
          <w:color w:val="auto"/>
          <w:sz w:val="24"/>
          <w:szCs w:val="24"/>
          <w:u w:val="single"/>
        </w:rPr>
      </w:pPr>
      <w:r>
        <w:rPr>
          <w:b/>
          <w:color w:val="auto"/>
          <w:sz w:val="24"/>
          <w:szCs w:val="24"/>
          <w:u w:val="single"/>
        </w:rPr>
        <w:t>Sterowanie oświetleniem nawigacyjnym</w:t>
      </w:r>
    </w:p>
    <w:p w14:paraId="3B54E84E" w14:textId="77777777" w:rsidR="00C10308" w:rsidRPr="005C0D5B" w:rsidRDefault="00C10308" w:rsidP="00C10308">
      <w:pPr>
        <w:spacing w:line="360" w:lineRule="auto"/>
        <w:ind w:left="0"/>
        <w:jc w:val="both"/>
        <w:rPr>
          <w:sz w:val="24"/>
          <w:szCs w:val="24"/>
        </w:rPr>
      </w:pPr>
      <w:r w:rsidRPr="005C0D5B">
        <w:rPr>
          <w:sz w:val="24"/>
          <w:szCs w:val="24"/>
        </w:rPr>
        <w:t xml:space="preserve">Wszystkie urządzenia znajdujące się w obecnej wieży kontroli lotów należy przenieść do wieży kontroli lotów w projektowanym budynku terminala. </w:t>
      </w:r>
    </w:p>
    <w:p w14:paraId="5A88D9C4" w14:textId="752C715A" w:rsidR="00E04DF6" w:rsidRPr="00F72029" w:rsidRDefault="00C10308" w:rsidP="00C10308">
      <w:pPr>
        <w:spacing w:line="360" w:lineRule="auto"/>
        <w:ind w:left="0"/>
        <w:jc w:val="both"/>
        <w:rPr>
          <w:color w:val="auto"/>
          <w:sz w:val="24"/>
          <w:szCs w:val="24"/>
        </w:rPr>
      </w:pPr>
      <w:r w:rsidRPr="005C0D5B">
        <w:rPr>
          <w:sz w:val="24"/>
          <w:szCs w:val="24"/>
        </w:rPr>
        <w:t>Po ustawieniu regulatorów w standardowy tryb pracy zdalnej oraz ustawienia przełączników na sterowniku PS-02 w pomieszczeniu rozdzielni w tryb pracy zdalnej, sterowanie oświetleniem nawigacyjnym będzie możliwe z pomieszczenia wieży, poprzez przełączniki na pulpicie sterowania systemu AMS PICO oraz przełączniki na sterowniku PS-02. Przy ustawieniu przełączników na AMS PICO i na sterowniku PS-02 na wieży w pozycji radio, oświetlenie nawigacyjne, wskaźniki kierunku wiatru oraz latarnię lotniskową będzie można załączyć zdalnie. Dla oświetlenia nawigacyjnego załączenie radiem będzie możliwe z wybraną intensywnością, 3 stopnie, każdy poprzez odpowiednią sekwencję kliknięć. Sterownik radiowy załączy główny kierunek lądowania 27 (kierunek lądowania 09 można załączyć tylko ręcznie z pulpitu sterowania). Zamawiający poda częstotliwość dla ustawienia sterownika radiowego w zakresie 118-136MHz</w:t>
      </w:r>
      <w:r w:rsidR="00E04DF6" w:rsidRPr="00F72029">
        <w:rPr>
          <w:color w:val="auto"/>
          <w:sz w:val="24"/>
          <w:szCs w:val="24"/>
        </w:rPr>
        <w:t>.</w:t>
      </w:r>
    </w:p>
    <w:p w14:paraId="4F1717DB" w14:textId="0405D2A5" w:rsidR="00A65B33" w:rsidRPr="00F72029" w:rsidRDefault="00A65B33" w:rsidP="00A65B33">
      <w:pPr>
        <w:pStyle w:val="Nagwek3"/>
        <w:numPr>
          <w:ilvl w:val="2"/>
          <w:numId w:val="1"/>
        </w:numPr>
        <w:spacing w:after="120" w:line="360" w:lineRule="auto"/>
        <w:rPr>
          <w:color w:val="auto"/>
        </w:rPr>
      </w:pPr>
      <w:bookmarkStart w:id="14" w:name="_Toc19178121"/>
      <w:r w:rsidRPr="00F72029">
        <w:rPr>
          <w:color w:val="auto"/>
        </w:rPr>
        <w:t>Szczegółowe właściwości funkcjonalno-użytkowe branży sanitarnej</w:t>
      </w:r>
      <w:bookmarkEnd w:id="14"/>
    </w:p>
    <w:p w14:paraId="43FB1CBA" w14:textId="77777777" w:rsidR="00A65B33" w:rsidRPr="00F72029" w:rsidRDefault="00D4362C" w:rsidP="00A65B33">
      <w:pPr>
        <w:spacing w:after="0" w:line="360" w:lineRule="auto"/>
        <w:ind w:left="0"/>
        <w:jc w:val="both"/>
        <w:rPr>
          <w:b/>
          <w:i/>
          <w:iCs/>
          <w:color w:val="auto"/>
          <w:sz w:val="24"/>
          <w:szCs w:val="24"/>
        </w:rPr>
      </w:pPr>
      <w:r w:rsidRPr="00F72029">
        <w:rPr>
          <w:b/>
          <w:i/>
          <w:iCs/>
          <w:color w:val="auto"/>
          <w:sz w:val="24"/>
          <w:szCs w:val="24"/>
        </w:rPr>
        <w:t>PRZEWODY WODOCIĄGOWE</w:t>
      </w:r>
    </w:p>
    <w:p w14:paraId="1389E231" w14:textId="77777777" w:rsidR="00D4362C" w:rsidRPr="00F72029" w:rsidRDefault="00D4362C" w:rsidP="00A748B2">
      <w:pPr>
        <w:spacing w:before="120" w:after="120" w:line="360" w:lineRule="auto"/>
        <w:ind w:left="0"/>
        <w:jc w:val="both"/>
        <w:rPr>
          <w:rFonts w:asciiTheme="minorHAnsi" w:hAnsiTheme="minorHAnsi" w:cstheme="minorHAnsi"/>
          <w:color w:val="auto"/>
          <w:sz w:val="24"/>
          <w:szCs w:val="24"/>
          <w:u w:val="single"/>
        </w:rPr>
      </w:pPr>
      <w:r w:rsidRPr="00F72029">
        <w:rPr>
          <w:rFonts w:asciiTheme="minorHAnsi" w:hAnsiTheme="minorHAnsi" w:cstheme="minorHAnsi"/>
          <w:color w:val="auto"/>
          <w:sz w:val="24"/>
          <w:szCs w:val="24"/>
          <w:u w:val="single"/>
        </w:rPr>
        <w:t>Materiały do budowy przewodów wodociągowych</w:t>
      </w:r>
    </w:p>
    <w:p w14:paraId="2BB72461" w14:textId="77777777" w:rsidR="00D4362C" w:rsidRPr="00F72029" w:rsidRDefault="00D4362C" w:rsidP="00AE1FE9">
      <w:pPr>
        <w:pStyle w:val="Akapitzlist"/>
        <w:numPr>
          <w:ilvl w:val="0"/>
          <w:numId w:val="20"/>
        </w:numPr>
        <w:spacing w:after="160" w:line="360" w:lineRule="auto"/>
        <w:ind w:left="284" w:hanging="283"/>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Do budowy przewodów wodociągowych należy stosować materiały:</w:t>
      </w:r>
    </w:p>
    <w:p w14:paraId="2BFB6805" w14:textId="77777777" w:rsidR="00D4362C" w:rsidRPr="00F72029" w:rsidRDefault="00D4362C" w:rsidP="00AE1FE9">
      <w:pPr>
        <w:pStyle w:val="Akapitzlist"/>
        <w:numPr>
          <w:ilvl w:val="0"/>
          <w:numId w:val="18"/>
        </w:numPr>
        <w:spacing w:after="160" w:line="360" w:lineRule="auto"/>
        <w:ind w:left="284" w:hanging="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rury z polietylenu (PE 100) do wody pitnej, na ciśnienie nominalne nie mniejsze niż 1MPa, zgodne z normą PN-EN 12201-2+A1:2013-12;</w:t>
      </w:r>
    </w:p>
    <w:p w14:paraId="66D245EE" w14:textId="77777777" w:rsidR="00D4362C" w:rsidRPr="00F72029" w:rsidRDefault="00D4362C" w:rsidP="00AE1FE9">
      <w:pPr>
        <w:pStyle w:val="Akapitzlist"/>
        <w:numPr>
          <w:ilvl w:val="0"/>
          <w:numId w:val="18"/>
        </w:numPr>
        <w:spacing w:after="0" w:line="360" w:lineRule="auto"/>
        <w:ind w:left="284" w:hanging="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lastRenderedPageBreak/>
        <w:t>w węzłach - kształtki z żeliwa sferoidalnego zgodnego z normą PN-EN 545:2010. Cała powierzchnia wewnętrzna i zewnętrzna kształtek kielichowych i kołnierzowych z żeliwa sferoidalnego musi być zabezpieczona antykorozyjnie zgodnie z normą PN-EN 545:2010.</w:t>
      </w:r>
    </w:p>
    <w:p w14:paraId="2BD1AB8E" w14:textId="77777777" w:rsidR="00D4362C" w:rsidRPr="00F72029" w:rsidRDefault="00D4362C" w:rsidP="00AE1FE9">
      <w:pPr>
        <w:pStyle w:val="Akapitzlist"/>
        <w:numPr>
          <w:ilvl w:val="0"/>
          <w:numId w:val="20"/>
        </w:numPr>
        <w:spacing w:after="160" w:line="360" w:lineRule="auto"/>
        <w:ind w:left="284" w:hanging="357"/>
        <w:contextualSpacing w:val="0"/>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 xml:space="preserve">Dopuszcza się zastosowanie </w:t>
      </w:r>
      <w:r w:rsidRPr="00F72029">
        <w:rPr>
          <w:rFonts w:asciiTheme="minorHAnsi" w:eastAsia="Times New Roman" w:hAnsiTheme="minorHAnsi" w:cstheme="minorHAnsi"/>
          <w:color w:val="auto"/>
          <w:sz w:val="24"/>
          <w:szCs w:val="24"/>
          <w:lang w:eastAsia="pl-PL"/>
        </w:rPr>
        <w:t xml:space="preserve"> rur i kształtek z żeliwa sferoidalnego z powłoką zewnętrzną ze stopu cynku z aluminium o masie min. 400g/m</w:t>
      </w:r>
      <w:r w:rsidRPr="00F72029">
        <w:rPr>
          <w:rFonts w:asciiTheme="minorHAnsi" w:eastAsia="Times New Roman" w:hAnsiTheme="minorHAnsi" w:cstheme="minorHAnsi"/>
          <w:color w:val="auto"/>
          <w:sz w:val="24"/>
          <w:szCs w:val="24"/>
          <w:vertAlign w:val="superscript"/>
          <w:lang w:eastAsia="pl-PL"/>
        </w:rPr>
        <w:t>2</w:t>
      </w:r>
      <w:r w:rsidRPr="00F72029">
        <w:rPr>
          <w:rFonts w:asciiTheme="minorHAnsi" w:eastAsia="Times New Roman" w:hAnsiTheme="minorHAnsi" w:cstheme="minorHAnsi"/>
          <w:color w:val="auto"/>
          <w:sz w:val="24"/>
          <w:szCs w:val="24"/>
          <w:lang w:eastAsia="pl-PL"/>
        </w:rPr>
        <w:t xml:space="preserve"> z warstwą wykańczającą oraz z powłoką wewnętrzną z cementu wielkopiecowego lub żywic epoksydowych zgodnie z PN-EN 545:2010.</w:t>
      </w:r>
    </w:p>
    <w:p w14:paraId="25AF363D" w14:textId="77777777" w:rsidR="00D4362C" w:rsidRPr="00F72029" w:rsidRDefault="00D4362C" w:rsidP="00A748B2">
      <w:pPr>
        <w:spacing w:before="120" w:after="120" w:line="360" w:lineRule="auto"/>
        <w:ind w:left="-73"/>
        <w:jc w:val="both"/>
        <w:rPr>
          <w:rFonts w:asciiTheme="minorHAnsi" w:hAnsiTheme="minorHAnsi" w:cstheme="minorHAnsi"/>
          <w:color w:val="auto"/>
          <w:sz w:val="24"/>
          <w:szCs w:val="24"/>
          <w:u w:val="single"/>
        </w:rPr>
      </w:pPr>
      <w:r w:rsidRPr="00F72029">
        <w:rPr>
          <w:rFonts w:asciiTheme="minorHAnsi" w:hAnsiTheme="minorHAnsi" w:cstheme="minorHAnsi"/>
          <w:color w:val="auto"/>
          <w:sz w:val="24"/>
          <w:szCs w:val="24"/>
          <w:u w:val="single"/>
        </w:rPr>
        <w:t>Rury osłonowe</w:t>
      </w:r>
    </w:p>
    <w:p w14:paraId="4DC078DB" w14:textId="77777777" w:rsidR="00D4362C" w:rsidRPr="00F72029" w:rsidRDefault="00D4362C" w:rsidP="00AE1FE9">
      <w:pPr>
        <w:pStyle w:val="Akapitzlist"/>
        <w:numPr>
          <w:ilvl w:val="0"/>
          <w:numId w:val="23"/>
        </w:numPr>
        <w:spacing w:after="0" w:line="360" w:lineRule="auto"/>
        <w:ind w:left="284"/>
        <w:contextualSpacing w:val="0"/>
        <w:jc w:val="both"/>
        <w:rPr>
          <w:rFonts w:asciiTheme="minorHAnsi" w:hAnsiTheme="minorHAnsi" w:cstheme="minorHAnsi"/>
          <w:color w:val="auto"/>
          <w:sz w:val="24"/>
          <w:szCs w:val="24"/>
        </w:rPr>
      </w:pPr>
      <w:r w:rsidRPr="00F72029">
        <w:rPr>
          <w:rFonts w:asciiTheme="minorHAnsi" w:eastAsia="Times New Roman" w:hAnsiTheme="minorHAnsi" w:cstheme="minorHAnsi"/>
          <w:color w:val="auto"/>
          <w:sz w:val="24"/>
          <w:szCs w:val="24"/>
          <w:lang w:eastAsia="pl-PL"/>
        </w:rPr>
        <w:t xml:space="preserve">Rury osłonowe należy projektować z rur stalowych ze szwem z izolacją ZO2WM (wg PN – EN 10210-1:2007, PN-EN 10210-2:2007) lub z rur z żywic poliestrowych wzmacnianych włóknem szklanym. </w:t>
      </w:r>
    </w:p>
    <w:p w14:paraId="6BE95A53" w14:textId="77777777" w:rsidR="00D4362C" w:rsidRPr="00F72029" w:rsidRDefault="00D4362C" w:rsidP="00AE1FE9">
      <w:pPr>
        <w:pStyle w:val="Akapitzlist"/>
        <w:numPr>
          <w:ilvl w:val="0"/>
          <w:numId w:val="23"/>
        </w:numPr>
        <w:spacing w:after="0" w:line="360" w:lineRule="auto"/>
        <w:ind w:left="284"/>
        <w:contextualSpacing w:val="0"/>
        <w:jc w:val="both"/>
        <w:rPr>
          <w:rFonts w:asciiTheme="minorHAnsi" w:hAnsiTheme="minorHAnsi" w:cstheme="minorHAnsi"/>
          <w:color w:val="auto"/>
          <w:sz w:val="24"/>
          <w:szCs w:val="24"/>
        </w:rPr>
      </w:pPr>
      <w:r w:rsidRPr="00F72029">
        <w:rPr>
          <w:rFonts w:asciiTheme="minorHAnsi" w:eastAsia="Times New Roman" w:hAnsiTheme="minorHAnsi" w:cstheme="minorHAnsi"/>
          <w:color w:val="auto"/>
          <w:sz w:val="24"/>
          <w:szCs w:val="24"/>
          <w:lang w:eastAsia="pl-PL"/>
        </w:rPr>
        <w:t>Średnica rury osłonowej powinna być większa od średnicy przewodu wodociągowego o minimum 200 mm, z zachowaniem odległości w świetle minimum 40÷50 mm między średnicą kołnierza albo kielicha przewodu wodociągowego, a średnicą wewnętrzną rury osłonowej.</w:t>
      </w:r>
    </w:p>
    <w:p w14:paraId="723B0A26" w14:textId="77777777" w:rsidR="00D4362C" w:rsidRPr="00F72029" w:rsidRDefault="00D4362C" w:rsidP="00AE1FE9">
      <w:pPr>
        <w:pStyle w:val="Akapitzlist"/>
        <w:numPr>
          <w:ilvl w:val="0"/>
          <w:numId w:val="23"/>
        </w:numPr>
        <w:spacing w:after="0" w:line="360" w:lineRule="auto"/>
        <w:ind w:left="284"/>
        <w:contextualSpacing w:val="0"/>
        <w:jc w:val="both"/>
        <w:rPr>
          <w:rFonts w:asciiTheme="minorHAnsi" w:hAnsiTheme="minorHAnsi" w:cstheme="minorHAnsi"/>
          <w:color w:val="auto"/>
          <w:sz w:val="24"/>
          <w:szCs w:val="24"/>
        </w:rPr>
      </w:pPr>
      <w:r w:rsidRPr="00F72029">
        <w:rPr>
          <w:rFonts w:asciiTheme="minorHAnsi" w:eastAsia="Times New Roman" w:hAnsiTheme="minorHAnsi" w:cstheme="minorHAnsi"/>
          <w:color w:val="auto"/>
          <w:sz w:val="24"/>
          <w:szCs w:val="24"/>
          <w:lang w:eastAsia="pl-PL"/>
        </w:rPr>
        <w:t>Rury przewodowe do wnętrza rur osłonowych wprowadzać na płozach, opaskach dystansowych, dobranych zgodnie z zaleceniami producenta. Końcówki rury osłonowej powinny być zabezpieczone, uszczelnione.</w:t>
      </w:r>
    </w:p>
    <w:p w14:paraId="5E015880" w14:textId="77777777" w:rsidR="00D4362C" w:rsidRPr="00F72029" w:rsidRDefault="00D4362C" w:rsidP="00A748B2">
      <w:pPr>
        <w:spacing w:before="120" w:after="120" w:line="360" w:lineRule="auto"/>
        <w:ind w:left="-76"/>
        <w:jc w:val="both"/>
        <w:rPr>
          <w:rFonts w:asciiTheme="minorHAnsi" w:hAnsiTheme="minorHAnsi" w:cstheme="minorHAnsi"/>
          <w:color w:val="auto"/>
          <w:sz w:val="24"/>
          <w:szCs w:val="24"/>
          <w:u w:val="single"/>
        </w:rPr>
      </w:pPr>
      <w:r w:rsidRPr="00F72029">
        <w:rPr>
          <w:rFonts w:asciiTheme="minorHAnsi" w:hAnsiTheme="minorHAnsi" w:cstheme="minorHAnsi"/>
          <w:color w:val="auto"/>
          <w:sz w:val="24"/>
          <w:szCs w:val="24"/>
          <w:u w:val="single"/>
        </w:rPr>
        <w:t>Skrzyżowania i kolizje przewodów wodociągowych z istniejącym i projektowanym uzbrojeniem</w:t>
      </w:r>
    </w:p>
    <w:p w14:paraId="74AD1AB6" w14:textId="77777777" w:rsidR="00D4362C" w:rsidRPr="00F72029" w:rsidRDefault="00D4362C" w:rsidP="00AE1FE9">
      <w:pPr>
        <w:pStyle w:val="Akapitzlist"/>
        <w:numPr>
          <w:ilvl w:val="0"/>
          <w:numId w:val="22"/>
        </w:numPr>
        <w:spacing w:after="160" w:line="360" w:lineRule="auto"/>
        <w:ind w:left="284" w:hanging="283"/>
        <w:jc w:val="both"/>
        <w:rPr>
          <w:rFonts w:asciiTheme="minorHAnsi" w:hAnsiTheme="minorHAnsi" w:cstheme="minorHAnsi"/>
          <w:color w:val="auto"/>
          <w:sz w:val="24"/>
          <w:szCs w:val="24"/>
        </w:rPr>
      </w:pPr>
      <w:r w:rsidRPr="00F72029">
        <w:rPr>
          <w:rFonts w:asciiTheme="minorHAnsi" w:eastAsia="Times New Roman" w:hAnsiTheme="minorHAnsi" w:cstheme="minorHAnsi"/>
          <w:color w:val="auto"/>
          <w:sz w:val="24"/>
          <w:szCs w:val="24"/>
          <w:lang w:eastAsia="pl-PL"/>
        </w:rPr>
        <w:t>skrzyżowania z infrastrukturą kanalizacyjną</w:t>
      </w:r>
    </w:p>
    <w:p w14:paraId="2FE6ADC2" w14:textId="77777777" w:rsidR="00D4362C" w:rsidRPr="00F72029" w:rsidRDefault="00D4362C" w:rsidP="0065418C">
      <w:pPr>
        <w:pStyle w:val="Akapitzlist"/>
        <w:spacing w:line="360" w:lineRule="auto"/>
        <w:ind w:left="284"/>
        <w:jc w:val="both"/>
        <w:rPr>
          <w:rFonts w:asciiTheme="minorHAnsi" w:hAnsiTheme="minorHAnsi" w:cstheme="minorHAnsi"/>
          <w:color w:val="auto"/>
          <w:sz w:val="24"/>
          <w:szCs w:val="24"/>
        </w:rPr>
      </w:pPr>
      <w:r w:rsidRPr="00F72029">
        <w:rPr>
          <w:rFonts w:asciiTheme="minorHAnsi" w:eastAsia="Times New Roman" w:hAnsiTheme="minorHAnsi" w:cstheme="minorHAnsi"/>
          <w:color w:val="auto"/>
          <w:sz w:val="24"/>
          <w:szCs w:val="24"/>
          <w:lang w:eastAsia="pl-PL"/>
        </w:rPr>
        <w:t>Skrzyżowania projektowanych przewodów wodociągowych z istniejącą lub projektowaną infrastrukturą kanalizacyjną nie wymagają dodatkowych zabezpieczeń. Należy zachować odległość minimum 0,20m w świetle między krzyżującym się uzbrojeniem. W miejscu skrzyżowań prace wykonywać ręcznie</w:t>
      </w:r>
      <w:r w:rsidRPr="00F72029">
        <w:rPr>
          <w:rFonts w:asciiTheme="minorHAnsi" w:hAnsiTheme="minorHAnsi" w:cstheme="minorHAnsi"/>
          <w:color w:val="auto"/>
          <w:sz w:val="24"/>
          <w:szCs w:val="24"/>
        </w:rPr>
        <w:t>.</w:t>
      </w:r>
    </w:p>
    <w:p w14:paraId="3FA4A5D9" w14:textId="77777777" w:rsidR="00D4362C" w:rsidRPr="00F72029" w:rsidRDefault="00D4362C" w:rsidP="00AE1FE9">
      <w:pPr>
        <w:pStyle w:val="Akapitzlist"/>
        <w:numPr>
          <w:ilvl w:val="0"/>
          <w:numId w:val="22"/>
        </w:numPr>
        <w:spacing w:after="160" w:line="360" w:lineRule="auto"/>
        <w:ind w:left="284" w:hanging="283"/>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skrzyżowania z infrastrukturą elektroenergetyczną</w:t>
      </w:r>
    </w:p>
    <w:p w14:paraId="2A7B3C6B" w14:textId="77777777" w:rsidR="00D4362C" w:rsidRPr="00F72029" w:rsidRDefault="00D4362C" w:rsidP="00A748B2">
      <w:pPr>
        <w:pStyle w:val="Akapitzlist"/>
        <w:spacing w:line="360" w:lineRule="auto"/>
        <w:ind w:left="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 xml:space="preserve">W miejscu skrzyżowania z istniejącą infrastrukturą elektroenergetyczną niskiego i średniego napięcia projektowane przewody wodociągowe nie wymagają dodatkowych zabezpieczeń, </w:t>
      </w:r>
      <w:r w:rsidRPr="00F72029">
        <w:rPr>
          <w:rFonts w:asciiTheme="minorHAnsi" w:hAnsiTheme="minorHAnsi" w:cstheme="minorHAnsi"/>
          <w:color w:val="auto"/>
          <w:sz w:val="24"/>
          <w:szCs w:val="24"/>
        </w:rPr>
        <w:lastRenderedPageBreak/>
        <w:t>natomiast w miejscu skrzyżowania z istniejącą infrastrukturą elektroenergetyczną wysokiego napięcia przewód wodociągowy projektować w rurach osłonowych. Należy zachować odległość minimum 0,20m w świetle między krzyżującym się uzbrojeniem.</w:t>
      </w:r>
    </w:p>
    <w:p w14:paraId="54C98C64" w14:textId="77777777" w:rsidR="00D4362C" w:rsidRPr="00F72029" w:rsidRDefault="00D4362C" w:rsidP="00A748B2">
      <w:pPr>
        <w:pStyle w:val="Akapitzlist"/>
        <w:spacing w:line="360" w:lineRule="auto"/>
        <w:ind w:left="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 xml:space="preserve">W miejscu skrzyżowania projektowanych przewodów wodociągowych z kablami energetycznymi konieczne jest ponadto zabezpieczenie infrastruktury elektroenergetycznej. Sposób zabezpieczenia wg zaleceń i w uzgodnieniu z Służbą Inżynierii Lotniskowej. </w:t>
      </w:r>
    </w:p>
    <w:p w14:paraId="531BC905" w14:textId="77777777" w:rsidR="00D4362C" w:rsidRPr="00F72029" w:rsidRDefault="00D4362C" w:rsidP="00A748B2">
      <w:pPr>
        <w:pStyle w:val="Akapitzlist"/>
        <w:spacing w:line="360" w:lineRule="auto"/>
        <w:ind w:left="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Na czas prowadzonych robót należy przewidzieć w dokumentacji podwieszenie kabli do czasu zasypania wykopu pod rurociąg. Wszelkie roboty ziemne w obrębie skrzyżowań należy wykonywać ręcznie, zagęszczanie gruntu prowadzić warstwami bez użycia ciężkiego sprzętu mechanicznego.</w:t>
      </w:r>
    </w:p>
    <w:p w14:paraId="6BFBA5D9" w14:textId="77777777" w:rsidR="00D4362C" w:rsidRPr="00F72029" w:rsidRDefault="00D4362C" w:rsidP="00AE1FE9">
      <w:pPr>
        <w:pStyle w:val="Akapitzlist"/>
        <w:numPr>
          <w:ilvl w:val="0"/>
          <w:numId w:val="22"/>
        </w:numPr>
        <w:spacing w:after="160" w:line="360" w:lineRule="auto"/>
        <w:ind w:left="284" w:hanging="283"/>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skrzyżowania z infrastrukturą teletechniczną</w:t>
      </w:r>
    </w:p>
    <w:p w14:paraId="3016584A" w14:textId="77777777" w:rsidR="00D4362C" w:rsidRPr="00F72029" w:rsidRDefault="00D4362C" w:rsidP="00A748B2">
      <w:pPr>
        <w:pStyle w:val="Akapitzlist"/>
        <w:spacing w:line="360" w:lineRule="auto"/>
        <w:ind w:left="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W miejscu skrzyżowania z istniejącą infrastrukturą teletechniczną projektowane przewody wodociągowe nie wymagają dodatkowych zabezpieczeń. Należy zachować odległość minimum 0,20m w świetle między krzyżującym się uzbrojeniem.</w:t>
      </w:r>
    </w:p>
    <w:p w14:paraId="6445DC6F" w14:textId="77777777" w:rsidR="00D4362C" w:rsidRPr="00F72029" w:rsidRDefault="00D4362C" w:rsidP="00A748B2">
      <w:pPr>
        <w:pStyle w:val="Akapitzlist"/>
        <w:spacing w:line="360" w:lineRule="auto"/>
        <w:ind w:left="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 xml:space="preserve">W zakresie zabezpieczenia istniejącej infrastruktury teletechnicznej w miejscu skrzyżowań i zbliżeń należy stosować się do norm i przepisów prawnych obowiązujących i stosowanych w telekomunikacji (ZN-96/TP S.A.-004 - Zbliżenia i skrzyżowania z innymi urządzeniami uzbrojenia terenowego. Ogólne wymagania i badania. Zarządzenie Ministra Łączności z dnia 12 marca 1992 r. w sprawie warunków, jakim powinny odpowiadać linie i urządzenia telekomunikacyjne oraz urządzenia do przesyłania płynów lub gazów w razie zbliżenia się lub skrzyżowania). </w:t>
      </w:r>
    </w:p>
    <w:p w14:paraId="67266816" w14:textId="77777777" w:rsidR="00D4362C" w:rsidRPr="00F72029" w:rsidRDefault="00D4362C" w:rsidP="00A748B2">
      <w:pPr>
        <w:pStyle w:val="Akapitzlist"/>
        <w:spacing w:line="360" w:lineRule="auto"/>
        <w:ind w:left="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Na czas prowadzonych robót należy przewidzieć w dokumentacji podwieszenie kabli do czasu zasypania wykopu pod rurociąg. Wszelkie roboty ziemne w obrębie skrzyżowań należy wykonywać ręcznie, zagęszczanie gruntu prowadzić warstwami bez użycia ciężkiego sprzętu mechanicznego.</w:t>
      </w:r>
    </w:p>
    <w:p w14:paraId="4774050F" w14:textId="77777777" w:rsidR="00D4362C" w:rsidRPr="00F72029" w:rsidRDefault="00D4362C" w:rsidP="00AE1FE9">
      <w:pPr>
        <w:pStyle w:val="Akapitzlist"/>
        <w:numPr>
          <w:ilvl w:val="0"/>
          <w:numId w:val="22"/>
        </w:numPr>
        <w:spacing w:after="160" w:line="360" w:lineRule="auto"/>
        <w:ind w:left="284" w:hanging="283"/>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 xml:space="preserve">Przejścia </w:t>
      </w:r>
      <w:r w:rsidRPr="00F72029">
        <w:rPr>
          <w:rFonts w:asciiTheme="minorHAnsi" w:eastAsia="Times New Roman" w:hAnsiTheme="minorHAnsi" w:cstheme="minorHAnsi"/>
          <w:color w:val="auto"/>
          <w:sz w:val="24"/>
          <w:szCs w:val="24"/>
          <w:lang w:eastAsia="pl-PL"/>
        </w:rPr>
        <w:t xml:space="preserve">przewodów wodociągowych pod nawierzchniami drogowymi/lotniskowymi </w:t>
      </w:r>
      <w:r w:rsidRPr="00F72029">
        <w:rPr>
          <w:rFonts w:asciiTheme="minorHAnsi" w:hAnsiTheme="minorHAnsi" w:cstheme="minorHAnsi"/>
          <w:color w:val="auto"/>
          <w:sz w:val="24"/>
          <w:szCs w:val="24"/>
        </w:rPr>
        <w:t>projektować w rurach osłonowych</w:t>
      </w:r>
    </w:p>
    <w:p w14:paraId="48F2EDF6" w14:textId="77777777" w:rsidR="00D4362C" w:rsidRPr="00F72029" w:rsidRDefault="00D4362C" w:rsidP="00AE1FE9">
      <w:pPr>
        <w:pStyle w:val="Akapitzlist"/>
        <w:numPr>
          <w:ilvl w:val="0"/>
          <w:numId w:val="22"/>
        </w:numPr>
        <w:spacing w:after="0" w:line="360" w:lineRule="auto"/>
        <w:ind w:left="284" w:hanging="283"/>
        <w:contextualSpacing w:val="0"/>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lastRenderedPageBreak/>
        <w:t>W przypadku kolizji przewodu wodociągowego z innymi urządzeniami podziemnymi należy opracować rozwiązanie kolizji i uzgodnić z zarządcą infrastruktury Zamawiającego.</w:t>
      </w:r>
    </w:p>
    <w:p w14:paraId="2A9FC438" w14:textId="77777777" w:rsidR="00D4362C" w:rsidRPr="00F72029" w:rsidRDefault="00D4362C" w:rsidP="00A748B2">
      <w:pPr>
        <w:spacing w:before="120" w:after="120" w:line="360" w:lineRule="auto"/>
        <w:ind w:left="1"/>
        <w:jc w:val="both"/>
        <w:rPr>
          <w:rFonts w:asciiTheme="minorHAnsi" w:hAnsiTheme="minorHAnsi" w:cstheme="minorHAnsi"/>
          <w:color w:val="auto"/>
          <w:sz w:val="24"/>
          <w:szCs w:val="24"/>
          <w:u w:val="single"/>
        </w:rPr>
      </w:pPr>
      <w:r w:rsidRPr="00F72029">
        <w:rPr>
          <w:rFonts w:asciiTheme="minorHAnsi" w:hAnsiTheme="minorHAnsi" w:cstheme="minorHAnsi"/>
          <w:color w:val="auto"/>
          <w:sz w:val="24"/>
          <w:szCs w:val="24"/>
          <w:u w:val="single"/>
        </w:rPr>
        <w:t>Zagłębienie przewodów wodociągowych</w:t>
      </w:r>
    </w:p>
    <w:p w14:paraId="4E37679E" w14:textId="77777777" w:rsidR="00D4362C" w:rsidRPr="00F72029" w:rsidRDefault="00D4362C" w:rsidP="00AE1FE9">
      <w:pPr>
        <w:pStyle w:val="Akapitzlist"/>
        <w:numPr>
          <w:ilvl w:val="0"/>
          <w:numId w:val="21"/>
        </w:numPr>
        <w:spacing w:after="160" w:line="360" w:lineRule="auto"/>
        <w:ind w:left="284" w:hanging="283"/>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 xml:space="preserve">Zagłębienie przewodów wodociągowych powinno uwzględniać głębokość przemarzania gruntu oraz rozmieszczenie urządzeń podziemnych w przekroju poprzecznym i wysokość uzbrojenia przewodu wodociągowego, np. wysokość zabudowy hydrantu. </w:t>
      </w:r>
    </w:p>
    <w:p w14:paraId="3E8EF8FB" w14:textId="77777777" w:rsidR="00D4362C" w:rsidRPr="00F72029" w:rsidRDefault="00D4362C" w:rsidP="00AE1FE9">
      <w:pPr>
        <w:pStyle w:val="Akapitzlist"/>
        <w:numPr>
          <w:ilvl w:val="0"/>
          <w:numId w:val="21"/>
        </w:numPr>
        <w:spacing w:after="0" w:line="360" w:lineRule="auto"/>
        <w:ind w:left="284" w:hanging="284"/>
        <w:contextualSpacing w:val="0"/>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Dla przewodów zlokalizowanych pod kanałami i rowami otwartymi oraz na głębokości mniejszej niż 1,40m (liczonej od poziomu terenu do wierzchu przewodu) należy projektować ocieplenie, zabezpieczenie przed zawilgoceniem oraz mechanicznym uszkodzeniem izolacji. W dokumentacji należy dobrać rodzaj i grubość ocieplenia.</w:t>
      </w:r>
    </w:p>
    <w:p w14:paraId="0DF29432" w14:textId="77777777" w:rsidR="00D4362C" w:rsidRPr="00CF04D8" w:rsidRDefault="00D4362C" w:rsidP="00A748B2">
      <w:pPr>
        <w:spacing w:before="360" w:after="120" w:line="360" w:lineRule="auto"/>
        <w:ind w:left="0"/>
        <w:jc w:val="both"/>
        <w:rPr>
          <w:rFonts w:asciiTheme="minorHAnsi" w:hAnsiTheme="minorHAnsi" w:cstheme="minorHAnsi"/>
          <w:color w:val="auto"/>
          <w:sz w:val="24"/>
          <w:szCs w:val="24"/>
          <w:u w:val="single"/>
        </w:rPr>
      </w:pPr>
      <w:r w:rsidRPr="00CF04D8">
        <w:rPr>
          <w:rFonts w:asciiTheme="minorHAnsi" w:hAnsiTheme="minorHAnsi" w:cstheme="minorHAnsi"/>
          <w:color w:val="auto"/>
          <w:sz w:val="24"/>
          <w:szCs w:val="24"/>
          <w:u w:val="single"/>
        </w:rPr>
        <w:t>Uwagi dodatkowe</w:t>
      </w:r>
    </w:p>
    <w:p w14:paraId="2E2C01EE" w14:textId="77777777" w:rsidR="00D4362C" w:rsidRPr="00F72029" w:rsidRDefault="00D4362C" w:rsidP="00AE1FE9">
      <w:pPr>
        <w:pStyle w:val="Akapitzlist"/>
        <w:numPr>
          <w:ilvl w:val="1"/>
          <w:numId w:val="19"/>
        </w:numPr>
        <w:spacing w:after="160" w:line="360" w:lineRule="auto"/>
        <w:ind w:left="284" w:hanging="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Uzbrojenie infrastruktury podziemnej lokalizować poza trasą kół statków powietrznych. Elementy uzbrojenia, w tym studnie/komory infrastruktury technicznej lokalizować w poboczach trawiastych, o ile to możliwe z uwagi na funkcję urządzenia.</w:t>
      </w:r>
    </w:p>
    <w:p w14:paraId="6952D10A" w14:textId="77777777" w:rsidR="00D4362C" w:rsidRPr="00F72029" w:rsidRDefault="00D4362C" w:rsidP="00AE1FE9">
      <w:pPr>
        <w:pStyle w:val="Akapitzlist"/>
        <w:numPr>
          <w:ilvl w:val="1"/>
          <w:numId w:val="19"/>
        </w:numPr>
        <w:spacing w:after="160" w:line="360" w:lineRule="auto"/>
        <w:ind w:left="284" w:hanging="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Wokół wszystkich projektowanych obiektów w sektorach trawiastych należy zaprojektować rampy przejściowe eliminujące zagrożenie ukrytej powierzchni pionowej.</w:t>
      </w:r>
    </w:p>
    <w:p w14:paraId="292A54B6" w14:textId="77777777" w:rsidR="00D4362C" w:rsidRPr="00F72029" w:rsidRDefault="00D4362C" w:rsidP="00AE1FE9">
      <w:pPr>
        <w:pStyle w:val="Akapitzlist"/>
        <w:numPr>
          <w:ilvl w:val="1"/>
          <w:numId w:val="19"/>
        </w:numPr>
        <w:spacing w:after="160" w:line="360" w:lineRule="auto"/>
        <w:ind w:left="284" w:hanging="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Przy projektowaniu uzbrojenia podziemnego należy zwrócić szczególną uwagę na materiał projektowanej infrastruktury – należy stosować materiały o odpowiednich parametrach statyczno-wytrzymałościowych, uwzględniających projektowane obciążenia. Do dokumentacji przekazywanej do uzgodnienia należy dołączyć odpowiednie obliczenia sprawdzające i/lub dokumenty potwierdzające spełnienie powyższych wymagań.</w:t>
      </w:r>
    </w:p>
    <w:p w14:paraId="5800890E" w14:textId="77777777" w:rsidR="00D4362C" w:rsidRPr="00F72029" w:rsidRDefault="00D4362C" w:rsidP="00AE1FE9">
      <w:pPr>
        <w:pStyle w:val="Akapitzlist"/>
        <w:numPr>
          <w:ilvl w:val="1"/>
          <w:numId w:val="19"/>
        </w:numPr>
        <w:spacing w:after="160" w:line="360" w:lineRule="auto"/>
        <w:ind w:left="284" w:hanging="284"/>
        <w:jc w:val="both"/>
        <w:rPr>
          <w:rFonts w:asciiTheme="minorHAnsi" w:hAnsiTheme="minorHAnsi" w:cstheme="minorHAnsi"/>
          <w:color w:val="auto"/>
          <w:sz w:val="24"/>
          <w:szCs w:val="24"/>
        </w:rPr>
      </w:pPr>
      <w:r w:rsidRPr="00F72029">
        <w:rPr>
          <w:rFonts w:asciiTheme="minorHAnsi" w:hAnsiTheme="minorHAnsi" w:cstheme="minorHAnsi"/>
          <w:color w:val="auto"/>
          <w:sz w:val="24"/>
          <w:szCs w:val="24"/>
        </w:rPr>
        <w:t>Wszystkie elementy uzbrojenia należy projektować w klasie F900.</w:t>
      </w:r>
    </w:p>
    <w:p w14:paraId="2796CE1B" w14:textId="77777777" w:rsidR="001A22D4" w:rsidRPr="00F72029" w:rsidRDefault="00D4362C" w:rsidP="00F50594">
      <w:pPr>
        <w:spacing w:line="360" w:lineRule="auto"/>
        <w:ind w:left="0"/>
        <w:jc w:val="both"/>
        <w:rPr>
          <w:rFonts w:asciiTheme="minorHAnsi" w:hAnsiTheme="minorHAnsi"/>
          <w:iCs/>
          <w:color w:val="auto"/>
          <w:sz w:val="24"/>
          <w:szCs w:val="24"/>
        </w:rPr>
      </w:pPr>
      <w:r w:rsidRPr="00F72029">
        <w:rPr>
          <w:rFonts w:asciiTheme="minorHAnsi" w:hAnsiTheme="minorHAnsi" w:cstheme="minorHAnsi"/>
          <w:color w:val="auto"/>
          <w:sz w:val="24"/>
          <w:szCs w:val="24"/>
        </w:rPr>
        <w:t>W trakcie realizacji przedmiotu zamówienia Wykonawca zobowiązany jest do uzgadniania/konsultowania rozwiązań projektowych z Zamawiającym.</w:t>
      </w:r>
    </w:p>
    <w:p w14:paraId="5F6DAA7D" w14:textId="77777777" w:rsidR="004C5E55" w:rsidRPr="00F72029" w:rsidRDefault="00F50594" w:rsidP="00F50594">
      <w:pPr>
        <w:spacing w:after="0" w:line="360" w:lineRule="auto"/>
        <w:ind w:left="0"/>
        <w:jc w:val="both"/>
        <w:rPr>
          <w:b/>
          <w:i/>
          <w:iCs/>
          <w:color w:val="auto"/>
          <w:sz w:val="24"/>
          <w:szCs w:val="24"/>
        </w:rPr>
      </w:pPr>
      <w:r w:rsidRPr="00F72029">
        <w:rPr>
          <w:b/>
          <w:i/>
          <w:iCs/>
          <w:color w:val="auto"/>
          <w:sz w:val="24"/>
          <w:szCs w:val="24"/>
        </w:rPr>
        <w:t>KANALIZACJA</w:t>
      </w:r>
    </w:p>
    <w:p w14:paraId="0D325E98" w14:textId="77777777" w:rsidR="00F50594" w:rsidRPr="00F72029" w:rsidRDefault="00F50594" w:rsidP="00F50594">
      <w:pPr>
        <w:spacing w:before="120" w:after="120" w:line="360" w:lineRule="auto"/>
        <w:ind w:left="284" w:hanging="284"/>
        <w:jc w:val="both"/>
        <w:rPr>
          <w:rFonts w:cstheme="minorHAnsi"/>
          <w:color w:val="auto"/>
          <w:sz w:val="24"/>
          <w:szCs w:val="24"/>
          <w:u w:val="single"/>
        </w:rPr>
      </w:pPr>
      <w:r w:rsidRPr="00F72029">
        <w:rPr>
          <w:rFonts w:cstheme="minorHAnsi"/>
          <w:color w:val="auto"/>
          <w:sz w:val="24"/>
          <w:szCs w:val="24"/>
          <w:u w:val="single"/>
        </w:rPr>
        <w:lastRenderedPageBreak/>
        <w:t>Materiały do budowy kanałów/przyłączy</w:t>
      </w:r>
    </w:p>
    <w:p w14:paraId="6063B73F" w14:textId="77777777" w:rsidR="00F50594" w:rsidRPr="00F72029" w:rsidRDefault="00F50594" w:rsidP="00AE1FE9">
      <w:pPr>
        <w:pStyle w:val="Akapitzlist"/>
        <w:numPr>
          <w:ilvl w:val="0"/>
          <w:numId w:val="24"/>
        </w:numPr>
        <w:spacing w:after="160" w:line="360" w:lineRule="auto"/>
        <w:ind w:left="284" w:hanging="284"/>
        <w:jc w:val="both"/>
        <w:rPr>
          <w:rFonts w:cstheme="minorHAnsi"/>
          <w:color w:val="auto"/>
          <w:sz w:val="24"/>
          <w:szCs w:val="24"/>
        </w:rPr>
      </w:pPr>
      <w:r w:rsidRPr="00F72029">
        <w:rPr>
          <w:rFonts w:cstheme="minorHAnsi"/>
          <w:color w:val="auto"/>
          <w:sz w:val="24"/>
          <w:szCs w:val="24"/>
        </w:rPr>
        <w:t>Doboru rur należy dokonywać według kryterium ich trwałości, wytrzymałości na obciążenia statyczne i dynamiczne, przy uwzględnieniu warunków pracy i posadowienia projektowanego kanału, w tym agresywności środowiska oraz technologii jego budowy.</w:t>
      </w:r>
    </w:p>
    <w:p w14:paraId="6C79D768" w14:textId="77777777" w:rsidR="00F50594" w:rsidRPr="00F72029" w:rsidRDefault="00F50594" w:rsidP="00AE1FE9">
      <w:pPr>
        <w:pStyle w:val="Akapitzlist"/>
        <w:numPr>
          <w:ilvl w:val="0"/>
          <w:numId w:val="24"/>
        </w:numPr>
        <w:spacing w:after="0" w:line="360" w:lineRule="auto"/>
        <w:ind w:left="284" w:hanging="284"/>
        <w:contextualSpacing w:val="0"/>
        <w:jc w:val="both"/>
        <w:rPr>
          <w:rFonts w:cstheme="minorHAnsi"/>
          <w:color w:val="auto"/>
          <w:sz w:val="24"/>
          <w:szCs w:val="24"/>
        </w:rPr>
      </w:pPr>
      <w:r w:rsidRPr="00F72029">
        <w:rPr>
          <w:rFonts w:cstheme="minorHAnsi"/>
          <w:color w:val="auto"/>
          <w:sz w:val="24"/>
          <w:szCs w:val="24"/>
        </w:rPr>
        <w:t>Przy projektowaniu przewodów z wybranego materiału należy wykonać obliczenia statyczno-wytrzymałościowe konstrukcji przewodu i w zależności od ich wyniku zaprojektować odpowiednie posadowienie i wzmocnienie przewodu.</w:t>
      </w:r>
    </w:p>
    <w:p w14:paraId="1949A3B9" w14:textId="77777777" w:rsidR="00F50594" w:rsidRPr="00F72029" w:rsidRDefault="00F50594" w:rsidP="00F50594">
      <w:pPr>
        <w:spacing w:before="120" w:after="120" w:line="360" w:lineRule="auto"/>
        <w:ind w:left="284" w:hanging="284"/>
        <w:jc w:val="both"/>
        <w:rPr>
          <w:rFonts w:cstheme="minorHAnsi"/>
          <w:color w:val="auto"/>
          <w:sz w:val="24"/>
          <w:szCs w:val="24"/>
          <w:u w:val="single"/>
        </w:rPr>
      </w:pPr>
      <w:r w:rsidRPr="00F72029">
        <w:rPr>
          <w:rFonts w:cstheme="minorHAnsi"/>
          <w:color w:val="auto"/>
          <w:sz w:val="24"/>
          <w:szCs w:val="24"/>
          <w:u w:val="single"/>
        </w:rPr>
        <w:t>Połączenia kanałów</w:t>
      </w:r>
    </w:p>
    <w:p w14:paraId="391ABC43" w14:textId="77777777" w:rsidR="00F50594" w:rsidRPr="00F72029" w:rsidRDefault="00F50594" w:rsidP="00AE1FE9">
      <w:pPr>
        <w:pStyle w:val="Akapitzlist"/>
        <w:numPr>
          <w:ilvl w:val="0"/>
          <w:numId w:val="25"/>
        </w:numPr>
        <w:spacing w:after="160" w:line="360" w:lineRule="auto"/>
        <w:ind w:left="284" w:hanging="284"/>
        <w:jc w:val="both"/>
        <w:rPr>
          <w:rFonts w:cstheme="minorHAnsi"/>
          <w:color w:val="auto"/>
          <w:sz w:val="24"/>
          <w:szCs w:val="24"/>
        </w:rPr>
      </w:pPr>
      <w:r w:rsidRPr="00F72029">
        <w:rPr>
          <w:rFonts w:cstheme="minorHAnsi"/>
          <w:color w:val="auto"/>
          <w:sz w:val="24"/>
          <w:szCs w:val="24"/>
        </w:rPr>
        <w:t>Kąt wewnętrzny (α) zawarty między osiami kanałów dopływowych i odpływowych powinien zawierać się w przedziale: 90°&lt; α &lt; 180°.</w:t>
      </w:r>
    </w:p>
    <w:p w14:paraId="51B517D4" w14:textId="77777777" w:rsidR="00F50594" w:rsidRPr="00F72029" w:rsidRDefault="00F50594" w:rsidP="00AE1FE9">
      <w:pPr>
        <w:pStyle w:val="Akapitzlist"/>
        <w:numPr>
          <w:ilvl w:val="0"/>
          <w:numId w:val="25"/>
        </w:numPr>
        <w:spacing w:after="160" w:line="360" w:lineRule="auto"/>
        <w:ind w:left="284" w:hanging="284"/>
        <w:jc w:val="both"/>
        <w:rPr>
          <w:rFonts w:cstheme="minorHAnsi"/>
          <w:color w:val="auto"/>
          <w:sz w:val="24"/>
          <w:szCs w:val="24"/>
        </w:rPr>
      </w:pPr>
      <w:r w:rsidRPr="00F72029">
        <w:rPr>
          <w:rFonts w:cstheme="minorHAnsi"/>
          <w:color w:val="auto"/>
          <w:sz w:val="24"/>
          <w:szCs w:val="24"/>
        </w:rPr>
        <w:t>Wszystkie kanały kołowe należy łączyć w studzienkach oś w oś.</w:t>
      </w:r>
    </w:p>
    <w:p w14:paraId="2B5FF06A" w14:textId="77777777" w:rsidR="00F50594" w:rsidRPr="00F72029" w:rsidRDefault="00F50594" w:rsidP="00AE1FE9">
      <w:pPr>
        <w:pStyle w:val="Akapitzlist"/>
        <w:numPr>
          <w:ilvl w:val="0"/>
          <w:numId w:val="25"/>
        </w:numPr>
        <w:spacing w:after="0" w:line="360" w:lineRule="auto"/>
        <w:ind w:left="284" w:hanging="284"/>
        <w:contextualSpacing w:val="0"/>
        <w:jc w:val="both"/>
        <w:rPr>
          <w:rFonts w:cstheme="minorHAnsi"/>
          <w:color w:val="auto"/>
          <w:sz w:val="24"/>
          <w:szCs w:val="24"/>
        </w:rPr>
      </w:pPr>
      <w:r w:rsidRPr="00F72029">
        <w:rPr>
          <w:rFonts w:cstheme="minorHAnsi"/>
          <w:color w:val="auto"/>
          <w:sz w:val="24"/>
          <w:szCs w:val="24"/>
        </w:rPr>
        <w:t>Połączenia kanałów należy projektować w studzience lub w komorze.</w:t>
      </w:r>
    </w:p>
    <w:p w14:paraId="1A96E887" w14:textId="77777777" w:rsidR="00F50594" w:rsidRPr="00F72029" w:rsidRDefault="00F50594" w:rsidP="00F11F8F">
      <w:pPr>
        <w:spacing w:before="120" w:after="120" w:line="360" w:lineRule="auto"/>
        <w:ind w:left="0"/>
        <w:jc w:val="both"/>
        <w:rPr>
          <w:rFonts w:cstheme="minorHAnsi"/>
          <w:color w:val="auto"/>
          <w:sz w:val="24"/>
          <w:szCs w:val="24"/>
          <w:u w:val="single"/>
        </w:rPr>
      </w:pPr>
      <w:r w:rsidRPr="00F72029">
        <w:rPr>
          <w:rFonts w:cstheme="minorHAnsi"/>
          <w:color w:val="auto"/>
          <w:sz w:val="24"/>
          <w:szCs w:val="24"/>
          <w:u w:val="single"/>
        </w:rPr>
        <w:t>Skrzyżowania i kolizje przewodów kanalizacyjnych z istniejącym i projektowanym uzbrojeniem</w:t>
      </w:r>
    </w:p>
    <w:p w14:paraId="2A634A9A" w14:textId="77777777" w:rsidR="00F50594" w:rsidRPr="00F72029" w:rsidRDefault="00F50594" w:rsidP="00AE1FE9">
      <w:pPr>
        <w:pStyle w:val="Akapitzlist"/>
        <w:numPr>
          <w:ilvl w:val="0"/>
          <w:numId w:val="26"/>
        </w:numPr>
        <w:spacing w:after="160" w:line="360" w:lineRule="auto"/>
        <w:ind w:left="284" w:hanging="284"/>
        <w:jc w:val="both"/>
        <w:rPr>
          <w:rFonts w:cstheme="minorHAnsi"/>
          <w:color w:val="auto"/>
          <w:sz w:val="24"/>
          <w:szCs w:val="24"/>
        </w:rPr>
      </w:pPr>
      <w:r w:rsidRPr="00F72029">
        <w:rPr>
          <w:rFonts w:cstheme="minorHAnsi"/>
          <w:color w:val="auto"/>
          <w:sz w:val="24"/>
          <w:szCs w:val="24"/>
        </w:rPr>
        <w:t>Skrzyżowania przewodów kanalizacyjnych z innymi przewodami uzbrojenia podziemnego w poziomie powinny być wykonane pod kątem 60 ÷ 90°.</w:t>
      </w:r>
    </w:p>
    <w:p w14:paraId="3E31BB54" w14:textId="77777777" w:rsidR="00F50594" w:rsidRPr="00F72029" w:rsidRDefault="00F50594" w:rsidP="00AE1FE9">
      <w:pPr>
        <w:pStyle w:val="Akapitzlist"/>
        <w:numPr>
          <w:ilvl w:val="0"/>
          <w:numId w:val="26"/>
        </w:numPr>
        <w:spacing w:after="160" w:line="360" w:lineRule="auto"/>
        <w:ind w:left="284" w:hanging="284"/>
        <w:jc w:val="both"/>
        <w:rPr>
          <w:rFonts w:cstheme="minorHAnsi"/>
          <w:color w:val="auto"/>
          <w:sz w:val="24"/>
          <w:szCs w:val="24"/>
        </w:rPr>
      </w:pPr>
      <w:r w:rsidRPr="00F72029">
        <w:rPr>
          <w:rFonts w:cstheme="minorHAnsi"/>
          <w:color w:val="auto"/>
          <w:sz w:val="24"/>
          <w:szCs w:val="24"/>
        </w:rPr>
        <w:t>Minimalna odległość w pionie między przewodem kanalizacyjnym a innym uzbrojeniem podziemnym powinna wynosić w świetle 0,20 m.</w:t>
      </w:r>
    </w:p>
    <w:p w14:paraId="14EC6700" w14:textId="77777777" w:rsidR="00F50594" w:rsidRPr="00F72029" w:rsidRDefault="00F50594" w:rsidP="00AE1FE9">
      <w:pPr>
        <w:pStyle w:val="Akapitzlist"/>
        <w:numPr>
          <w:ilvl w:val="0"/>
          <w:numId w:val="26"/>
        </w:numPr>
        <w:spacing w:after="0" w:line="360" w:lineRule="auto"/>
        <w:ind w:left="284" w:hanging="284"/>
        <w:contextualSpacing w:val="0"/>
        <w:jc w:val="both"/>
        <w:rPr>
          <w:rFonts w:cstheme="minorHAnsi"/>
          <w:color w:val="auto"/>
          <w:sz w:val="24"/>
          <w:szCs w:val="24"/>
        </w:rPr>
      </w:pPr>
      <w:r w:rsidRPr="00F72029">
        <w:rPr>
          <w:rFonts w:cstheme="minorHAnsi"/>
          <w:color w:val="auto"/>
          <w:sz w:val="24"/>
          <w:szCs w:val="24"/>
        </w:rPr>
        <w:t>W przypadku kolizji przewodu kanalizacyjnego z innymi urządzeniami podziemnymi należy opracować rozwiązanie kolizji i uzgodnić z Zamawiającym.</w:t>
      </w:r>
    </w:p>
    <w:p w14:paraId="4C382A8A" w14:textId="77777777" w:rsidR="00F50594" w:rsidRPr="00F72029" w:rsidRDefault="00F50594" w:rsidP="00F50594">
      <w:pPr>
        <w:spacing w:before="120" w:after="120" w:line="360" w:lineRule="auto"/>
        <w:ind w:hanging="357"/>
        <w:jc w:val="both"/>
        <w:rPr>
          <w:rFonts w:cstheme="minorHAnsi"/>
          <w:color w:val="auto"/>
          <w:sz w:val="24"/>
          <w:szCs w:val="24"/>
          <w:u w:val="single"/>
        </w:rPr>
      </w:pPr>
      <w:r w:rsidRPr="00F72029">
        <w:rPr>
          <w:rFonts w:cstheme="minorHAnsi"/>
          <w:color w:val="auto"/>
          <w:sz w:val="24"/>
          <w:szCs w:val="24"/>
          <w:u w:val="single"/>
        </w:rPr>
        <w:t>Zagłębienie kanałów/przyłączy</w:t>
      </w:r>
    </w:p>
    <w:p w14:paraId="21C4CB2C" w14:textId="77777777" w:rsidR="00F50594" w:rsidRPr="00F72029" w:rsidRDefault="00F50594" w:rsidP="00AE1FE9">
      <w:pPr>
        <w:pStyle w:val="Akapitzlist"/>
        <w:numPr>
          <w:ilvl w:val="0"/>
          <w:numId w:val="29"/>
        </w:numPr>
        <w:spacing w:after="160" w:line="360" w:lineRule="auto"/>
        <w:ind w:left="567" w:hanging="357"/>
        <w:jc w:val="both"/>
        <w:rPr>
          <w:rFonts w:cstheme="minorHAnsi"/>
          <w:color w:val="auto"/>
          <w:sz w:val="24"/>
          <w:szCs w:val="24"/>
        </w:rPr>
      </w:pPr>
      <w:r w:rsidRPr="00F72029">
        <w:rPr>
          <w:rFonts w:cstheme="minorHAnsi"/>
          <w:color w:val="auto"/>
          <w:sz w:val="24"/>
          <w:szCs w:val="24"/>
        </w:rPr>
        <w:t>Głębokość posadowienia powinna zapewnić grawitacyjny odpływ wód deszczowych i roztopowych.</w:t>
      </w:r>
    </w:p>
    <w:p w14:paraId="15B32510" w14:textId="77777777" w:rsidR="00F50594" w:rsidRPr="00F72029" w:rsidRDefault="00F50594" w:rsidP="00AE1FE9">
      <w:pPr>
        <w:pStyle w:val="Akapitzlist"/>
        <w:numPr>
          <w:ilvl w:val="0"/>
          <w:numId w:val="29"/>
        </w:numPr>
        <w:spacing w:after="160" w:line="360" w:lineRule="auto"/>
        <w:ind w:left="567" w:hanging="357"/>
        <w:jc w:val="both"/>
        <w:rPr>
          <w:rFonts w:cstheme="minorHAnsi"/>
          <w:color w:val="auto"/>
          <w:sz w:val="24"/>
          <w:szCs w:val="24"/>
        </w:rPr>
      </w:pPr>
      <w:r w:rsidRPr="00F72029">
        <w:rPr>
          <w:rFonts w:cstheme="minorHAnsi"/>
          <w:color w:val="auto"/>
          <w:sz w:val="24"/>
          <w:szCs w:val="24"/>
        </w:rPr>
        <w:t>Przewody kanalizacyjne powinny być posadowione poniżej strefy przemarzania. Przykrycie liczone od terenu do wierzchu przewodu nie powinno być mniejsze niż 1,20 m.</w:t>
      </w:r>
    </w:p>
    <w:p w14:paraId="14A194A2" w14:textId="77777777" w:rsidR="00F50594" w:rsidRPr="00F72029" w:rsidRDefault="00F50594" w:rsidP="00AE1FE9">
      <w:pPr>
        <w:pStyle w:val="Akapitzlist"/>
        <w:numPr>
          <w:ilvl w:val="0"/>
          <w:numId w:val="29"/>
        </w:numPr>
        <w:spacing w:after="0" w:line="360" w:lineRule="auto"/>
        <w:ind w:left="568" w:hanging="357"/>
        <w:contextualSpacing w:val="0"/>
        <w:jc w:val="both"/>
        <w:rPr>
          <w:rFonts w:cstheme="minorHAnsi"/>
          <w:color w:val="auto"/>
          <w:sz w:val="24"/>
          <w:szCs w:val="24"/>
        </w:rPr>
      </w:pPr>
      <w:r w:rsidRPr="00F72029">
        <w:rPr>
          <w:rFonts w:cstheme="minorHAnsi"/>
          <w:color w:val="auto"/>
          <w:sz w:val="24"/>
          <w:szCs w:val="24"/>
        </w:rPr>
        <w:lastRenderedPageBreak/>
        <w:t>Ustalając zagłębienie przewodu kanalizacyjnego należy uwzględnić uzyskanie odpowiedniego spadku dna kanału, zapewniającego samooczyszczanie się kanału.</w:t>
      </w:r>
    </w:p>
    <w:p w14:paraId="15CFB8B6" w14:textId="77777777" w:rsidR="00F50594" w:rsidRPr="00F72029" w:rsidRDefault="00F50594" w:rsidP="00F50594">
      <w:pPr>
        <w:spacing w:before="120" w:after="120" w:line="360" w:lineRule="auto"/>
        <w:ind w:hanging="357"/>
        <w:jc w:val="both"/>
        <w:rPr>
          <w:rFonts w:cstheme="minorHAnsi"/>
          <w:color w:val="auto"/>
          <w:sz w:val="24"/>
          <w:szCs w:val="24"/>
          <w:u w:val="single"/>
        </w:rPr>
      </w:pPr>
      <w:r w:rsidRPr="00F72029">
        <w:rPr>
          <w:rFonts w:cstheme="minorHAnsi"/>
          <w:color w:val="auto"/>
          <w:sz w:val="24"/>
          <w:szCs w:val="24"/>
          <w:u w:val="single"/>
        </w:rPr>
        <w:t>Rozmieszczenie uzbrojenia</w:t>
      </w:r>
    </w:p>
    <w:p w14:paraId="5CEDD7E3" w14:textId="77777777" w:rsidR="00F50594" w:rsidRPr="00F72029" w:rsidRDefault="00F50594" w:rsidP="00AE1FE9">
      <w:pPr>
        <w:pStyle w:val="Akapitzlist"/>
        <w:numPr>
          <w:ilvl w:val="0"/>
          <w:numId w:val="27"/>
        </w:numPr>
        <w:spacing w:after="160" w:line="360" w:lineRule="auto"/>
        <w:ind w:left="567" w:hanging="357"/>
        <w:jc w:val="both"/>
        <w:rPr>
          <w:rFonts w:cstheme="minorHAnsi"/>
          <w:color w:val="auto"/>
          <w:sz w:val="24"/>
          <w:szCs w:val="24"/>
        </w:rPr>
      </w:pPr>
      <w:r w:rsidRPr="00F72029">
        <w:rPr>
          <w:rFonts w:cstheme="minorHAnsi"/>
          <w:color w:val="auto"/>
          <w:sz w:val="24"/>
          <w:szCs w:val="24"/>
        </w:rPr>
        <w:t xml:space="preserve">Studzienki rewizyjne na kanałach </w:t>
      </w:r>
      <w:proofErr w:type="spellStart"/>
      <w:r w:rsidRPr="00F72029">
        <w:rPr>
          <w:rFonts w:cstheme="minorHAnsi"/>
          <w:color w:val="auto"/>
          <w:sz w:val="24"/>
          <w:szCs w:val="24"/>
        </w:rPr>
        <w:t>nieprzełazowych</w:t>
      </w:r>
      <w:proofErr w:type="spellEnd"/>
      <w:r w:rsidRPr="00F72029">
        <w:rPr>
          <w:rFonts w:cstheme="minorHAnsi"/>
          <w:color w:val="auto"/>
          <w:sz w:val="24"/>
          <w:szCs w:val="24"/>
        </w:rPr>
        <w:t xml:space="preserve"> należy projektować: na odcinkach prostych w odległościach nieprzekraczających 60 m pomiędzy studzienkami oraz przy każdej zmianie kierunku, spadku i przekroju kanałów;</w:t>
      </w:r>
    </w:p>
    <w:p w14:paraId="2B7FFB07" w14:textId="77777777" w:rsidR="00F50594" w:rsidRPr="00F72029" w:rsidRDefault="00F50594" w:rsidP="00AE1FE9">
      <w:pPr>
        <w:pStyle w:val="Akapitzlist"/>
        <w:numPr>
          <w:ilvl w:val="0"/>
          <w:numId w:val="27"/>
        </w:numPr>
        <w:spacing w:after="160" w:line="360" w:lineRule="auto"/>
        <w:ind w:left="567" w:hanging="357"/>
        <w:jc w:val="both"/>
        <w:rPr>
          <w:rFonts w:cstheme="minorHAnsi"/>
          <w:color w:val="auto"/>
          <w:sz w:val="24"/>
          <w:szCs w:val="24"/>
        </w:rPr>
      </w:pPr>
      <w:r w:rsidRPr="00F72029">
        <w:rPr>
          <w:rFonts w:cstheme="minorHAnsi"/>
          <w:color w:val="auto"/>
          <w:sz w:val="24"/>
          <w:szCs w:val="24"/>
        </w:rPr>
        <w:t>Komory na kanałach przełazowych należy projektować: na odcinkach prostych w odległościach nieprzekraczających 80 m dla średnic 1,00 ÷ 1,40 m i 120 m dla średnic powyżej 1,40 m pomiędzy komorami oraz przy każdej zmianie kierunku, spadku i przekroju kanałów.</w:t>
      </w:r>
    </w:p>
    <w:p w14:paraId="67CE1408" w14:textId="77777777" w:rsidR="00F50594" w:rsidRPr="00F72029" w:rsidRDefault="00F50594" w:rsidP="00F50594">
      <w:pPr>
        <w:spacing w:before="120" w:after="120" w:line="360" w:lineRule="auto"/>
        <w:ind w:hanging="357"/>
        <w:jc w:val="both"/>
        <w:rPr>
          <w:rFonts w:cstheme="minorHAnsi"/>
          <w:color w:val="auto"/>
          <w:sz w:val="24"/>
          <w:szCs w:val="24"/>
          <w:u w:val="single"/>
        </w:rPr>
      </w:pPr>
      <w:r w:rsidRPr="00F72029">
        <w:rPr>
          <w:rFonts w:cstheme="minorHAnsi"/>
          <w:color w:val="auto"/>
          <w:sz w:val="24"/>
          <w:szCs w:val="24"/>
          <w:u w:val="single"/>
        </w:rPr>
        <w:t>Studzienki kanalizacyjne i wpusty deszczowe</w:t>
      </w:r>
    </w:p>
    <w:p w14:paraId="67E36499" w14:textId="77777777" w:rsidR="00F50594" w:rsidRPr="00F72029" w:rsidRDefault="00F50594" w:rsidP="00AE1FE9">
      <w:pPr>
        <w:pStyle w:val="Akapitzlist"/>
        <w:numPr>
          <w:ilvl w:val="0"/>
          <w:numId w:val="28"/>
        </w:numPr>
        <w:spacing w:after="160" w:line="360" w:lineRule="auto"/>
        <w:ind w:left="567" w:hanging="357"/>
        <w:jc w:val="both"/>
        <w:rPr>
          <w:rFonts w:cstheme="minorHAnsi"/>
          <w:color w:val="auto"/>
          <w:sz w:val="24"/>
          <w:szCs w:val="24"/>
        </w:rPr>
      </w:pPr>
      <w:r w:rsidRPr="00F72029">
        <w:rPr>
          <w:rFonts w:cstheme="minorHAnsi"/>
          <w:color w:val="auto"/>
          <w:sz w:val="24"/>
          <w:szCs w:val="24"/>
        </w:rPr>
        <w:t>Należy projektować: dla kanałów 0,20 ÷ 0,40 m studzienkę o średnicy 1,20 m; dla kanałów 0,50 ÷ 0,60 m studzienkę o średnicy 1,40 m, dla kanałów 0,80 m i większej – komory;</w:t>
      </w:r>
    </w:p>
    <w:p w14:paraId="19973ECA" w14:textId="77777777" w:rsidR="00F50594" w:rsidRPr="00F72029" w:rsidRDefault="00F50594" w:rsidP="00AE1FE9">
      <w:pPr>
        <w:pStyle w:val="Akapitzlist"/>
        <w:numPr>
          <w:ilvl w:val="0"/>
          <w:numId w:val="28"/>
        </w:numPr>
        <w:spacing w:after="160" w:line="360" w:lineRule="auto"/>
        <w:ind w:left="567" w:hanging="357"/>
        <w:jc w:val="both"/>
        <w:rPr>
          <w:rFonts w:cstheme="minorHAnsi"/>
          <w:color w:val="auto"/>
          <w:sz w:val="24"/>
          <w:szCs w:val="24"/>
        </w:rPr>
      </w:pPr>
      <w:r w:rsidRPr="00F72029">
        <w:rPr>
          <w:rFonts w:cstheme="minorHAnsi"/>
          <w:color w:val="auto"/>
          <w:sz w:val="24"/>
          <w:szCs w:val="24"/>
        </w:rPr>
        <w:t>Studzienki należy projektować jako betonowe/żelbetowe z kręgów łączonych na uszczelki (gumowe, elastomerowe lub podobne). Prefabrykowany element płyty dennej powinien stanowić monolityczne połączenie kręgu i płyty dennej oraz posiadać gotową, wykonaną fabrycznie kinetę lub kinety (kineta z betonu klasy minimum C 50/60) wraz z przejściami szczelnymi (przejścia szczelne powinny uwzględniać zabezpieczenia kanału przed załamaniem przy różnym osiadaniu studzienki i kanału). Studzienki wykonane z elementów prefabrykowanych należy posadowić na płycie żelbetowej z betonu C 12/15 o grubości minimum 0,15 m. Studzienki muszą posiadać odpowiednią wytrzymałość konstrukcyjną na obciążenia statyczne i dynamiczne;</w:t>
      </w:r>
    </w:p>
    <w:p w14:paraId="5A5092DD" w14:textId="77777777" w:rsidR="00254FE6" w:rsidRPr="00F72029" w:rsidRDefault="00254FE6" w:rsidP="00AE1FE9">
      <w:pPr>
        <w:pStyle w:val="Akapitzlist"/>
        <w:numPr>
          <w:ilvl w:val="0"/>
          <w:numId w:val="28"/>
        </w:numPr>
        <w:spacing w:after="160" w:line="360" w:lineRule="auto"/>
        <w:ind w:left="567" w:hanging="357"/>
        <w:jc w:val="both"/>
        <w:rPr>
          <w:rFonts w:cstheme="minorHAnsi"/>
          <w:color w:val="auto"/>
          <w:sz w:val="24"/>
          <w:szCs w:val="24"/>
        </w:rPr>
      </w:pPr>
      <w:r w:rsidRPr="00F72029">
        <w:rPr>
          <w:rFonts w:cstheme="minorHAnsi"/>
          <w:color w:val="auto"/>
          <w:sz w:val="24"/>
          <w:szCs w:val="24"/>
        </w:rPr>
        <w:t xml:space="preserve">Projektowaną grawitacyjną sieć kanalizacji deszczowej o średnicach do DN300 należy wykonać z rur PE, natomiast o średnicach powyżej DN300 wykonać z rur GRP – z żywic poliestrowych wzmacnianych włóknem szklanym zgodnie z normą PN-EN 14364:2013-07, sztywność obwodowa nie mniejsza niż SN 10 </w:t>
      </w:r>
      <w:proofErr w:type="spellStart"/>
      <w:r w:rsidRPr="00F72029">
        <w:rPr>
          <w:rFonts w:cstheme="minorHAnsi"/>
          <w:color w:val="auto"/>
          <w:sz w:val="24"/>
          <w:szCs w:val="24"/>
        </w:rPr>
        <w:t>kN</w:t>
      </w:r>
      <w:proofErr w:type="spellEnd"/>
      <w:r w:rsidRPr="00F72029">
        <w:rPr>
          <w:rFonts w:cstheme="minorHAnsi"/>
          <w:color w:val="auto"/>
          <w:sz w:val="24"/>
          <w:szCs w:val="24"/>
        </w:rPr>
        <w:t>/m</w:t>
      </w:r>
      <w:r w:rsidRPr="00F72029">
        <w:rPr>
          <w:rFonts w:cstheme="minorHAnsi"/>
          <w:color w:val="auto"/>
          <w:sz w:val="24"/>
          <w:szCs w:val="24"/>
          <w:vertAlign w:val="superscript"/>
        </w:rPr>
        <w:t>2</w:t>
      </w:r>
      <w:r w:rsidRPr="00F72029">
        <w:rPr>
          <w:color w:val="auto"/>
          <w:sz w:val="24"/>
          <w:szCs w:val="24"/>
        </w:rPr>
        <w:t xml:space="preserve">. Dla kanałów o średnicy ≥ 1 m </w:t>
      </w:r>
      <w:r w:rsidRPr="00F72029">
        <w:rPr>
          <w:color w:val="auto"/>
          <w:sz w:val="24"/>
          <w:szCs w:val="24"/>
        </w:rPr>
        <w:lastRenderedPageBreak/>
        <w:t xml:space="preserve">należy stosować rury równoważne rurom </w:t>
      </w:r>
      <w:proofErr w:type="spellStart"/>
      <w:r w:rsidRPr="00F72029">
        <w:rPr>
          <w:color w:val="auto"/>
          <w:sz w:val="24"/>
          <w:szCs w:val="24"/>
        </w:rPr>
        <w:t>przeciskowym</w:t>
      </w:r>
      <w:proofErr w:type="spellEnd"/>
      <w:r w:rsidRPr="00F72029">
        <w:rPr>
          <w:color w:val="auto"/>
          <w:sz w:val="24"/>
          <w:szCs w:val="24"/>
        </w:rPr>
        <w:t xml:space="preserve">, o sztywności obwodowej SN ≥ 40 </w:t>
      </w:r>
      <w:proofErr w:type="spellStart"/>
      <w:r w:rsidRPr="00F72029">
        <w:rPr>
          <w:color w:val="auto"/>
          <w:sz w:val="24"/>
          <w:szCs w:val="24"/>
        </w:rPr>
        <w:t>kN</w:t>
      </w:r>
      <w:proofErr w:type="spellEnd"/>
      <w:r w:rsidRPr="00F72029">
        <w:rPr>
          <w:color w:val="auto"/>
          <w:sz w:val="24"/>
          <w:szCs w:val="24"/>
        </w:rPr>
        <w:t>/m2</w:t>
      </w:r>
      <w:r w:rsidRPr="00F72029">
        <w:rPr>
          <w:rFonts w:cstheme="minorHAnsi"/>
          <w:color w:val="auto"/>
          <w:sz w:val="24"/>
          <w:szCs w:val="24"/>
        </w:rPr>
        <w:t>.</w:t>
      </w:r>
    </w:p>
    <w:p w14:paraId="601F0D10" w14:textId="77777777" w:rsidR="00F50594" w:rsidRPr="00F72029" w:rsidRDefault="00F50594" w:rsidP="00AE1FE9">
      <w:pPr>
        <w:pStyle w:val="Akapitzlist"/>
        <w:numPr>
          <w:ilvl w:val="0"/>
          <w:numId w:val="28"/>
        </w:numPr>
        <w:spacing w:after="160" w:line="360" w:lineRule="auto"/>
        <w:ind w:left="567" w:hanging="357"/>
        <w:jc w:val="both"/>
        <w:rPr>
          <w:rFonts w:cstheme="minorHAnsi"/>
          <w:color w:val="auto"/>
          <w:sz w:val="24"/>
          <w:szCs w:val="24"/>
        </w:rPr>
      </w:pPr>
      <w:r w:rsidRPr="00F72029">
        <w:rPr>
          <w:rFonts w:cstheme="minorHAnsi"/>
          <w:color w:val="auto"/>
          <w:sz w:val="24"/>
          <w:szCs w:val="24"/>
        </w:rPr>
        <w:t xml:space="preserve">Na kanałach z GRP zaleca się stosować studzienki zintegrowane. Należy stosować studzienki ze spocznikiem zabezpieczonym materiałem antypoślizgowym; </w:t>
      </w:r>
    </w:p>
    <w:p w14:paraId="2245046B" w14:textId="77777777" w:rsidR="00F50594" w:rsidRPr="00F72029" w:rsidRDefault="00F50594" w:rsidP="00AE1FE9">
      <w:pPr>
        <w:pStyle w:val="Akapitzlist"/>
        <w:numPr>
          <w:ilvl w:val="0"/>
          <w:numId w:val="28"/>
        </w:numPr>
        <w:spacing w:after="160" w:line="360" w:lineRule="auto"/>
        <w:ind w:left="567" w:hanging="357"/>
        <w:jc w:val="both"/>
        <w:rPr>
          <w:rFonts w:cstheme="minorHAnsi"/>
          <w:color w:val="auto"/>
          <w:sz w:val="24"/>
          <w:szCs w:val="24"/>
        </w:rPr>
      </w:pPr>
      <w:r w:rsidRPr="00F72029">
        <w:rPr>
          <w:rFonts w:cstheme="minorHAnsi"/>
          <w:color w:val="auto"/>
          <w:sz w:val="24"/>
          <w:szCs w:val="24"/>
        </w:rPr>
        <w:t xml:space="preserve">W studzienkach należy stosować stopnie </w:t>
      </w:r>
      <w:proofErr w:type="spellStart"/>
      <w:r w:rsidRPr="00F72029">
        <w:rPr>
          <w:rFonts w:cstheme="minorHAnsi"/>
          <w:color w:val="auto"/>
          <w:sz w:val="24"/>
          <w:szCs w:val="24"/>
        </w:rPr>
        <w:t>złazowe</w:t>
      </w:r>
      <w:proofErr w:type="spellEnd"/>
      <w:r w:rsidRPr="00F72029">
        <w:rPr>
          <w:rFonts w:cstheme="minorHAnsi"/>
          <w:color w:val="auto"/>
          <w:sz w:val="24"/>
          <w:szCs w:val="24"/>
        </w:rPr>
        <w:t xml:space="preserve"> rozmieszczone w pionie co 0,25 m do 0,30 m wykonane z żeliwa szarego klasy minimum EN-GJL-200, zabezpieczone antykorozyjnie lakierem asfaltowym/bitumicznym. Dopuszczalne jest stosowanie drabinek </w:t>
      </w:r>
      <w:proofErr w:type="spellStart"/>
      <w:r w:rsidRPr="00F72029">
        <w:rPr>
          <w:rFonts w:cstheme="minorHAnsi"/>
          <w:color w:val="auto"/>
          <w:sz w:val="24"/>
          <w:szCs w:val="24"/>
        </w:rPr>
        <w:t>złazowych</w:t>
      </w:r>
      <w:proofErr w:type="spellEnd"/>
      <w:r w:rsidRPr="00F72029">
        <w:rPr>
          <w:rFonts w:cstheme="minorHAnsi"/>
          <w:color w:val="auto"/>
          <w:sz w:val="24"/>
          <w:szCs w:val="24"/>
        </w:rPr>
        <w:t xml:space="preserve"> zgodnie z normą PN-EN 14396:2006.</w:t>
      </w:r>
    </w:p>
    <w:p w14:paraId="4CC73C09" w14:textId="77777777" w:rsidR="00F50594" w:rsidRPr="00F72029" w:rsidRDefault="00F50594" w:rsidP="00AE1FE9">
      <w:pPr>
        <w:pStyle w:val="Akapitzlist"/>
        <w:numPr>
          <w:ilvl w:val="0"/>
          <w:numId w:val="28"/>
        </w:numPr>
        <w:spacing w:after="160" w:line="360" w:lineRule="auto"/>
        <w:ind w:left="567" w:hanging="357"/>
        <w:jc w:val="both"/>
        <w:rPr>
          <w:rFonts w:cstheme="minorHAnsi"/>
          <w:color w:val="auto"/>
          <w:sz w:val="24"/>
          <w:szCs w:val="24"/>
        </w:rPr>
      </w:pPr>
      <w:r w:rsidRPr="00F72029">
        <w:rPr>
          <w:rFonts w:cstheme="minorHAnsi"/>
          <w:color w:val="auto"/>
          <w:sz w:val="24"/>
          <w:szCs w:val="24"/>
        </w:rPr>
        <w:t>Wpusty deszczowe należy projektować jako betonowe/żelbetowe prefabrykowane. Wpusty deszczowe muszą posiadać odpowiednią wytrzymałość konstrukcyjną na obciążenia statyczne i dynamiczne.</w:t>
      </w:r>
    </w:p>
    <w:p w14:paraId="125703D5" w14:textId="77777777" w:rsidR="00F50594" w:rsidRPr="00F72029" w:rsidRDefault="00F50594" w:rsidP="00AE1FE9">
      <w:pPr>
        <w:pStyle w:val="Akapitzlist"/>
        <w:numPr>
          <w:ilvl w:val="0"/>
          <w:numId w:val="28"/>
        </w:numPr>
        <w:spacing w:after="160" w:line="360" w:lineRule="auto"/>
        <w:ind w:left="568" w:hanging="357"/>
        <w:jc w:val="both"/>
        <w:rPr>
          <w:rFonts w:cstheme="minorHAnsi"/>
          <w:color w:val="auto"/>
          <w:sz w:val="24"/>
          <w:szCs w:val="24"/>
        </w:rPr>
      </w:pPr>
      <w:r w:rsidRPr="00F72029">
        <w:rPr>
          <w:rFonts w:cstheme="minorHAnsi"/>
          <w:color w:val="auto"/>
          <w:sz w:val="24"/>
          <w:szCs w:val="24"/>
        </w:rPr>
        <w:t>Prefabrykowane elementy betonowe i żelbetowe, stosowane do budowy studni i komór rewizyjnych w kanalizacji, muszą być wyprodukowane z betonu dobranego w oparciu o analizę warunków środowiska, w którym będą pracować (dotyczy to powierzchni zewnętrznych i wewnętrznych).</w:t>
      </w:r>
    </w:p>
    <w:p w14:paraId="2F3ABEB3" w14:textId="77777777" w:rsidR="00F50594" w:rsidRPr="00CF04D8" w:rsidRDefault="00F50594" w:rsidP="00F50594">
      <w:pPr>
        <w:spacing w:before="360" w:after="120" w:line="360" w:lineRule="auto"/>
        <w:ind w:left="0"/>
        <w:jc w:val="both"/>
        <w:rPr>
          <w:rFonts w:cstheme="minorHAnsi"/>
          <w:color w:val="auto"/>
          <w:sz w:val="24"/>
          <w:szCs w:val="24"/>
          <w:u w:val="single"/>
        </w:rPr>
      </w:pPr>
      <w:r w:rsidRPr="00CF04D8">
        <w:rPr>
          <w:rFonts w:cstheme="minorHAnsi"/>
          <w:color w:val="auto"/>
          <w:sz w:val="24"/>
          <w:szCs w:val="24"/>
          <w:u w:val="single"/>
        </w:rPr>
        <w:t>Uwagi dodatkowe</w:t>
      </w:r>
    </w:p>
    <w:p w14:paraId="7BB294F7"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Przy projektowaniu systemu odwodnienia należy wykonać bilans ilości wód deszczowych i analizę hydrauliczną i przepustowości odbiornika tj. istniejącej kanalizacji deszczowej .</w:t>
      </w:r>
    </w:p>
    <w:p w14:paraId="0D09D3ED"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Przy planowaniu retencji należy uwzględnić wykonaną analizę hydrauliczną oraz wymagania zawarte w obowiązującym pozwoleniu wodnoprawnym oraz decyzji środowiskowej.</w:t>
      </w:r>
    </w:p>
    <w:p w14:paraId="4D13D8E1"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Uzbrojenie infrastruktury podziemnej lokalizować poza trasą kół statków powietrznych. Elementy uzbrojenia, w tym studnie/komory infrastruktury technicznej lokalizować w poboczach trawiastych, o ile to możliwe z uwagi na funkcję urządzenia.</w:t>
      </w:r>
    </w:p>
    <w:p w14:paraId="0D7408E8"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Wokół wszystkich projektowanych obiektów w sektorach trawiastych należy zaprojektować rampy przejściowe eliminujące zagrożenie ukrytej powierzchni pionowej.</w:t>
      </w:r>
    </w:p>
    <w:p w14:paraId="3786659A" w14:textId="77777777" w:rsidR="00F50594" w:rsidRPr="00C10308"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lastRenderedPageBreak/>
        <w:t xml:space="preserve">Przy projektowaniu uzbrojenia podziemnego należy zwrócić szczególną uwagę na materiał projektowanej infrastruktury – należy stosować materiały o odpowiednich parametrach statyczno-wytrzymałościowych, uwzględniających projektowane obciążenia. Do dokumentacji przekazywanej do uzgodnienia należy dołączyć odpowiednie obliczenia sprawdzające i/lub dokumenty potwierdzające spełnienie </w:t>
      </w:r>
      <w:r w:rsidRPr="00C10308">
        <w:rPr>
          <w:rFonts w:cstheme="minorHAnsi"/>
          <w:color w:val="auto"/>
          <w:sz w:val="24"/>
          <w:szCs w:val="24"/>
        </w:rPr>
        <w:t>powyższych wymagań.</w:t>
      </w:r>
    </w:p>
    <w:p w14:paraId="12B1178D" w14:textId="77777777" w:rsidR="00C10308" w:rsidRPr="00C10308" w:rsidRDefault="00C10308" w:rsidP="00C10308">
      <w:pPr>
        <w:pStyle w:val="Akapitzlist"/>
        <w:numPr>
          <w:ilvl w:val="1"/>
          <w:numId w:val="30"/>
        </w:numPr>
        <w:spacing w:after="160" w:line="360" w:lineRule="auto"/>
        <w:ind w:left="567" w:hanging="283"/>
        <w:jc w:val="both"/>
        <w:rPr>
          <w:rFonts w:cstheme="minorHAnsi"/>
          <w:color w:val="auto"/>
          <w:sz w:val="24"/>
          <w:szCs w:val="24"/>
        </w:rPr>
      </w:pPr>
      <w:r w:rsidRPr="00C10308">
        <w:rPr>
          <w:rFonts w:cstheme="minorHAnsi"/>
          <w:color w:val="auto"/>
          <w:sz w:val="24"/>
          <w:szCs w:val="24"/>
        </w:rPr>
        <w:t xml:space="preserve">Wszystkie elementy uzbrojenia w części zastrzeżonej lotniska należy projektować w klasie F900, w tym nawierzchnie lotniskowe oraz pasy dróg kołowania, pas drogi startowej, przestrzeń wokół płyt postojowych i płyty </w:t>
      </w:r>
      <w:proofErr w:type="spellStart"/>
      <w:r w:rsidRPr="00C10308">
        <w:rPr>
          <w:rFonts w:cstheme="minorHAnsi"/>
          <w:color w:val="auto"/>
          <w:sz w:val="24"/>
          <w:szCs w:val="24"/>
        </w:rPr>
        <w:t>odlodzeniowej</w:t>
      </w:r>
      <w:proofErr w:type="spellEnd"/>
      <w:r w:rsidRPr="00C10308">
        <w:rPr>
          <w:rFonts w:cstheme="minorHAnsi"/>
          <w:color w:val="auto"/>
          <w:sz w:val="24"/>
          <w:szCs w:val="24"/>
        </w:rPr>
        <w:t>.</w:t>
      </w:r>
    </w:p>
    <w:p w14:paraId="2EE128BB" w14:textId="77777777" w:rsidR="00C10308" w:rsidRPr="00C10308" w:rsidRDefault="00C10308" w:rsidP="00C10308">
      <w:pPr>
        <w:pStyle w:val="Akapitzlist"/>
        <w:numPr>
          <w:ilvl w:val="1"/>
          <w:numId w:val="30"/>
        </w:numPr>
        <w:spacing w:after="160" w:line="360" w:lineRule="auto"/>
        <w:ind w:left="567" w:hanging="283"/>
        <w:jc w:val="both"/>
        <w:rPr>
          <w:rFonts w:cstheme="minorHAnsi"/>
          <w:color w:val="auto"/>
          <w:sz w:val="24"/>
          <w:szCs w:val="24"/>
        </w:rPr>
      </w:pPr>
      <w:r w:rsidRPr="00C10308">
        <w:rPr>
          <w:rFonts w:cstheme="minorHAnsi"/>
          <w:color w:val="auto"/>
          <w:sz w:val="24"/>
          <w:szCs w:val="24"/>
        </w:rPr>
        <w:t>Wszystkie elementy uzbrojenia w części ogólnodostępnej lotniska należy projektować w klasie D400.</w:t>
      </w:r>
    </w:p>
    <w:p w14:paraId="783A39AA"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 xml:space="preserve">Należy zaprojektować urządzenia do podczyszczania wód opadowych i roztopowych z zawiesiny i substancji ropopochodnych. </w:t>
      </w:r>
    </w:p>
    <w:p w14:paraId="6CC31A34"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 xml:space="preserve">Ścieki </w:t>
      </w:r>
      <w:proofErr w:type="spellStart"/>
      <w:r w:rsidRPr="00F72029">
        <w:rPr>
          <w:rFonts w:cstheme="minorHAnsi"/>
          <w:color w:val="auto"/>
          <w:sz w:val="24"/>
          <w:szCs w:val="24"/>
        </w:rPr>
        <w:t>socjalno</w:t>
      </w:r>
      <w:proofErr w:type="spellEnd"/>
      <w:r w:rsidRPr="00F72029">
        <w:rPr>
          <w:rFonts w:cstheme="minorHAnsi"/>
          <w:color w:val="auto"/>
          <w:sz w:val="24"/>
          <w:szCs w:val="24"/>
        </w:rPr>
        <w:t xml:space="preserve"> – bytowe należy odprowadzać do miejskiej sieci kanalizacji sanitarnej.</w:t>
      </w:r>
    </w:p>
    <w:p w14:paraId="13D12904" w14:textId="77777777" w:rsidR="00F50594" w:rsidRPr="00F72029" w:rsidRDefault="00F50594" w:rsidP="00AE1FE9">
      <w:pPr>
        <w:pStyle w:val="Akapitzlist"/>
        <w:numPr>
          <w:ilvl w:val="1"/>
          <w:numId w:val="30"/>
        </w:numPr>
        <w:spacing w:after="160" w:line="360" w:lineRule="auto"/>
        <w:ind w:left="567" w:hanging="283"/>
        <w:jc w:val="both"/>
        <w:rPr>
          <w:rFonts w:cstheme="minorHAnsi"/>
          <w:color w:val="auto"/>
          <w:sz w:val="24"/>
          <w:szCs w:val="24"/>
        </w:rPr>
      </w:pPr>
      <w:r w:rsidRPr="00F72029">
        <w:rPr>
          <w:rFonts w:cstheme="minorHAnsi"/>
          <w:color w:val="auto"/>
          <w:sz w:val="24"/>
          <w:szCs w:val="24"/>
        </w:rPr>
        <w:t>W trakcie realizacji przedmiotu zamówienia Wykonawca zobowiązany jest do uzgadniania/konsultowania rozwiązań projektowych z Zamawiającym.</w:t>
      </w:r>
    </w:p>
    <w:p w14:paraId="5A1F3620" w14:textId="77777777" w:rsidR="00254FE6" w:rsidRPr="00F72029" w:rsidRDefault="00254FE6" w:rsidP="00AE1FE9">
      <w:pPr>
        <w:pStyle w:val="Akapitzlist"/>
        <w:numPr>
          <w:ilvl w:val="1"/>
          <w:numId w:val="30"/>
        </w:numPr>
        <w:spacing w:after="160" w:line="360" w:lineRule="auto"/>
        <w:ind w:left="567" w:hanging="283"/>
        <w:jc w:val="both"/>
        <w:rPr>
          <w:rFonts w:cstheme="minorHAnsi"/>
          <w:color w:val="auto"/>
          <w:sz w:val="24"/>
          <w:szCs w:val="24"/>
        </w:rPr>
      </w:pPr>
      <w:r w:rsidRPr="00F72029">
        <w:rPr>
          <w:color w:val="auto"/>
          <w:sz w:val="24"/>
          <w:szCs w:val="24"/>
        </w:rPr>
        <w:t xml:space="preserve">Rury i </w:t>
      </w:r>
      <w:proofErr w:type="spellStart"/>
      <w:r w:rsidRPr="00F72029">
        <w:rPr>
          <w:color w:val="auto"/>
          <w:sz w:val="24"/>
          <w:szCs w:val="24"/>
        </w:rPr>
        <w:t>kształki</w:t>
      </w:r>
      <w:proofErr w:type="spellEnd"/>
      <w:r w:rsidRPr="00F72029">
        <w:rPr>
          <w:color w:val="auto"/>
          <w:sz w:val="24"/>
          <w:szCs w:val="24"/>
        </w:rPr>
        <w:t xml:space="preserve"> użyte do budowy kanałów powinny być oznaczone na zewnątrz w sposób czytelny i trwały, zgodnie z odpowiednimi normami. Połączenia rur i kształtek muszą spełniać wymogi próby ciśnieniowej wodą na minimum 0,25 </w:t>
      </w:r>
      <w:proofErr w:type="spellStart"/>
      <w:r w:rsidRPr="00F72029">
        <w:rPr>
          <w:color w:val="auto"/>
          <w:sz w:val="24"/>
          <w:szCs w:val="24"/>
        </w:rPr>
        <w:t>MPa</w:t>
      </w:r>
      <w:proofErr w:type="spellEnd"/>
      <w:r w:rsidRPr="00F72029">
        <w:rPr>
          <w:color w:val="auto"/>
          <w:sz w:val="24"/>
          <w:szCs w:val="24"/>
        </w:rPr>
        <w:t>.</w:t>
      </w:r>
    </w:p>
    <w:p w14:paraId="7A6C41E3" w14:textId="77777777" w:rsidR="00F50594" w:rsidRPr="00F72029" w:rsidRDefault="00F50594" w:rsidP="00F50594">
      <w:pPr>
        <w:spacing w:line="360" w:lineRule="auto"/>
        <w:ind w:left="0"/>
        <w:jc w:val="both"/>
        <w:rPr>
          <w:rFonts w:cstheme="minorHAnsi"/>
          <w:color w:val="auto"/>
          <w:sz w:val="24"/>
          <w:szCs w:val="24"/>
          <w:u w:val="single"/>
        </w:rPr>
      </w:pPr>
      <w:r w:rsidRPr="00F72029">
        <w:rPr>
          <w:rFonts w:eastAsia="Times New Roman" w:cstheme="minorHAnsi"/>
          <w:color w:val="auto"/>
          <w:sz w:val="24"/>
          <w:szCs w:val="24"/>
          <w:u w:val="single"/>
        </w:rPr>
        <w:t>System segregacji ścieków glikolowych z odladzania samolotów</w:t>
      </w:r>
    </w:p>
    <w:p w14:paraId="2628A09F" w14:textId="77777777" w:rsidR="00F50594" w:rsidRPr="00F72029" w:rsidRDefault="00F50594" w:rsidP="00F50594">
      <w:pPr>
        <w:spacing w:after="0" w:line="360" w:lineRule="auto"/>
        <w:ind w:left="0"/>
        <w:jc w:val="both"/>
        <w:rPr>
          <w:rFonts w:cstheme="minorHAnsi"/>
          <w:bCs/>
          <w:color w:val="auto"/>
          <w:sz w:val="24"/>
          <w:szCs w:val="24"/>
        </w:rPr>
      </w:pPr>
      <w:r w:rsidRPr="00F72029">
        <w:rPr>
          <w:rFonts w:cstheme="minorHAnsi"/>
          <w:color w:val="auto"/>
          <w:sz w:val="24"/>
          <w:szCs w:val="24"/>
        </w:rPr>
        <w:t>a) m</w:t>
      </w:r>
      <w:r w:rsidRPr="00F72029">
        <w:rPr>
          <w:rFonts w:cstheme="minorHAnsi"/>
          <w:bCs/>
          <w:color w:val="auto"/>
          <w:sz w:val="24"/>
          <w:szCs w:val="24"/>
        </w:rPr>
        <w:t xml:space="preserve">iejsca przeznaczone do odladzania samolotów powinny być zabezpieczone przed przedostaniem się odcieków do kanalizacji deszczowej. </w:t>
      </w:r>
    </w:p>
    <w:p w14:paraId="7FA6B0AD" w14:textId="77777777" w:rsidR="00F50594" w:rsidRPr="00F72029" w:rsidRDefault="00F50594" w:rsidP="00F50594">
      <w:pPr>
        <w:spacing w:after="0" w:line="360" w:lineRule="auto"/>
        <w:ind w:left="0"/>
        <w:jc w:val="both"/>
        <w:rPr>
          <w:rFonts w:cstheme="minorHAnsi"/>
          <w:bCs/>
          <w:color w:val="auto"/>
          <w:sz w:val="24"/>
          <w:szCs w:val="24"/>
        </w:rPr>
      </w:pPr>
      <w:r w:rsidRPr="00F72029">
        <w:rPr>
          <w:rFonts w:cstheme="minorHAnsi"/>
          <w:bCs/>
          <w:color w:val="auto"/>
          <w:sz w:val="24"/>
          <w:szCs w:val="24"/>
        </w:rPr>
        <w:t>b)ścieki powstające podczas odladzania samolotów należy gromadzić w szczelnym zbiorniku bezodpływowym i przekazywać do oczyszczania przez wyspecjalizowaną firmę.</w:t>
      </w:r>
    </w:p>
    <w:p w14:paraId="38D4D08A" w14:textId="77777777" w:rsidR="00F50594" w:rsidRPr="00F72029" w:rsidRDefault="00F50594" w:rsidP="00F50594">
      <w:pPr>
        <w:pStyle w:val="Akapitzlist"/>
        <w:spacing w:after="0" w:line="360" w:lineRule="auto"/>
        <w:ind w:left="0"/>
        <w:jc w:val="both"/>
        <w:rPr>
          <w:rFonts w:cstheme="minorHAnsi"/>
          <w:bCs/>
          <w:color w:val="auto"/>
          <w:sz w:val="24"/>
          <w:szCs w:val="24"/>
        </w:rPr>
      </w:pPr>
      <w:r w:rsidRPr="00F72029">
        <w:rPr>
          <w:rFonts w:cstheme="minorHAnsi"/>
          <w:bCs/>
          <w:color w:val="auto"/>
          <w:sz w:val="24"/>
          <w:szCs w:val="24"/>
        </w:rPr>
        <w:t>c)należy  zaprojektować system do ujmowania i gromadzenia ścieków powstających podczas odladzania samolotów.</w:t>
      </w:r>
    </w:p>
    <w:p w14:paraId="575102FE" w14:textId="77777777" w:rsidR="00F50594" w:rsidRPr="00F72029" w:rsidRDefault="00F50594" w:rsidP="00F50594">
      <w:pPr>
        <w:pStyle w:val="Akapitzlist"/>
        <w:spacing w:after="0" w:line="360" w:lineRule="auto"/>
        <w:ind w:left="0"/>
        <w:jc w:val="both"/>
        <w:rPr>
          <w:rFonts w:cstheme="minorHAnsi"/>
          <w:bCs/>
          <w:color w:val="auto"/>
          <w:sz w:val="24"/>
          <w:szCs w:val="24"/>
        </w:rPr>
      </w:pPr>
      <w:r w:rsidRPr="00F72029">
        <w:rPr>
          <w:rFonts w:cstheme="minorHAnsi"/>
          <w:bCs/>
          <w:color w:val="auto"/>
          <w:sz w:val="24"/>
          <w:szCs w:val="24"/>
        </w:rPr>
        <w:t>e) należy przeprowadzić analizę ilości ścieków technologicznych.</w:t>
      </w:r>
    </w:p>
    <w:p w14:paraId="59ECA157" w14:textId="77777777" w:rsidR="00F50594" w:rsidRPr="00F72029" w:rsidRDefault="00F50594" w:rsidP="00F50594">
      <w:pPr>
        <w:pStyle w:val="Akapitzlist"/>
        <w:spacing w:after="0" w:line="360" w:lineRule="auto"/>
        <w:ind w:left="0"/>
        <w:jc w:val="both"/>
        <w:rPr>
          <w:rFonts w:cstheme="minorHAnsi"/>
          <w:bCs/>
          <w:color w:val="auto"/>
          <w:sz w:val="24"/>
          <w:szCs w:val="24"/>
        </w:rPr>
      </w:pPr>
      <w:r w:rsidRPr="00F72029">
        <w:rPr>
          <w:rFonts w:cstheme="minorHAnsi"/>
          <w:bCs/>
          <w:color w:val="auto"/>
          <w:sz w:val="24"/>
          <w:szCs w:val="24"/>
        </w:rPr>
        <w:lastRenderedPageBreak/>
        <w:t>f) przed zbiornikiem należy zamontować studnię z zasuwą wrzecionową dla umożliwienia zamknięcia dopływu wody do zbiornika.</w:t>
      </w:r>
    </w:p>
    <w:p w14:paraId="65F662FD" w14:textId="77777777" w:rsidR="00F50594" w:rsidRPr="00F72029" w:rsidRDefault="00F50594" w:rsidP="00F50594">
      <w:pPr>
        <w:pStyle w:val="Akapitzlist"/>
        <w:spacing w:after="0" w:line="360" w:lineRule="auto"/>
        <w:ind w:left="0"/>
        <w:jc w:val="both"/>
        <w:rPr>
          <w:rFonts w:cstheme="minorHAnsi"/>
          <w:bCs/>
          <w:color w:val="auto"/>
          <w:sz w:val="24"/>
          <w:szCs w:val="24"/>
        </w:rPr>
      </w:pPr>
      <w:r w:rsidRPr="00F72029">
        <w:rPr>
          <w:rFonts w:cstheme="minorHAnsi"/>
          <w:bCs/>
          <w:color w:val="auto"/>
          <w:sz w:val="24"/>
          <w:szCs w:val="24"/>
        </w:rPr>
        <w:t xml:space="preserve">g) należy przewidzieć komorę służącą do odbioru szlamu z płyty </w:t>
      </w:r>
      <w:proofErr w:type="spellStart"/>
      <w:r w:rsidRPr="00F72029">
        <w:rPr>
          <w:rFonts w:cstheme="minorHAnsi"/>
          <w:bCs/>
          <w:color w:val="auto"/>
          <w:sz w:val="24"/>
          <w:szCs w:val="24"/>
        </w:rPr>
        <w:t>odlodzeniowej</w:t>
      </w:r>
      <w:proofErr w:type="spellEnd"/>
      <w:r w:rsidRPr="00F72029">
        <w:rPr>
          <w:rFonts w:cstheme="minorHAnsi"/>
          <w:bCs/>
          <w:color w:val="auto"/>
          <w:sz w:val="24"/>
          <w:szCs w:val="24"/>
        </w:rPr>
        <w:t>.</w:t>
      </w:r>
    </w:p>
    <w:p w14:paraId="384082B1" w14:textId="77777777" w:rsidR="00F50594" w:rsidRPr="00F72029" w:rsidRDefault="00F50594" w:rsidP="00EA3289">
      <w:pPr>
        <w:pStyle w:val="Akapitzlist"/>
        <w:spacing w:line="360" w:lineRule="auto"/>
        <w:ind w:left="0"/>
        <w:jc w:val="both"/>
        <w:rPr>
          <w:rFonts w:cstheme="minorHAnsi"/>
          <w:bCs/>
          <w:color w:val="auto"/>
          <w:sz w:val="24"/>
          <w:szCs w:val="24"/>
        </w:rPr>
      </w:pPr>
      <w:r w:rsidRPr="00F72029">
        <w:rPr>
          <w:rFonts w:cstheme="minorHAnsi"/>
          <w:bCs/>
          <w:color w:val="auto"/>
          <w:sz w:val="24"/>
          <w:szCs w:val="24"/>
        </w:rPr>
        <w:t>h) należy doprowadzić wodę na potrzeby technologiczne i bytowe.</w:t>
      </w:r>
    </w:p>
    <w:p w14:paraId="1DE280AB" w14:textId="77777777" w:rsidR="00F50594" w:rsidRPr="00CF04D8" w:rsidRDefault="00F50594" w:rsidP="00F50594">
      <w:pPr>
        <w:spacing w:line="360" w:lineRule="auto"/>
        <w:ind w:left="0"/>
        <w:jc w:val="both"/>
        <w:rPr>
          <w:rFonts w:cstheme="minorHAnsi"/>
          <w:color w:val="auto"/>
          <w:sz w:val="24"/>
          <w:szCs w:val="24"/>
          <w:u w:val="single"/>
        </w:rPr>
      </w:pPr>
      <w:r w:rsidRPr="00CF04D8">
        <w:rPr>
          <w:rFonts w:cstheme="minorHAnsi"/>
          <w:color w:val="auto"/>
          <w:sz w:val="24"/>
          <w:szCs w:val="24"/>
          <w:u w:val="single"/>
        </w:rPr>
        <w:t>UWAGA OGÓLNA</w:t>
      </w:r>
    </w:p>
    <w:p w14:paraId="156ED4B9" w14:textId="77777777" w:rsidR="00F50594" w:rsidRPr="00F72029" w:rsidRDefault="00F50594" w:rsidP="00F50594">
      <w:pPr>
        <w:spacing w:line="360" w:lineRule="auto"/>
        <w:ind w:left="0"/>
        <w:jc w:val="both"/>
        <w:rPr>
          <w:rFonts w:cstheme="minorHAnsi"/>
          <w:color w:val="auto"/>
          <w:sz w:val="24"/>
          <w:szCs w:val="24"/>
        </w:rPr>
      </w:pPr>
      <w:r w:rsidRPr="00F72029">
        <w:rPr>
          <w:rFonts w:cstheme="minorHAnsi"/>
          <w:color w:val="auto"/>
          <w:sz w:val="24"/>
          <w:szCs w:val="24"/>
        </w:rPr>
        <w:t xml:space="preserve">Przy projektowaniu systemów </w:t>
      </w:r>
      <w:proofErr w:type="spellStart"/>
      <w:r w:rsidRPr="00F72029">
        <w:rPr>
          <w:rFonts w:cstheme="minorHAnsi"/>
          <w:color w:val="auto"/>
          <w:sz w:val="24"/>
          <w:szCs w:val="24"/>
        </w:rPr>
        <w:t>wodno</w:t>
      </w:r>
      <w:proofErr w:type="spellEnd"/>
      <w:r w:rsidRPr="00F72029">
        <w:rPr>
          <w:rFonts w:cstheme="minorHAnsi"/>
          <w:color w:val="auto"/>
          <w:sz w:val="24"/>
          <w:szCs w:val="24"/>
        </w:rPr>
        <w:t xml:space="preserve"> – kanalizacyjnych należy uwzględnić zapisy wynikające z Decyzji o środowiskow</w:t>
      </w:r>
      <w:r w:rsidR="0065418C" w:rsidRPr="00F72029">
        <w:rPr>
          <w:rFonts w:cstheme="minorHAnsi"/>
          <w:color w:val="auto"/>
          <w:sz w:val="24"/>
          <w:szCs w:val="24"/>
        </w:rPr>
        <w:t>ych uwarunkowaniach.</w:t>
      </w:r>
    </w:p>
    <w:p w14:paraId="57E38450" w14:textId="77777777" w:rsidR="004C5E55" w:rsidRPr="00055A64" w:rsidRDefault="004C5E55" w:rsidP="00F50594">
      <w:pPr>
        <w:spacing w:after="0" w:line="360" w:lineRule="auto"/>
        <w:ind w:left="0"/>
        <w:jc w:val="both"/>
        <w:rPr>
          <w:iCs/>
          <w:color w:val="FF0000"/>
          <w:sz w:val="24"/>
          <w:szCs w:val="24"/>
        </w:rPr>
      </w:pPr>
    </w:p>
    <w:p w14:paraId="4E57D95D" w14:textId="112AA719" w:rsidR="00B75EFC" w:rsidRPr="00F72029" w:rsidRDefault="00B75EFC" w:rsidP="00C10308">
      <w:pPr>
        <w:pStyle w:val="Nagwek1"/>
        <w:pageBreakBefore/>
        <w:numPr>
          <w:ilvl w:val="0"/>
          <w:numId w:val="1"/>
        </w:numPr>
        <w:ind w:left="431" w:hanging="431"/>
        <w:rPr>
          <w:color w:val="auto"/>
        </w:rPr>
      </w:pPr>
      <w:bookmarkStart w:id="15" w:name="_Toc19178122"/>
      <w:r w:rsidRPr="00F72029">
        <w:rPr>
          <w:color w:val="auto"/>
        </w:rPr>
        <w:lastRenderedPageBreak/>
        <w:t>OPIS WYMAGAŃ ZAMAWIAJĄCEGO W STOSUNKU DO PRZEDMIOTU ZAMÓWIENIA</w:t>
      </w:r>
      <w:bookmarkEnd w:id="15"/>
    </w:p>
    <w:p w14:paraId="1B3A98A2" w14:textId="77777777" w:rsidR="00C47BF4" w:rsidRPr="00055A64" w:rsidRDefault="00C47BF4" w:rsidP="00B75EFC">
      <w:pPr>
        <w:rPr>
          <w:color w:val="FF0000"/>
        </w:rPr>
      </w:pPr>
    </w:p>
    <w:p w14:paraId="31FE3C25" w14:textId="087E1D40" w:rsidR="004B21E6" w:rsidRPr="00F72029" w:rsidRDefault="004B21E6" w:rsidP="004B21E6">
      <w:pPr>
        <w:pStyle w:val="Nagwek2"/>
        <w:numPr>
          <w:ilvl w:val="1"/>
          <w:numId w:val="1"/>
        </w:numPr>
        <w:spacing w:before="0" w:after="120" w:line="360" w:lineRule="auto"/>
        <w:ind w:left="578" w:hanging="578"/>
        <w:rPr>
          <w:color w:val="auto"/>
        </w:rPr>
      </w:pPr>
      <w:bookmarkStart w:id="16" w:name="_Toc19178123"/>
      <w:r w:rsidRPr="00F72029">
        <w:rPr>
          <w:color w:val="auto"/>
        </w:rPr>
        <w:t>Wymagania ogólne</w:t>
      </w:r>
      <w:bookmarkEnd w:id="16"/>
    </w:p>
    <w:p w14:paraId="01562140" w14:textId="77777777" w:rsidR="00C47BF4" w:rsidRPr="00F72029" w:rsidRDefault="00C47BF4" w:rsidP="00C47BF4">
      <w:pPr>
        <w:spacing w:after="120" w:line="360" w:lineRule="auto"/>
        <w:ind w:left="0"/>
        <w:jc w:val="both"/>
        <w:rPr>
          <w:color w:val="auto"/>
          <w:sz w:val="24"/>
          <w:szCs w:val="24"/>
        </w:rPr>
      </w:pPr>
      <w:r w:rsidRPr="00F72029">
        <w:rPr>
          <w:color w:val="auto"/>
          <w:sz w:val="24"/>
          <w:szCs w:val="24"/>
        </w:rPr>
        <w:t>Poniżej opisane wymagania Zamawiającego w stosunku do przedmiotu zamówienia dotyczą całości inwestycji. Przy przygotowaniu oferty należy wziąć pod uwagę poniższe wymagania.</w:t>
      </w:r>
    </w:p>
    <w:p w14:paraId="60464481"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Planowana do realizacji inwestycja ma zostać zrealizowana w technologiach dostępnych na rynku, które umożliwiają pozyskanie wymaganych zezwoleń administracyjnych na jej realizację. Powinna być ró</w:t>
      </w:r>
      <w:r w:rsidR="00B73D18" w:rsidRPr="00F72029">
        <w:rPr>
          <w:rFonts w:asciiTheme="minorHAnsi" w:hAnsiTheme="minorHAnsi" w:cs="Calibri"/>
          <w:color w:val="auto"/>
          <w:sz w:val="24"/>
          <w:szCs w:val="24"/>
          <w:lang w:eastAsia="pl-PL"/>
        </w:rPr>
        <w:t>wnież zoptymalizowana kosztowo.</w:t>
      </w:r>
    </w:p>
    <w:p w14:paraId="02BEE1CF"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jest zobowiązany do pozyskania we własnym zakresie wszelkich niezbędnych materiałów archiwalnych będących w zasobach odpowiednich instytucji, niezbędnych na etapie wykonywania dokumentacji projektowej. Dokumenty takie dotyczą m.in. urządzeń podziemnych, wodociągów itp. </w:t>
      </w:r>
    </w:p>
    <w:p w14:paraId="6FE97213" w14:textId="77777777" w:rsidR="004B21E6" w:rsidRPr="00F72029" w:rsidRDefault="004B21E6" w:rsidP="00A1622D">
      <w:pPr>
        <w:pStyle w:val="Akapitzlist"/>
        <w:numPr>
          <w:ilvl w:val="0"/>
          <w:numId w:val="6"/>
        </w:numPr>
        <w:autoSpaceDE w:val="0"/>
        <w:autoSpaceDN w:val="0"/>
        <w:adjustRightInd w:val="0"/>
        <w:spacing w:after="0"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pozyska we własnym zakresie wszelką dokumentację dotyczącą lotniska oraz jego technicznego zagospodarowania, w celu ustalenia istniejących i planowanych urządzeń podziemnych oraz naziemnych, które mogłyby powodować kolizję z projektowaną </w:t>
      </w:r>
      <w:r w:rsidR="007B09CE" w:rsidRPr="00F72029">
        <w:rPr>
          <w:rFonts w:asciiTheme="minorHAnsi" w:hAnsiTheme="minorHAnsi" w:cs="Calibri"/>
          <w:color w:val="auto"/>
          <w:sz w:val="24"/>
          <w:szCs w:val="24"/>
          <w:lang w:eastAsia="pl-PL"/>
        </w:rPr>
        <w:t>inwestycją</w:t>
      </w:r>
      <w:r w:rsidRPr="00F72029">
        <w:rPr>
          <w:rFonts w:asciiTheme="minorHAnsi" w:hAnsiTheme="minorHAnsi" w:cs="Calibri"/>
          <w:color w:val="auto"/>
          <w:sz w:val="24"/>
          <w:szCs w:val="24"/>
          <w:lang w:eastAsia="pl-PL"/>
        </w:rPr>
        <w:t>.</w:t>
      </w:r>
    </w:p>
    <w:p w14:paraId="69CA45BA"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odpowiada za ochronę instalacji na powierzchni ziemi i za urządzenia podziemne, takie jak rurociągi, kable itp. Lokalizację powyższych elementów Wykonawca uzyska od odpowiednich, władz będących właścicielami tych urządzeń na własny koszt. Wykonawca będzie odpowiadać za wszelkie uszkodzenia spowodowane przez jego działania w zakresie instalacji na powierzchni ziemi i urządzeń podziemnych. </w:t>
      </w:r>
    </w:p>
    <w:p w14:paraId="0FE1E709"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Po zako</w:t>
      </w:r>
      <w:r w:rsidR="007B09CE" w:rsidRPr="00F72029">
        <w:rPr>
          <w:rFonts w:asciiTheme="minorHAnsi" w:hAnsiTheme="minorHAnsi" w:cs="Calibri"/>
          <w:color w:val="auto"/>
          <w:sz w:val="24"/>
          <w:szCs w:val="24"/>
          <w:lang w:eastAsia="pl-PL"/>
        </w:rPr>
        <w:t xml:space="preserve">ńczeniu budowy teren </w:t>
      </w:r>
      <w:r w:rsidR="00F72029" w:rsidRPr="00F72029">
        <w:rPr>
          <w:rFonts w:asciiTheme="minorHAnsi" w:hAnsiTheme="minorHAnsi" w:cs="Calibri"/>
          <w:color w:val="auto"/>
          <w:sz w:val="24"/>
          <w:szCs w:val="24"/>
          <w:lang w:eastAsia="pl-PL"/>
        </w:rPr>
        <w:t>budowy</w:t>
      </w:r>
      <w:r w:rsidRPr="00F72029">
        <w:rPr>
          <w:rFonts w:asciiTheme="minorHAnsi" w:hAnsiTheme="minorHAnsi" w:cs="Calibri"/>
          <w:color w:val="auto"/>
          <w:sz w:val="24"/>
          <w:szCs w:val="24"/>
          <w:lang w:eastAsia="pl-PL"/>
        </w:rPr>
        <w:t xml:space="preserve"> </w:t>
      </w:r>
      <w:r w:rsidR="007B09CE" w:rsidRPr="00F72029">
        <w:rPr>
          <w:rFonts w:asciiTheme="minorHAnsi" w:hAnsiTheme="minorHAnsi" w:cs="Calibri"/>
          <w:color w:val="auto"/>
          <w:sz w:val="24"/>
          <w:szCs w:val="24"/>
          <w:lang w:eastAsia="pl-PL"/>
        </w:rPr>
        <w:t>należy uprzątnąć</w:t>
      </w:r>
      <w:r w:rsidRPr="00F72029">
        <w:rPr>
          <w:rFonts w:asciiTheme="minorHAnsi" w:hAnsiTheme="minorHAnsi" w:cs="Calibri"/>
          <w:color w:val="auto"/>
          <w:sz w:val="24"/>
          <w:szCs w:val="24"/>
          <w:lang w:eastAsia="pl-PL"/>
        </w:rPr>
        <w:t xml:space="preserve">. </w:t>
      </w:r>
    </w:p>
    <w:p w14:paraId="6868FE69"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Wykonawca jest zobowiązany do zabezpieczenia terenu</w:t>
      </w:r>
      <w:r w:rsidR="00B23A47" w:rsidRPr="00F72029">
        <w:rPr>
          <w:rFonts w:asciiTheme="minorHAnsi" w:hAnsiTheme="minorHAnsi" w:cs="Calibri"/>
          <w:color w:val="auto"/>
          <w:sz w:val="24"/>
          <w:szCs w:val="24"/>
          <w:lang w:eastAsia="pl-PL"/>
        </w:rPr>
        <w:t>,</w:t>
      </w:r>
      <w:r w:rsidRPr="00F72029">
        <w:rPr>
          <w:rFonts w:asciiTheme="minorHAnsi" w:hAnsiTheme="minorHAnsi" w:cs="Calibri"/>
          <w:color w:val="auto"/>
          <w:sz w:val="24"/>
          <w:szCs w:val="24"/>
          <w:lang w:eastAsia="pl-PL"/>
        </w:rPr>
        <w:t xml:space="preserve"> pomiarów i badań w okresie ich trwania i do czasu ich zakończenia. Wykonawca jest zobowiązany do uzyskania odpowiednich zgód właścicieli i zarządców nieruchomości, na terenie, których wykonywane będą prace pomiarowe. Wykonawca jest zobowiązany do zminimalizowania negatywnego oddziaływania prowadzonych prac pomiarowych. Wszelkie prace </w:t>
      </w:r>
      <w:r w:rsidRPr="00F72029">
        <w:rPr>
          <w:rFonts w:asciiTheme="minorHAnsi" w:hAnsiTheme="minorHAnsi" w:cs="Calibri"/>
          <w:color w:val="auto"/>
          <w:sz w:val="24"/>
          <w:szCs w:val="24"/>
          <w:lang w:eastAsia="pl-PL"/>
        </w:rPr>
        <w:lastRenderedPageBreak/>
        <w:t xml:space="preserve">pomiarowe, koszty zabezpieczeń, koszty zgody właścicieli nie podlegają odrębnej zapłacie i przyjmuje się, że są włączone w cenę umowną. </w:t>
      </w:r>
    </w:p>
    <w:p w14:paraId="1EF5008D"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 czasie prowadzenia prac pomiarowych i badawczych Wykonawca ma obowiązek znać i stosować m. in. wszelkie przepisy dotyczące ochrony środowiska, BHP i ochrony przeciwpożarowej. </w:t>
      </w:r>
    </w:p>
    <w:p w14:paraId="3822E51C"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Kserokopie wszelkich uzyskanych warunków, uzgodnień i opinii należy na bieżąco przekazywać Zamawiającemu, w terminach umożliwiających ewentualne skorzystanie z trybu odwoławczego. </w:t>
      </w:r>
    </w:p>
    <w:p w14:paraId="2DBC2C61"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zobowiązany jest do opracowania przedmiaru robót, który będzie kluczowym elementem przy kontroli realizacji robót prowadzonej przez Zamawiającego. </w:t>
      </w:r>
    </w:p>
    <w:p w14:paraId="26FF4A79"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sporządzi dokumentację projektową i inne dokumenty w tym w szczególności: </w:t>
      </w:r>
      <w:r w:rsidR="00F72029" w:rsidRPr="00F72029">
        <w:rPr>
          <w:rFonts w:asciiTheme="minorHAnsi" w:hAnsiTheme="minorHAnsi" w:cs="Calibri"/>
          <w:color w:val="auto"/>
          <w:sz w:val="24"/>
          <w:szCs w:val="24"/>
          <w:lang w:eastAsia="pl-PL"/>
        </w:rPr>
        <w:t>projekt budowlany, projekt w</w:t>
      </w:r>
      <w:r w:rsidRPr="00F72029">
        <w:rPr>
          <w:rFonts w:asciiTheme="minorHAnsi" w:hAnsiTheme="minorHAnsi" w:cs="Calibri"/>
          <w:color w:val="auto"/>
          <w:sz w:val="24"/>
          <w:szCs w:val="24"/>
          <w:lang w:eastAsia="pl-PL"/>
        </w:rPr>
        <w:t>ykonawczy wraz z Przedmiarem Robót Budowlanych oraz Planem Bezpieczeństwa i Ochrony Zdrowia (sporządzone zgodnie z obowiązującym prawem), Dokumentację Powykonawczą wraz z inwentaryzacją geodezyjną wykonaną w standardzie uzgodnionym ze zleceniodawcą oraz inne niezbędne dokumenty konieczne do uzyskania pozwolenia na</w:t>
      </w:r>
      <w:r w:rsidR="00B23A47" w:rsidRPr="00F72029">
        <w:rPr>
          <w:rFonts w:asciiTheme="minorHAnsi" w:hAnsiTheme="minorHAnsi" w:cs="Calibri"/>
          <w:color w:val="auto"/>
          <w:sz w:val="24"/>
          <w:szCs w:val="24"/>
          <w:lang w:eastAsia="pl-PL"/>
        </w:rPr>
        <w:t xml:space="preserve"> użytkowanie, oraz oddanie </w:t>
      </w:r>
      <w:r w:rsidR="00F72029" w:rsidRPr="00F72029">
        <w:rPr>
          <w:rFonts w:asciiTheme="minorHAnsi" w:hAnsiTheme="minorHAnsi" w:cs="Calibri"/>
          <w:color w:val="auto"/>
          <w:sz w:val="24"/>
          <w:szCs w:val="24"/>
          <w:lang w:eastAsia="pl-PL"/>
        </w:rPr>
        <w:t>zaprojektowanych obiektów (</w:t>
      </w:r>
      <w:r w:rsidR="00B23A47" w:rsidRPr="00F72029">
        <w:rPr>
          <w:rFonts w:asciiTheme="minorHAnsi" w:hAnsiTheme="minorHAnsi" w:cs="Calibri"/>
          <w:color w:val="auto"/>
          <w:sz w:val="24"/>
          <w:szCs w:val="24"/>
          <w:lang w:eastAsia="pl-PL"/>
        </w:rPr>
        <w:t xml:space="preserve">wraz z infrastrukturą) </w:t>
      </w:r>
      <w:r w:rsidR="00F72029" w:rsidRPr="00F72029">
        <w:rPr>
          <w:rFonts w:asciiTheme="minorHAnsi" w:hAnsiTheme="minorHAnsi" w:cs="Calibri"/>
          <w:color w:val="auto"/>
          <w:sz w:val="24"/>
          <w:szCs w:val="24"/>
          <w:lang w:eastAsia="pl-PL"/>
        </w:rPr>
        <w:t>do eksploatacji.</w:t>
      </w:r>
    </w:p>
    <w:p w14:paraId="2AD8D781"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zapewni nadzór autorski w czasie robót realizowanych na podstawie dokumentacji projektowej w zakresie określonym przez ustawę Prawo budowlane. Wykonawca jest zobowiązany do niezwłocznego wykonania poprawek i uzupełnień w dokumentacji projektowej na wezwanie Zamawiającego. </w:t>
      </w:r>
    </w:p>
    <w:p w14:paraId="5BD037A5"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Autor projektu jest zobowiązany do opiniowania zgodności projektów wykonawczych, technologicznych i zamiennych, wdrażanych przez realizatora robót budowlanych w zakresie zgodności z wymaganiami dokumentacji projektowej, niezwłocznego wykonywania poprawek i uzupełnień w dokumentacji projektowej. </w:t>
      </w:r>
    </w:p>
    <w:p w14:paraId="5DF38F3A"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Autor projektu jest zobowiązany, na polecenie Zamawiającego, do niezwłocznego przyjazdu na teren budowy, nie później niż do dwóch dni roboczych od otrzymania wezwania, wysłanego faksem lub pocztą elektroniczną. </w:t>
      </w:r>
    </w:p>
    <w:p w14:paraId="63CA9F8D" w14:textId="77777777" w:rsidR="004B21E6" w:rsidRPr="00F72029" w:rsidRDefault="004B21E6" w:rsidP="00A1622D">
      <w:pPr>
        <w:pStyle w:val="Akapitzlist"/>
        <w:numPr>
          <w:ilvl w:val="0"/>
          <w:numId w:val="6"/>
        </w:numPr>
        <w:autoSpaceDE w:val="0"/>
        <w:autoSpaceDN w:val="0"/>
        <w:adjustRightInd w:val="0"/>
        <w:spacing w:after="8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lastRenderedPageBreak/>
        <w:t xml:space="preserve">Obiekty budowlane i urządzenia należy projektować z zapewnieniem wymagań ustawy z dnia 27 kwietnia 2001r. o odpadach (Dz. U. 2001 nr 62, poz. 628, z póz. zm.) </w:t>
      </w:r>
    </w:p>
    <w:p w14:paraId="6F57CB3F" w14:textId="77777777" w:rsidR="004B21E6" w:rsidRPr="00F72029" w:rsidRDefault="004B21E6" w:rsidP="00F72029">
      <w:pPr>
        <w:pStyle w:val="Akapitzlist"/>
        <w:numPr>
          <w:ilvl w:val="0"/>
          <w:numId w:val="6"/>
        </w:numPr>
        <w:autoSpaceDE w:val="0"/>
        <w:autoSpaceDN w:val="0"/>
        <w:adjustRightInd w:val="0"/>
        <w:spacing w:after="0" w:line="360" w:lineRule="auto"/>
        <w:ind w:left="425" w:hanging="357"/>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Przełożenie urządzeń infrastruktury towarzyszącej w zakresie instalacji elektrycznych, instalacji sanitarnych, telekomunikacyjnych oraz wszelkich innych, które wystąpią w ramach realizacji zadania, należy przyjąć zgodnie z wytycznymi zawartymi w Warunkach Technicznych wydanych przez gestorów poszczególnych urządzeń. O wszelkie konieczne warunki techniczne Wykonawca jest zobowiązany wystąpić we własnym zakresie. </w:t>
      </w:r>
    </w:p>
    <w:p w14:paraId="161D26BA" w14:textId="77777777" w:rsidR="004B21E6" w:rsidRPr="00F72029" w:rsidRDefault="004B21E6" w:rsidP="00B23A47">
      <w:pPr>
        <w:pStyle w:val="Default"/>
        <w:numPr>
          <w:ilvl w:val="0"/>
          <w:numId w:val="6"/>
        </w:numPr>
        <w:spacing w:line="360" w:lineRule="auto"/>
        <w:ind w:left="426"/>
        <w:jc w:val="both"/>
        <w:rPr>
          <w:rFonts w:asciiTheme="minorHAnsi" w:hAnsiTheme="minorHAnsi" w:cs="Calibri"/>
          <w:color w:val="auto"/>
          <w:lang w:eastAsia="pl-PL"/>
        </w:rPr>
      </w:pPr>
      <w:r w:rsidRPr="00F72029">
        <w:rPr>
          <w:rFonts w:asciiTheme="minorHAnsi" w:hAnsiTheme="minorHAnsi" w:cs="Calibri"/>
          <w:color w:val="auto"/>
          <w:lang w:eastAsia="pl-PL"/>
        </w:rPr>
        <w:t>Jeżeli konieczne, opracowania operatu dendrologicznego celem wskazania obiektów stanowiących przeszkody lotnicze</w:t>
      </w:r>
      <w:r w:rsidR="00F72029" w:rsidRPr="00F72029">
        <w:rPr>
          <w:rFonts w:asciiTheme="minorHAnsi" w:hAnsiTheme="minorHAnsi" w:cs="Calibri"/>
          <w:color w:val="auto"/>
          <w:lang w:eastAsia="pl-PL"/>
        </w:rPr>
        <w:t xml:space="preserve"> lub przeznaczonych do usunięcia</w:t>
      </w:r>
      <w:r w:rsidRPr="00F72029">
        <w:rPr>
          <w:rFonts w:asciiTheme="minorHAnsi" w:hAnsiTheme="minorHAnsi" w:cs="Calibri"/>
          <w:color w:val="auto"/>
          <w:lang w:eastAsia="pl-PL"/>
        </w:rPr>
        <w:t xml:space="preserve">. </w:t>
      </w:r>
    </w:p>
    <w:p w14:paraId="77636457" w14:textId="77777777" w:rsidR="004B21E6" w:rsidRPr="00F72029" w:rsidRDefault="004B21E6" w:rsidP="00A1622D">
      <w:pPr>
        <w:pStyle w:val="Akapitzlist"/>
        <w:numPr>
          <w:ilvl w:val="0"/>
          <w:numId w:val="6"/>
        </w:numPr>
        <w:autoSpaceDE w:val="0"/>
        <w:autoSpaceDN w:val="0"/>
        <w:adjustRightInd w:val="0"/>
        <w:spacing w:after="9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Sporządzenia bilansu zapotrzebowania na media i przygotowanie wniosków do operatorów sieci wodnej, kanalizacyjnej i elektrycznej oraz uzyskanie stosownych warunków przyłączenia,</w:t>
      </w:r>
      <w:r w:rsidR="00B23A47" w:rsidRPr="00F72029">
        <w:rPr>
          <w:rFonts w:asciiTheme="minorHAnsi" w:hAnsiTheme="minorHAnsi" w:cs="Calibri"/>
          <w:color w:val="auto"/>
          <w:sz w:val="24"/>
          <w:szCs w:val="24"/>
          <w:lang w:eastAsia="pl-PL"/>
        </w:rPr>
        <w:t xml:space="preserve"> jeżeli zajdzie taka konieczność.</w:t>
      </w:r>
      <w:r w:rsidRPr="00F72029">
        <w:rPr>
          <w:rFonts w:asciiTheme="minorHAnsi" w:hAnsiTheme="minorHAnsi" w:cs="Calibri"/>
          <w:color w:val="auto"/>
          <w:sz w:val="24"/>
          <w:szCs w:val="24"/>
          <w:lang w:eastAsia="pl-PL"/>
        </w:rPr>
        <w:t xml:space="preserve"> </w:t>
      </w:r>
    </w:p>
    <w:p w14:paraId="3B0D5557" w14:textId="77777777" w:rsidR="004B21E6" w:rsidRPr="00F72029" w:rsidRDefault="004B21E6" w:rsidP="00A1622D">
      <w:pPr>
        <w:pStyle w:val="Akapitzlist"/>
        <w:numPr>
          <w:ilvl w:val="0"/>
          <w:numId w:val="6"/>
        </w:numPr>
        <w:autoSpaceDE w:val="0"/>
        <w:autoSpaceDN w:val="0"/>
        <w:adjustRightInd w:val="0"/>
        <w:spacing w:after="9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zapewni gwarancje producentów na wszystkie elementy montowane </w:t>
      </w:r>
      <w:r w:rsidR="00B23A47" w:rsidRPr="00F72029">
        <w:rPr>
          <w:rFonts w:asciiTheme="minorHAnsi" w:hAnsiTheme="minorHAnsi" w:cs="Calibri"/>
          <w:color w:val="auto"/>
          <w:sz w:val="24"/>
          <w:szCs w:val="24"/>
          <w:lang w:eastAsia="pl-PL"/>
        </w:rPr>
        <w:t>w ramach inwestycji</w:t>
      </w:r>
      <w:r w:rsidRPr="00F72029">
        <w:rPr>
          <w:rFonts w:asciiTheme="minorHAnsi" w:hAnsiTheme="minorHAnsi" w:cs="Calibri"/>
          <w:color w:val="auto"/>
          <w:sz w:val="24"/>
          <w:szCs w:val="24"/>
          <w:lang w:eastAsia="pl-PL"/>
        </w:rPr>
        <w:t xml:space="preserve">, dotyczy m. in. instalacji oświetleniowej, wodociągowej, sanitarnej itp. Należy zapewnić Gwarancję Jakości zgodnie z </w:t>
      </w:r>
      <w:proofErr w:type="spellStart"/>
      <w:r w:rsidRPr="00F72029">
        <w:rPr>
          <w:rFonts w:asciiTheme="minorHAnsi" w:hAnsiTheme="minorHAnsi" w:cs="Calibri"/>
          <w:color w:val="auto"/>
          <w:sz w:val="24"/>
          <w:szCs w:val="24"/>
          <w:lang w:eastAsia="pl-PL"/>
        </w:rPr>
        <w:t>STWiOR</w:t>
      </w:r>
      <w:proofErr w:type="spellEnd"/>
      <w:r w:rsidRPr="00F72029">
        <w:rPr>
          <w:rFonts w:asciiTheme="minorHAnsi" w:hAnsiTheme="minorHAnsi" w:cs="Calibri"/>
          <w:color w:val="auto"/>
          <w:sz w:val="24"/>
          <w:szCs w:val="24"/>
          <w:lang w:eastAsia="pl-PL"/>
        </w:rPr>
        <w:t xml:space="preserve"> oraz dokumentami Umowy. Wszystkie prace projektowe, jak również roboty budowlane związane z wykonaniem przedmiotu opracowania muszą być prowadzone zgodnie z Warunkami Umowy na urządzenia i budowę z projektowaniem. </w:t>
      </w:r>
    </w:p>
    <w:p w14:paraId="098FCEA3" w14:textId="77777777" w:rsidR="004B21E6" w:rsidRPr="00F72029" w:rsidRDefault="004B21E6" w:rsidP="00A1622D">
      <w:pPr>
        <w:pStyle w:val="Akapitzlist"/>
        <w:numPr>
          <w:ilvl w:val="0"/>
          <w:numId w:val="6"/>
        </w:numPr>
        <w:autoSpaceDE w:val="0"/>
        <w:autoSpaceDN w:val="0"/>
        <w:adjustRightInd w:val="0"/>
        <w:spacing w:after="99"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 xml:space="preserve">Wykonawca uzyska wszelkie odstępstwa od przepisów techniczno-budowlanych oraz ppoż., o ile takie będą konieczne w celu wykonania przedmiotu Umowy. </w:t>
      </w:r>
    </w:p>
    <w:p w14:paraId="6CF7097F" w14:textId="77777777" w:rsidR="004B21E6" w:rsidRPr="00F72029" w:rsidRDefault="004B21E6" w:rsidP="00A1622D">
      <w:pPr>
        <w:pStyle w:val="Akapitzlist"/>
        <w:numPr>
          <w:ilvl w:val="0"/>
          <w:numId w:val="6"/>
        </w:numPr>
        <w:autoSpaceDE w:val="0"/>
        <w:autoSpaceDN w:val="0"/>
        <w:adjustRightInd w:val="0"/>
        <w:spacing w:after="0" w:line="360" w:lineRule="auto"/>
        <w:ind w:left="426"/>
        <w:jc w:val="both"/>
        <w:rPr>
          <w:rFonts w:asciiTheme="minorHAnsi" w:hAnsiTheme="minorHAnsi" w:cs="Calibri"/>
          <w:color w:val="auto"/>
          <w:sz w:val="24"/>
          <w:szCs w:val="24"/>
          <w:lang w:eastAsia="pl-PL"/>
        </w:rPr>
      </w:pPr>
      <w:r w:rsidRPr="00F72029">
        <w:rPr>
          <w:rFonts w:asciiTheme="minorHAnsi" w:hAnsiTheme="minorHAnsi" w:cs="Calibri"/>
          <w:color w:val="auto"/>
          <w:sz w:val="24"/>
          <w:szCs w:val="24"/>
          <w:lang w:eastAsia="pl-PL"/>
        </w:rPr>
        <w:t>W przypadku rozbieżności pomiędzy dokumentami dostarczanymi przez Zamawiającego,</w:t>
      </w:r>
      <w:r w:rsidR="00F72029" w:rsidRPr="00F72029">
        <w:rPr>
          <w:rFonts w:asciiTheme="minorHAnsi" w:hAnsiTheme="minorHAnsi" w:cs="Calibri"/>
          <w:color w:val="auto"/>
          <w:sz w:val="24"/>
          <w:szCs w:val="24"/>
          <w:lang w:eastAsia="pl-PL"/>
        </w:rPr>
        <w:t xml:space="preserve"> </w:t>
      </w:r>
      <w:r w:rsidRPr="00F72029">
        <w:rPr>
          <w:rFonts w:asciiTheme="minorHAnsi" w:hAnsiTheme="minorHAnsi" w:cs="Calibri"/>
          <w:color w:val="auto"/>
          <w:sz w:val="24"/>
          <w:szCs w:val="24"/>
          <w:lang w:eastAsia="pl-PL"/>
        </w:rPr>
        <w:t>w tym Programu Funkcjonalno-Użytkowego, o nadrzędności zapisów decyduje Zamawiający</w:t>
      </w:r>
      <w:r w:rsidR="00B23A47" w:rsidRPr="00F72029">
        <w:rPr>
          <w:rFonts w:asciiTheme="minorHAnsi" w:hAnsiTheme="minorHAnsi" w:cs="Calibri"/>
          <w:color w:val="auto"/>
          <w:sz w:val="24"/>
          <w:szCs w:val="24"/>
          <w:lang w:eastAsia="pl-PL"/>
        </w:rPr>
        <w:t>.</w:t>
      </w:r>
      <w:r w:rsidRPr="00F72029">
        <w:rPr>
          <w:rFonts w:asciiTheme="minorHAnsi" w:hAnsiTheme="minorHAnsi" w:cs="Calibri"/>
          <w:color w:val="auto"/>
          <w:sz w:val="24"/>
          <w:szCs w:val="24"/>
          <w:lang w:eastAsia="pl-PL"/>
        </w:rPr>
        <w:t xml:space="preserve"> </w:t>
      </w:r>
    </w:p>
    <w:p w14:paraId="5C343583" w14:textId="77777777" w:rsidR="004B21E6" w:rsidRPr="00055A64" w:rsidRDefault="004B21E6" w:rsidP="004B21E6">
      <w:pPr>
        <w:autoSpaceDE w:val="0"/>
        <w:autoSpaceDN w:val="0"/>
        <w:adjustRightInd w:val="0"/>
        <w:spacing w:after="0"/>
        <w:ind w:left="0"/>
        <w:rPr>
          <w:rFonts w:cs="Calibri"/>
          <w:color w:val="FF0000"/>
          <w:lang w:eastAsia="pl-PL"/>
        </w:rPr>
      </w:pPr>
    </w:p>
    <w:p w14:paraId="59F5BD7A" w14:textId="0AF84976" w:rsidR="006D6365" w:rsidRPr="006D18B4" w:rsidRDefault="00213278" w:rsidP="006D6365">
      <w:pPr>
        <w:pStyle w:val="Nagwek2"/>
        <w:numPr>
          <w:ilvl w:val="1"/>
          <w:numId w:val="1"/>
        </w:numPr>
        <w:spacing w:before="0" w:after="120" w:line="360" w:lineRule="auto"/>
        <w:ind w:left="578" w:hanging="578"/>
        <w:rPr>
          <w:color w:val="auto"/>
        </w:rPr>
      </w:pPr>
      <w:bookmarkStart w:id="17" w:name="_Toc19178124"/>
      <w:r w:rsidRPr="006D18B4">
        <w:rPr>
          <w:color w:val="auto"/>
        </w:rPr>
        <w:t>Dokumentacja Projektowa</w:t>
      </w:r>
      <w:bookmarkEnd w:id="17"/>
    </w:p>
    <w:p w14:paraId="4372D7D3" w14:textId="77777777" w:rsidR="006D6365" w:rsidRPr="006D18B4" w:rsidRDefault="006D6365" w:rsidP="006D6365">
      <w:pPr>
        <w:pStyle w:val="atekst"/>
        <w:ind w:left="0"/>
        <w:rPr>
          <w:rFonts w:asciiTheme="minorHAnsi" w:hAnsiTheme="minorHAnsi"/>
          <w:sz w:val="24"/>
          <w:szCs w:val="24"/>
        </w:rPr>
      </w:pPr>
      <w:r w:rsidRPr="006D18B4">
        <w:rPr>
          <w:rFonts w:asciiTheme="minorHAnsi" w:hAnsiTheme="minorHAnsi"/>
          <w:sz w:val="24"/>
          <w:szCs w:val="24"/>
        </w:rPr>
        <w:t xml:space="preserve">Wykonawca zobowiązany jest do opracowania projektu </w:t>
      </w:r>
      <w:r w:rsidR="006D18B4" w:rsidRPr="006D18B4">
        <w:rPr>
          <w:rFonts w:asciiTheme="minorHAnsi" w:hAnsiTheme="minorHAnsi"/>
          <w:sz w:val="24"/>
          <w:szCs w:val="24"/>
        </w:rPr>
        <w:t xml:space="preserve">budowlanego oraz projektu </w:t>
      </w:r>
      <w:r w:rsidRPr="006D18B4">
        <w:rPr>
          <w:rFonts w:asciiTheme="minorHAnsi" w:hAnsiTheme="minorHAnsi"/>
          <w:sz w:val="24"/>
          <w:szCs w:val="24"/>
        </w:rPr>
        <w:t xml:space="preserve">wykonawczego uszczegóławiającego projekt budowlany w zakresie niezbędnym do </w:t>
      </w:r>
      <w:r w:rsidRPr="006D18B4">
        <w:rPr>
          <w:rFonts w:asciiTheme="minorHAnsi" w:hAnsiTheme="minorHAnsi"/>
          <w:sz w:val="24"/>
          <w:szCs w:val="24"/>
        </w:rPr>
        <w:lastRenderedPageBreak/>
        <w:t xml:space="preserve">prawidłowego wykonania robót budowlanych. Przyjęte rozwiązania projektowe należy uzgodnić z Zamawiającym i ew. z gestorami przebudowywanych sieci. </w:t>
      </w:r>
    </w:p>
    <w:p w14:paraId="27CE7FB6" w14:textId="77777777" w:rsidR="00045BA4" w:rsidRPr="006D18B4" w:rsidRDefault="006D6365" w:rsidP="00045BA4">
      <w:pPr>
        <w:pStyle w:val="atekst"/>
        <w:ind w:left="0"/>
        <w:rPr>
          <w:rFonts w:asciiTheme="minorHAnsi" w:hAnsiTheme="minorHAnsi"/>
          <w:sz w:val="24"/>
          <w:szCs w:val="24"/>
        </w:rPr>
      </w:pPr>
      <w:r w:rsidRPr="006D18B4">
        <w:rPr>
          <w:rFonts w:asciiTheme="minorHAnsi" w:hAnsiTheme="minorHAnsi"/>
          <w:sz w:val="24"/>
          <w:szCs w:val="24"/>
        </w:rPr>
        <w:t>Dokumentacja musi być opracowana przez osoby posiadające odpowiednie uprawnienia budowlane i posiadać aktualny wpis do Izby Inżynierów Budownictwa.</w:t>
      </w:r>
      <w:r w:rsidR="00045BA4" w:rsidRPr="006D18B4">
        <w:rPr>
          <w:rFonts w:asciiTheme="minorHAnsi" w:hAnsiTheme="minorHAnsi"/>
          <w:sz w:val="24"/>
          <w:szCs w:val="24"/>
        </w:rPr>
        <w:t xml:space="preserve"> Dokumentacja Projektowa powinna spełniać wymagania ustawy Prawo budowlane i innych obowiązujących rozporządzeń i ustaw oraz zawierać załączniki, decyzje i opinie, które są wymagane, zgodnie z obowiązującymi przepisami. Powinny być przedstawione do akceptacji Zamawiającemu.</w:t>
      </w:r>
    </w:p>
    <w:p w14:paraId="38063C97" w14:textId="77777777" w:rsidR="006D6365" w:rsidRPr="006D18B4" w:rsidRDefault="006D6365" w:rsidP="00045BA4">
      <w:pPr>
        <w:pStyle w:val="atekst"/>
        <w:ind w:left="0"/>
        <w:rPr>
          <w:rFonts w:asciiTheme="minorHAnsi" w:hAnsiTheme="minorHAnsi"/>
          <w:sz w:val="24"/>
          <w:szCs w:val="24"/>
        </w:rPr>
      </w:pPr>
      <w:r w:rsidRPr="006D18B4">
        <w:rPr>
          <w:rFonts w:asciiTheme="minorHAnsi" w:hAnsiTheme="minorHAnsi"/>
          <w:sz w:val="24"/>
          <w:szCs w:val="24"/>
        </w:rPr>
        <w:t>Wykonawca dostarczy projekt wykonawczy zamawiającemu w ilości min. 4 egzemplarzy oraz dodatkowo w wersji elektronicznej</w:t>
      </w:r>
      <w:r w:rsidRPr="006D18B4">
        <w:rPr>
          <w:rFonts w:asciiTheme="minorHAnsi" w:hAnsiTheme="minorHAnsi" w:cs="Calibri"/>
          <w:sz w:val="24"/>
          <w:szCs w:val="24"/>
        </w:rPr>
        <w:t>. Szczegółowe wytyczne określi Zamawiający w OPZ lub Umowie.</w:t>
      </w:r>
    </w:p>
    <w:p w14:paraId="624F2DAB" w14:textId="77777777" w:rsidR="00F40384" w:rsidRPr="006D18B4" w:rsidRDefault="00F40384" w:rsidP="00F40384">
      <w:pPr>
        <w:widowControl w:val="0"/>
        <w:autoSpaceDE w:val="0"/>
        <w:autoSpaceDN w:val="0"/>
        <w:adjustRightInd w:val="0"/>
        <w:spacing w:after="0" w:line="360" w:lineRule="auto"/>
        <w:ind w:left="0"/>
        <w:jc w:val="both"/>
        <w:rPr>
          <w:rFonts w:cs="Calibri"/>
          <w:color w:val="auto"/>
          <w:sz w:val="24"/>
          <w:szCs w:val="24"/>
        </w:rPr>
      </w:pPr>
      <w:r w:rsidRPr="006D18B4">
        <w:rPr>
          <w:rFonts w:cs="Calibri"/>
          <w:color w:val="auto"/>
          <w:sz w:val="24"/>
          <w:szCs w:val="24"/>
        </w:rPr>
        <w:t>W zakresie opracowania dokumentacji projektowej przedmiotowej inwestycji zawiera się:</w:t>
      </w:r>
    </w:p>
    <w:p w14:paraId="1297D789"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pozyska</w:t>
      </w:r>
      <w:r w:rsidR="006D18B4" w:rsidRPr="006D18B4">
        <w:rPr>
          <w:rFonts w:cs="Calibri"/>
          <w:color w:val="auto"/>
          <w:sz w:val="24"/>
          <w:szCs w:val="24"/>
        </w:rPr>
        <w:t>nie mapy do celów projektowych</w:t>
      </w:r>
      <w:r w:rsidRPr="006D18B4">
        <w:rPr>
          <w:rFonts w:cs="Calibri"/>
          <w:color w:val="auto"/>
          <w:sz w:val="24"/>
          <w:szCs w:val="24"/>
        </w:rPr>
        <w:t>, wraz z wykonaniem pomiarów kontrolnych, kalibracji mapy;</w:t>
      </w:r>
    </w:p>
    <w:p w14:paraId="66345126"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 xml:space="preserve">uzyskanie w imieniu Zamawiającego prawomocnych decyzji administracyjnych w zakresie niezbędnym do prawidłowej realizacji inwestycji, w tym </w:t>
      </w:r>
      <w:r w:rsidR="006D18B4" w:rsidRPr="006D18B4">
        <w:rPr>
          <w:rFonts w:cs="Calibri"/>
          <w:color w:val="auto"/>
          <w:sz w:val="24"/>
          <w:szCs w:val="24"/>
        </w:rPr>
        <w:t>decyzji o środowiskowych uwarunkowaniach</w:t>
      </w:r>
      <w:r w:rsidRPr="006D18B4">
        <w:rPr>
          <w:rFonts w:cs="Calibri"/>
          <w:color w:val="auto"/>
          <w:sz w:val="24"/>
          <w:szCs w:val="24"/>
        </w:rPr>
        <w:t>;</w:t>
      </w:r>
    </w:p>
    <w:p w14:paraId="001A095B"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wykonanie dodatkowych badań geotechnicznych w celu uszczegółowienia i potwierdzenia słuszności przyjętych założeń konstrukcyjnych PFU oraz jako podstawę opracowania dokumentacji projektowej;</w:t>
      </w:r>
    </w:p>
    <w:p w14:paraId="01E5A6C7" w14:textId="77777777" w:rsidR="006D18B4" w:rsidRPr="006D18B4" w:rsidRDefault="006D18B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opracowanie projektu budowlanego wraz z niezbędnymi opiniami, decyzjami uzgodnieniami i pozwoleniami – rozwiązania projektowe na każdym etapie należy uzgadniać z Zamawiającym;</w:t>
      </w:r>
    </w:p>
    <w:p w14:paraId="623BD50B"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opracowanie projektu wykonawczego wraz z niezbędnymi opiniami, decyzjami uzgodnieniami i pozwoleniami – rozwiązania projektowe na każdym etapie należy uzgadniać z Zamawiającym;</w:t>
      </w:r>
    </w:p>
    <w:p w14:paraId="2C68EA6A"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 xml:space="preserve">uzyskanie w imieniu inwestora zgody na realizację przedsięwzięcia – tj. </w:t>
      </w:r>
      <w:r w:rsidR="006D18B4" w:rsidRPr="006D18B4">
        <w:rPr>
          <w:rFonts w:cs="Calibri"/>
          <w:color w:val="auto"/>
          <w:sz w:val="24"/>
          <w:szCs w:val="24"/>
        </w:rPr>
        <w:t>uzyskanie prawomocnej decyzji ZRIL oraz niezbędnych zgłoszeń</w:t>
      </w:r>
      <w:r w:rsidRPr="006D18B4">
        <w:rPr>
          <w:rFonts w:cs="Calibri"/>
          <w:color w:val="auto"/>
          <w:sz w:val="24"/>
          <w:szCs w:val="24"/>
        </w:rPr>
        <w:t>;</w:t>
      </w:r>
    </w:p>
    <w:p w14:paraId="4FF5BFD8"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 xml:space="preserve">opracowanie specyfikacji technicznych wykonania i odbioru robót budowlanych – treść </w:t>
      </w:r>
      <w:r w:rsidRPr="006D18B4">
        <w:rPr>
          <w:rFonts w:cs="Calibri"/>
          <w:color w:val="auto"/>
          <w:sz w:val="24"/>
          <w:szCs w:val="24"/>
        </w:rPr>
        <w:lastRenderedPageBreak/>
        <w:t>należy uzgodnić z Zamawiającym;</w:t>
      </w:r>
    </w:p>
    <w:p w14:paraId="21CDAB6B" w14:textId="77777777" w:rsidR="00F40384" w:rsidRPr="006D18B4"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6D18B4">
        <w:rPr>
          <w:rFonts w:cs="Calibri"/>
          <w:color w:val="auto"/>
          <w:sz w:val="24"/>
          <w:szCs w:val="24"/>
        </w:rPr>
        <w:t xml:space="preserve">wykonanie </w:t>
      </w:r>
      <w:r w:rsidR="0094210A" w:rsidRPr="006D18B4">
        <w:rPr>
          <w:rFonts w:cs="Calibri"/>
          <w:color w:val="auto"/>
          <w:sz w:val="24"/>
          <w:szCs w:val="24"/>
        </w:rPr>
        <w:t xml:space="preserve">przedmiaru oraz </w:t>
      </w:r>
      <w:r w:rsidRPr="006D18B4">
        <w:rPr>
          <w:rFonts w:cs="Calibri"/>
          <w:color w:val="auto"/>
          <w:sz w:val="24"/>
          <w:szCs w:val="24"/>
        </w:rPr>
        <w:t>kosztorysu inwestorskiego zgodnie z Rozporządzeniem Ministra Infrastruktury z dnia 18 maja 2004 r. w sprawie określenia metod i podstaw sporządzania kosztorysu inwestorskiego (Dz.U. nr 130, poz. 1389);</w:t>
      </w:r>
    </w:p>
    <w:p w14:paraId="6A35FB90" w14:textId="508A8F48" w:rsidR="00F40384" w:rsidRPr="004C13F8"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4C13F8">
        <w:rPr>
          <w:rFonts w:cs="Calibri"/>
          <w:color w:val="auto"/>
          <w:sz w:val="24"/>
          <w:szCs w:val="24"/>
        </w:rPr>
        <w:t>opracowanie wymaganej dokumentacji oraz uzyskanie w imieniu Zamawiającego wpisu do rejestru lotniczych urządzeń naziemnych pomocy nawigacyjnych zainstalowanych na lotnisku</w:t>
      </w:r>
      <w:r w:rsidR="004C13F8" w:rsidRPr="004C13F8">
        <w:rPr>
          <w:rFonts w:cs="Calibri"/>
          <w:color w:val="auto"/>
          <w:sz w:val="24"/>
          <w:szCs w:val="24"/>
        </w:rPr>
        <w:t xml:space="preserve"> (jeżeli konieczne)</w:t>
      </w:r>
      <w:r w:rsidRPr="004C13F8">
        <w:rPr>
          <w:rFonts w:cs="Calibri"/>
          <w:color w:val="auto"/>
          <w:sz w:val="24"/>
          <w:szCs w:val="24"/>
        </w:rPr>
        <w:t>.</w:t>
      </w:r>
    </w:p>
    <w:p w14:paraId="3400BF65" w14:textId="77777777" w:rsidR="006F2781" w:rsidRPr="006D18B4" w:rsidRDefault="006F2781" w:rsidP="006F2781">
      <w:pPr>
        <w:autoSpaceDE w:val="0"/>
        <w:autoSpaceDN w:val="0"/>
        <w:adjustRightInd w:val="0"/>
        <w:spacing w:after="0" w:line="360" w:lineRule="auto"/>
        <w:ind w:left="0"/>
        <w:jc w:val="both"/>
        <w:rPr>
          <w:rFonts w:cs="Calibri"/>
          <w:color w:val="auto"/>
          <w:sz w:val="24"/>
          <w:szCs w:val="24"/>
          <w:lang w:eastAsia="pl-PL"/>
        </w:rPr>
      </w:pPr>
      <w:r w:rsidRPr="006D18B4">
        <w:rPr>
          <w:rFonts w:cs="Calibri"/>
          <w:color w:val="auto"/>
          <w:sz w:val="24"/>
          <w:szCs w:val="24"/>
          <w:lang w:eastAsia="pl-PL"/>
        </w:rPr>
        <w:t xml:space="preserve">Wykonawca jest odpowiedzialny, za jakość i zgodność zastosowanych materiałów, metod i oprogramowania komputerowego do wykonywanych pomiarów, badań (inwentaryzacji), ocen stanu technicznego i prac projektowych z wymaganiami Opisu przedmiotu zamówienia oraz poleceniami Zamawiającego. </w:t>
      </w:r>
    </w:p>
    <w:p w14:paraId="1BBB57BE" w14:textId="77777777" w:rsidR="006F2781" w:rsidRPr="006D18B4" w:rsidRDefault="006F2781" w:rsidP="006F2781">
      <w:pPr>
        <w:autoSpaceDE w:val="0"/>
        <w:autoSpaceDN w:val="0"/>
        <w:adjustRightInd w:val="0"/>
        <w:spacing w:after="0" w:line="360" w:lineRule="auto"/>
        <w:ind w:left="0"/>
        <w:jc w:val="both"/>
        <w:rPr>
          <w:rFonts w:cs="Calibri"/>
          <w:color w:val="auto"/>
          <w:sz w:val="24"/>
          <w:szCs w:val="24"/>
          <w:lang w:eastAsia="pl-PL"/>
        </w:rPr>
      </w:pPr>
      <w:r w:rsidRPr="006D18B4">
        <w:rPr>
          <w:rFonts w:cs="Calibri"/>
          <w:color w:val="auto"/>
          <w:sz w:val="24"/>
          <w:szCs w:val="24"/>
          <w:lang w:eastAsia="pl-PL"/>
        </w:rPr>
        <w:t xml:space="preserve">Kserokopie wszelkich uzyskanych warunków, uzgodnień i opinii należy na bieżąco przekazywać Zamawiającemu, w terminach umożliwiających ew. skorzystanie z trybu odwoławczego. </w:t>
      </w:r>
    </w:p>
    <w:p w14:paraId="7D21C386" w14:textId="77777777" w:rsidR="00F40384" w:rsidRPr="006D18B4" w:rsidRDefault="006F2781" w:rsidP="000B0667">
      <w:pPr>
        <w:widowControl w:val="0"/>
        <w:suppressAutoHyphens/>
        <w:autoSpaceDE w:val="0"/>
        <w:autoSpaceDN w:val="0"/>
        <w:adjustRightInd w:val="0"/>
        <w:spacing w:after="120" w:line="360" w:lineRule="auto"/>
        <w:ind w:left="0"/>
        <w:jc w:val="both"/>
        <w:rPr>
          <w:rFonts w:cs="Calibri"/>
          <w:color w:val="auto"/>
          <w:sz w:val="24"/>
          <w:szCs w:val="24"/>
          <w:lang w:eastAsia="pl-PL"/>
        </w:rPr>
      </w:pPr>
      <w:r w:rsidRPr="006D18B4">
        <w:rPr>
          <w:rFonts w:cs="Calibri"/>
          <w:color w:val="auto"/>
          <w:sz w:val="24"/>
          <w:szCs w:val="24"/>
          <w:lang w:eastAsia="pl-PL"/>
        </w:rPr>
        <w:t>Ujawnione wady w przekazanej Dokumentacji Projektowej Wykonawca poprawi niezwłocznie po otrzymaniu zawiadomienia o ich wykryciu.</w:t>
      </w:r>
    </w:p>
    <w:p w14:paraId="1356F207" w14:textId="77777777" w:rsidR="000B0667" w:rsidRPr="006D18B4" w:rsidRDefault="000B0667" w:rsidP="000B0667">
      <w:pPr>
        <w:autoSpaceDE w:val="0"/>
        <w:autoSpaceDN w:val="0"/>
        <w:adjustRightInd w:val="0"/>
        <w:spacing w:after="0" w:line="360" w:lineRule="auto"/>
        <w:ind w:left="0"/>
        <w:jc w:val="both"/>
        <w:rPr>
          <w:rFonts w:cs="Calibri"/>
          <w:color w:val="auto"/>
          <w:sz w:val="24"/>
          <w:szCs w:val="24"/>
          <w:lang w:eastAsia="pl-PL"/>
        </w:rPr>
      </w:pPr>
      <w:r w:rsidRPr="006D18B4">
        <w:rPr>
          <w:rFonts w:cs="Calibri"/>
          <w:color w:val="auto"/>
          <w:sz w:val="24"/>
          <w:szCs w:val="24"/>
          <w:lang w:eastAsia="pl-PL"/>
        </w:rPr>
        <w:t xml:space="preserve">Wykonawca opracuje </w:t>
      </w:r>
      <w:proofErr w:type="spellStart"/>
      <w:r w:rsidRPr="006D18B4">
        <w:rPr>
          <w:rFonts w:cs="Calibri"/>
          <w:color w:val="auto"/>
          <w:sz w:val="24"/>
          <w:szCs w:val="24"/>
          <w:lang w:eastAsia="pl-PL"/>
        </w:rPr>
        <w:t>STWiOR</w:t>
      </w:r>
      <w:proofErr w:type="spellEnd"/>
      <w:r w:rsidRPr="006D18B4">
        <w:rPr>
          <w:rFonts w:cs="Calibri"/>
          <w:color w:val="auto"/>
          <w:sz w:val="24"/>
          <w:szCs w:val="24"/>
          <w:lang w:eastAsia="pl-PL"/>
        </w:rPr>
        <w:t xml:space="preserve"> dla planowanej inwestycji. </w:t>
      </w:r>
      <w:proofErr w:type="spellStart"/>
      <w:r w:rsidRPr="006D18B4">
        <w:rPr>
          <w:rFonts w:cs="Calibri"/>
          <w:color w:val="auto"/>
          <w:sz w:val="24"/>
          <w:szCs w:val="24"/>
          <w:lang w:eastAsia="pl-PL"/>
        </w:rPr>
        <w:t>STWiOR</w:t>
      </w:r>
      <w:proofErr w:type="spellEnd"/>
      <w:r w:rsidRPr="006D18B4">
        <w:rPr>
          <w:rFonts w:cs="Calibri"/>
          <w:color w:val="auto"/>
          <w:sz w:val="24"/>
          <w:szCs w:val="24"/>
          <w:lang w:eastAsia="pl-PL"/>
        </w:rPr>
        <w:t xml:space="preserve"> należy opracować zgodnie z Rozporządzeniem Ministra Infrastruktury z dnia 2 września 2004 r. w sprawie szczegółowego zakresu i formy dokumentacji projektowej, specyfikacji technicznych wykonania i odbioru robót budowlanych oraz programu funkcjonalno-użytkowego (Dz.U.2013.1129 j.t.). </w:t>
      </w:r>
    </w:p>
    <w:p w14:paraId="098FC43F" w14:textId="77777777" w:rsidR="000B0667" w:rsidRPr="006D18B4" w:rsidRDefault="000B0667" w:rsidP="000B0667">
      <w:pPr>
        <w:autoSpaceDE w:val="0"/>
        <w:autoSpaceDN w:val="0"/>
        <w:adjustRightInd w:val="0"/>
        <w:spacing w:after="0" w:line="360" w:lineRule="auto"/>
        <w:ind w:left="0"/>
        <w:jc w:val="both"/>
        <w:rPr>
          <w:rFonts w:cs="Calibri"/>
          <w:color w:val="auto"/>
          <w:sz w:val="24"/>
          <w:szCs w:val="24"/>
          <w:lang w:eastAsia="pl-PL"/>
        </w:rPr>
      </w:pPr>
      <w:r w:rsidRPr="006D18B4">
        <w:rPr>
          <w:rFonts w:cs="Calibri"/>
          <w:color w:val="auto"/>
          <w:sz w:val="24"/>
          <w:szCs w:val="24"/>
          <w:lang w:eastAsia="pl-PL"/>
        </w:rPr>
        <w:t xml:space="preserve">Poszczególne pozycje </w:t>
      </w:r>
      <w:proofErr w:type="spellStart"/>
      <w:r w:rsidRPr="006D18B4">
        <w:rPr>
          <w:rFonts w:cs="Calibri"/>
          <w:color w:val="auto"/>
          <w:sz w:val="24"/>
          <w:szCs w:val="24"/>
          <w:lang w:eastAsia="pl-PL"/>
        </w:rPr>
        <w:t>STWiOR</w:t>
      </w:r>
      <w:proofErr w:type="spellEnd"/>
      <w:r w:rsidRPr="006D18B4">
        <w:rPr>
          <w:rFonts w:cs="Calibri"/>
          <w:color w:val="auto"/>
          <w:sz w:val="24"/>
          <w:szCs w:val="24"/>
          <w:lang w:eastAsia="pl-PL"/>
        </w:rPr>
        <w:t xml:space="preserve"> będą miały swoje bezpośrednie odzwierciedlenie w przedmiarze oraz kosztorysie robót budowlanych. </w:t>
      </w:r>
      <w:proofErr w:type="spellStart"/>
      <w:r w:rsidRPr="006D18B4">
        <w:rPr>
          <w:rFonts w:cs="Calibri"/>
          <w:color w:val="auto"/>
          <w:sz w:val="24"/>
          <w:szCs w:val="24"/>
          <w:lang w:eastAsia="pl-PL"/>
        </w:rPr>
        <w:t>STWiOR</w:t>
      </w:r>
      <w:proofErr w:type="spellEnd"/>
      <w:r w:rsidRPr="006D18B4">
        <w:rPr>
          <w:rFonts w:cs="Calibri"/>
          <w:color w:val="auto"/>
          <w:sz w:val="24"/>
          <w:szCs w:val="24"/>
          <w:lang w:eastAsia="pl-PL"/>
        </w:rPr>
        <w:t xml:space="preserve"> będzie zawierała zakres prac do wykonania, metodę ich wykonania, wymagania dotyczące jakości materiałów, parametry materiałów, urządzeń i maszyn, wymagania dotyczące jakości robót, sposób prowadzenia obmiaru i odbioru robót oraz podstawę płatności za poszczególne roboty. </w:t>
      </w:r>
    </w:p>
    <w:p w14:paraId="6B686639" w14:textId="77777777" w:rsidR="000B0667" w:rsidRPr="006D18B4" w:rsidRDefault="000B0667" w:rsidP="00213278">
      <w:pPr>
        <w:autoSpaceDE w:val="0"/>
        <w:autoSpaceDN w:val="0"/>
        <w:adjustRightInd w:val="0"/>
        <w:spacing w:after="0" w:line="360" w:lineRule="auto"/>
        <w:ind w:left="0"/>
        <w:jc w:val="both"/>
        <w:rPr>
          <w:rFonts w:cs="Calibri"/>
          <w:color w:val="auto"/>
          <w:sz w:val="24"/>
          <w:szCs w:val="24"/>
          <w:lang w:eastAsia="pl-PL"/>
        </w:rPr>
      </w:pPr>
      <w:proofErr w:type="spellStart"/>
      <w:r w:rsidRPr="006D18B4">
        <w:rPr>
          <w:rFonts w:cs="Calibri"/>
          <w:color w:val="auto"/>
          <w:sz w:val="24"/>
          <w:szCs w:val="24"/>
          <w:lang w:eastAsia="pl-PL"/>
        </w:rPr>
        <w:t>STWiOR</w:t>
      </w:r>
      <w:proofErr w:type="spellEnd"/>
      <w:r w:rsidRPr="006D18B4">
        <w:rPr>
          <w:rFonts w:cs="Calibri"/>
          <w:color w:val="auto"/>
          <w:sz w:val="24"/>
          <w:szCs w:val="24"/>
          <w:lang w:eastAsia="pl-PL"/>
        </w:rPr>
        <w:t xml:space="preserve"> odnosić się muszą do wszystkich robót ujętych w projekcie. </w:t>
      </w:r>
      <w:proofErr w:type="spellStart"/>
      <w:r w:rsidRPr="006D18B4">
        <w:rPr>
          <w:rFonts w:cs="Calibri"/>
          <w:color w:val="auto"/>
          <w:sz w:val="24"/>
          <w:szCs w:val="24"/>
          <w:lang w:eastAsia="pl-PL"/>
        </w:rPr>
        <w:t>STWiOR</w:t>
      </w:r>
      <w:proofErr w:type="spellEnd"/>
      <w:r w:rsidRPr="006D18B4">
        <w:rPr>
          <w:rFonts w:cs="Calibri"/>
          <w:color w:val="auto"/>
          <w:sz w:val="24"/>
          <w:szCs w:val="24"/>
          <w:lang w:eastAsia="pl-PL"/>
        </w:rPr>
        <w:t xml:space="preserve"> będą stanowiły jednocześnie opis do Projektu Wykonawczego. </w:t>
      </w:r>
    </w:p>
    <w:p w14:paraId="1F268189" w14:textId="77777777" w:rsidR="000B0667" w:rsidRPr="006D18B4" w:rsidRDefault="000B0667" w:rsidP="00213278">
      <w:pPr>
        <w:widowControl w:val="0"/>
        <w:suppressAutoHyphens/>
        <w:autoSpaceDE w:val="0"/>
        <w:autoSpaceDN w:val="0"/>
        <w:adjustRightInd w:val="0"/>
        <w:spacing w:after="120" w:line="360" w:lineRule="auto"/>
        <w:ind w:left="0"/>
        <w:jc w:val="both"/>
        <w:rPr>
          <w:rFonts w:cs="Calibri"/>
          <w:color w:val="auto"/>
          <w:sz w:val="24"/>
          <w:szCs w:val="24"/>
          <w:lang w:eastAsia="pl-PL"/>
        </w:rPr>
      </w:pPr>
      <w:r w:rsidRPr="006D18B4">
        <w:rPr>
          <w:rFonts w:cs="Calibri"/>
          <w:color w:val="auto"/>
          <w:sz w:val="24"/>
          <w:szCs w:val="24"/>
          <w:lang w:eastAsia="pl-PL"/>
        </w:rPr>
        <w:t xml:space="preserve">Specyfikacje Techniczne podlegają w czasie opracowania uzgodnieniom z Inspektorem </w:t>
      </w:r>
      <w:r w:rsidRPr="006D18B4">
        <w:rPr>
          <w:rFonts w:cs="Calibri"/>
          <w:color w:val="auto"/>
          <w:sz w:val="24"/>
          <w:szCs w:val="24"/>
          <w:lang w:eastAsia="pl-PL"/>
        </w:rPr>
        <w:lastRenderedPageBreak/>
        <w:t>Nadzoru oraz muszą zostać zaakceptowane i zatwierdzone przez Zamawiającego.</w:t>
      </w:r>
    </w:p>
    <w:p w14:paraId="23441CBE" w14:textId="77777777" w:rsidR="00213278" w:rsidRPr="006D18B4" w:rsidRDefault="00213278" w:rsidP="00213278">
      <w:pPr>
        <w:autoSpaceDE w:val="0"/>
        <w:autoSpaceDN w:val="0"/>
        <w:adjustRightInd w:val="0"/>
        <w:spacing w:after="0" w:line="360" w:lineRule="auto"/>
        <w:ind w:left="0"/>
        <w:jc w:val="both"/>
        <w:rPr>
          <w:rFonts w:cs="Calibri"/>
          <w:color w:val="auto"/>
          <w:sz w:val="24"/>
          <w:szCs w:val="24"/>
          <w:lang w:eastAsia="pl-PL"/>
        </w:rPr>
      </w:pPr>
      <w:r w:rsidRPr="006D18B4">
        <w:rPr>
          <w:rFonts w:cs="Calibri"/>
          <w:color w:val="auto"/>
          <w:sz w:val="24"/>
          <w:szCs w:val="24"/>
          <w:lang w:eastAsia="pl-PL"/>
        </w:rPr>
        <w:t xml:space="preserve">Część przedmiarowo-kosztorysowa zawierająca przedmiary robót i kosztorysy dla wszystkich branż i wszystkich robót objętych dokumentacją projektową w zależności od zakresu rzeczowego i przyjętych rozwiązań technologicznych. </w:t>
      </w:r>
    </w:p>
    <w:p w14:paraId="070F72CE" w14:textId="77777777" w:rsidR="00213278" w:rsidRPr="006D18B4" w:rsidRDefault="00213278" w:rsidP="00213278">
      <w:pPr>
        <w:widowControl w:val="0"/>
        <w:suppressAutoHyphens/>
        <w:autoSpaceDE w:val="0"/>
        <w:autoSpaceDN w:val="0"/>
        <w:adjustRightInd w:val="0"/>
        <w:spacing w:after="120" w:line="360" w:lineRule="auto"/>
        <w:ind w:left="0"/>
        <w:jc w:val="both"/>
        <w:rPr>
          <w:rFonts w:cs="Calibri"/>
          <w:color w:val="auto"/>
          <w:sz w:val="24"/>
          <w:szCs w:val="24"/>
          <w:lang w:eastAsia="pl-PL"/>
        </w:rPr>
      </w:pPr>
      <w:r w:rsidRPr="006D18B4">
        <w:rPr>
          <w:rFonts w:cs="Calibri"/>
          <w:color w:val="auto"/>
          <w:sz w:val="24"/>
          <w:szCs w:val="24"/>
          <w:lang w:eastAsia="pl-PL"/>
        </w:rPr>
        <w:t>Kosztorys budowlany należy sporządzić zgodnie z obecnie obowiązującymi przepisami. Kosztorysy i przedmiary robót należy wykonać jako odrębne opracowania dla poszczególnych zadań.</w:t>
      </w:r>
    </w:p>
    <w:p w14:paraId="76B3EAC7" w14:textId="39AF8E11" w:rsidR="00213278" w:rsidRPr="00EA45C1" w:rsidRDefault="00213278" w:rsidP="00213278">
      <w:pPr>
        <w:pStyle w:val="Nagwek2"/>
        <w:numPr>
          <w:ilvl w:val="1"/>
          <w:numId w:val="1"/>
        </w:numPr>
        <w:spacing w:before="0" w:after="120" w:line="360" w:lineRule="auto"/>
        <w:ind w:left="578" w:hanging="578"/>
        <w:rPr>
          <w:color w:val="auto"/>
        </w:rPr>
      </w:pPr>
      <w:bookmarkStart w:id="18" w:name="_Toc19178125"/>
      <w:r w:rsidRPr="00EA45C1">
        <w:rPr>
          <w:color w:val="auto"/>
        </w:rPr>
        <w:t>Kontrola jakości Dokumentacji Projektowej</w:t>
      </w:r>
      <w:bookmarkEnd w:id="18"/>
    </w:p>
    <w:p w14:paraId="6F42B8FE" w14:textId="77777777" w:rsidR="00213278" w:rsidRPr="00EA45C1" w:rsidRDefault="00213278" w:rsidP="00213278">
      <w:pPr>
        <w:autoSpaceDE w:val="0"/>
        <w:autoSpaceDN w:val="0"/>
        <w:adjustRightInd w:val="0"/>
        <w:spacing w:after="0" w:line="360" w:lineRule="auto"/>
        <w:ind w:left="0"/>
        <w:jc w:val="both"/>
        <w:rPr>
          <w:rFonts w:cs="Calibri"/>
          <w:color w:val="auto"/>
          <w:sz w:val="24"/>
          <w:szCs w:val="24"/>
          <w:lang w:eastAsia="pl-PL"/>
        </w:rPr>
      </w:pPr>
      <w:r w:rsidRPr="00EA45C1">
        <w:rPr>
          <w:rFonts w:cs="Calibri"/>
          <w:color w:val="auto"/>
          <w:sz w:val="24"/>
          <w:szCs w:val="24"/>
          <w:lang w:eastAsia="pl-PL"/>
        </w:rPr>
        <w:t xml:space="preserve">Bieżący nadzór zgodności przebiegu procesu wykonywania Dokumentacji Projektowej z wymaganiami umowy wykonywany jest przez Zamawiającego podczas narad z Wykonawcą. </w:t>
      </w:r>
    </w:p>
    <w:p w14:paraId="6DBFED45" w14:textId="77777777" w:rsidR="00213278" w:rsidRPr="00EA45C1" w:rsidRDefault="00213278" w:rsidP="00213278">
      <w:pPr>
        <w:autoSpaceDE w:val="0"/>
        <w:autoSpaceDN w:val="0"/>
        <w:adjustRightInd w:val="0"/>
        <w:spacing w:after="0" w:line="360" w:lineRule="auto"/>
        <w:ind w:left="0"/>
        <w:jc w:val="both"/>
        <w:rPr>
          <w:rFonts w:cs="Calibri"/>
          <w:color w:val="auto"/>
          <w:sz w:val="24"/>
          <w:szCs w:val="24"/>
          <w:lang w:eastAsia="pl-PL"/>
        </w:rPr>
      </w:pPr>
      <w:r w:rsidRPr="00EA45C1">
        <w:rPr>
          <w:rFonts w:cs="Calibri"/>
          <w:color w:val="auto"/>
          <w:sz w:val="24"/>
          <w:szCs w:val="24"/>
          <w:lang w:eastAsia="pl-PL"/>
        </w:rPr>
        <w:t xml:space="preserve">Wykonawca jest odpowiedzialny za pełną kontrolę wykonywania Dokumentacji Projektowej. Wykonawca zapewni odpowiedni system nadzoru i kontroli, włączając personel, laboratorium, sprzęt, transport, zaopatrzenie i wszystkie urządzenia niezbędne do kontroli i wykonywania Dokumentacji Projektowej. Wszystkie koszty związane z organizowaniem i prowadzeniem kontroli wykonywania Dokumentacji Projektowej ponosi Wykonawca. </w:t>
      </w:r>
    </w:p>
    <w:p w14:paraId="76FE59CA" w14:textId="77777777" w:rsidR="00213278" w:rsidRPr="00EA45C1" w:rsidRDefault="00213278" w:rsidP="00213278">
      <w:pPr>
        <w:autoSpaceDE w:val="0"/>
        <w:autoSpaceDN w:val="0"/>
        <w:adjustRightInd w:val="0"/>
        <w:spacing w:after="0" w:line="360" w:lineRule="auto"/>
        <w:ind w:left="0"/>
        <w:jc w:val="both"/>
        <w:rPr>
          <w:rFonts w:cs="Calibri"/>
          <w:color w:val="auto"/>
          <w:sz w:val="24"/>
          <w:szCs w:val="24"/>
          <w:lang w:eastAsia="pl-PL"/>
        </w:rPr>
      </w:pPr>
      <w:r w:rsidRPr="00EA45C1">
        <w:rPr>
          <w:rFonts w:cs="Calibri"/>
          <w:color w:val="auto"/>
          <w:sz w:val="24"/>
          <w:szCs w:val="24"/>
          <w:lang w:eastAsia="pl-PL"/>
        </w:rPr>
        <w:t xml:space="preserve">W trakcie wykonywania prac projektowych Wykonawca i Zamawiający tworzą dokumenty projektu, </w:t>
      </w:r>
    </w:p>
    <w:p w14:paraId="16C77F9D" w14:textId="77777777" w:rsidR="00213278" w:rsidRPr="00EA45C1" w:rsidRDefault="00213278" w:rsidP="00213278">
      <w:pPr>
        <w:autoSpaceDE w:val="0"/>
        <w:autoSpaceDN w:val="0"/>
        <w:adjustRightInd w:val="0"/>
        <w:spacing w:after="0" w:line="360" w:lineRule="auto"/>
        <w:ind w:left="0"/>
        <w:jc w:val="both"/>
        <w:rPr>
          <w:rFonts w:cs="Calibri"/>
          <w:color w:val="auto"/>
          <w:sz w:val="24"/>
          <w:szCs w:val="24"/>
          <w:lang w:eastAsia="pl-PL"/>
        </w:rPr>
      </w:pPr>
      <w:r w:rsidRPr="00EA45C1">
        <w:rPr>
          <w:rFonts w:cs="Calibri"/>
          <w:color w:val="auto"/>
          <w:sz w:val="24"/>
          <w:szCs w:val="24"/>
          <w:lang w:eastAsia="pl-PL"/>
        </w:rPr>
        <w:t xml:space="preserve">które stanowią dokumentację przebiegu procesu projektowego i dokumentację kontroli przeprowadzanych przez Zamawiającego i Wykonawcę. </w:t>
      </w:r>
    </w:p>
    <w:p w14:paraId="7E776CCB" w14:textId="77777777" w:rsidR="00213278" w:rsidRPr="00EA45C1" w:rsidRDefault="00213278" w:rsidP="00213278">
      <w:pPr>
        <w:autoSpaceDE w:val="0"/>
        <w:autoSpaceDN w:val="0"/>
        <w:adjustRightInd w:val="0"/>
        <w:spacing w:after="0" w:line="360" w:lineRule="auto"/>
        <w:ind w:left="0"/>
        <w:jc w:val="both"/>
        <w:rPr>
          <w:rFonts w:cs="Calibri"/>
          <w:color w:val="auto"/>
          <w:sz w:val="24"/>
          <w:szCs w:val="24"/>
          <w:lang w:eastAsia="pl-PL"/>
        </w:rPr>
      </w:pPr>
      <w:r w:rsidRPr="00EA45C1">
        <w:rPr>
          <w:rFonts w:cs="Calibri"/>
          <w:color w:val="auto"/>
          <w:sz w:val="24"/>
          <w:szCs w:val="24"/>
          <w:lang w:eastAsia="pl-PL"/>
        </w:rPr>
        <w:t xml:space="preserve">Do dokumentów projektu zalicza się następujące dokumenty: </w:t>
      </w:r>
    </w:p>
    <w:p w14:paraId="4695A1E1" w14:textId="77777777" w:rsidR="00213278" w:rsidRPr="00EA45C1" w:rsidRDefault="00213278" w:rsidP="00AE1FE9">
      <w:pPr>
        <w:pStyle w:val="Akapitzlist"/>
        <w:numPr>
          <w:ilvl w:val="0"/>
          <w:numId w:val="31"/>
        </w:numPr>
        <w:autoSpaceDE w:val="0"/>
        <w:autoSpaceDN w:val="0"/>
        <w:adjustRightInd w:val="0"/>
        <w:spacing w:after="168" w:line="360" w:lineRule="auto"/>
        <w:jc w:val="both"/>
        <w:rPr>
          <w:rFonts w:cs="Calibri"/>
          <w:color w:val="auto"/>
          <w:sz w:val="24"/>
          <w:szCs w:val="24"/>
          <w:lang w:eastAsia="pl-PL"/>
        </w:rPr>
      </w:pPr>
      <w:r w:rsidRPr="00EA45C1">
        <w:rPr>
          <w:rFonts w:cs="Calibri"/>
          <w:color w:val="auto"/>
          <w:sz w:val="24"/>
          <w:szCs w:val="24"/>
          <w:lang w:eastAsia="pl-PL"/>
        </w:rPr>
        <w:t xml:space="preserve">notatki i protokoły z narad, </w:t>
      </w:r>
    </w:p>
    <w:p w14:paraId="75701192" w14:textId="77777777" w:rsidR="00213278" w:rsidRPr="00EA45C1" w:rsidRDefault="00213278" w:rsidP="00AE1FE9">
      <w:pPr>
        <w:pStyle w:val="Akapitzlist"/>
        <w:numPr>
          <w:ilvl w:val="0"/>
          <w:numId w:val="31"/>
        </w:numPr>
        <w:autoSpaceDE w:val="0"/>
        <w:autoSpaceDN w:val="0"/>
        <w:adjustRightInd w:val="0"/>
        <w:spacing w:after="168" w:line="360" w:lineRule="auto"/>
        <w:jc w:val="both"/>
        <w:rPr>
          <w:rFonts w:cs="Calibri"/>
          <w:color w:val="auto"/>
          <w:sz w:val="24"/>
          <w:szCs w:val="24"/>
          <w:lang w:eastAsia="pl-PL"/>
        </w:rPr>
      </w:pPr>
      <w:r w:rsidRPr="00EA45C1">
        <w:rPr>
          <w:rFonts w:cs="Calibri"/>
          <w:color w:val="auto"/>
          <w:sz w:val="24"/>
          <w:szCs w:val="24"/>
          <w:lang w:eastAsia="pl-PL"/>
        </w:rPr>
        <w:t xml:space="preserve">korespondencję pomiędzy Zamawiającym a Wykonawcą, </w:t>
      </w:r>
    </w:p>
    <w:p w14:paraId="675F1043" w14:textId="77777777" w:rsidR="00213278" w:rsidRPr="00EA45C1" w:rsidRDefault="00213278" w:rsidP="00AE1FE9">
      <w:pPr>
        <w:pStyle w:val="Akapitzlist"/>
        <w:numPr>
          <w:ilvl w:val="0"/>
          <w:numId w:val="31"/>
        </w:numPr>
        <w:autoSpaceDE w:val="0"/>
        <w:autoSpaceDN w:val="0"/>
        <w:adjustRightInd w:val="0"/>
        <w:spacing w:after="0" w:line="360" w:lineRule="auto"/>
        <w:jc w:val="both"/>
        <w:rPr>
          <w:rFonts w:cs="Calibri"/>
          <w:color w:val="auto"/>
          <w:sz w:val="24"/>
          <w:szCs w:val="24"/>
          <w:lang w:eastAsia="pl-PL"/>
        </w:rPr>
      </w:pPr>
      <w:r w:rsidRPr="00EA45C1">
        <w:rPr>
          <w:rFonts w:cs="Calibri"/>
          <w:color w:val="auto"/>
          <w:sz w:val="24"/>
          <w:szCs w:val="24"/>
          <w:lang w:eastAsia="pl-PL"/>
        </w:rPr>
        <w:t xml:space="preserve">uzyskane dla dokumentacji projektowej wszelkie: oceny, opinie, protokoły sprawdzeń, raporty z audytów, raporty z kontroli wraz z ich analizą dokonaną przez Wykonawcę. </w:t>
      </w:r>
    </w:p>
    <w:p w14:paraId="44FFCEDA" w14:textId="77777777" w:rsidR="00213278" w:rsidRPr="00EA45C1" w:rsidRDefault="00213278" w:rsidP="00213278">
      <w:pPr>
        <w:widowControl w:val="0"/>
        <w:suppressAutoHyphens/>
        <w:autoSpaceDE w:val="0"/>
        <w:autoSpaceDN w:val="0"/>
        <w:adjustRightInd w:val="0"/>
        <w:spacing w:after="120" w:line="360" w:lineRule="auto"/>
        <w:ind w:left="0"/>
        <w:jc w:val="both"/>
        <w:rPr>
          <w:rFonts w:asciiTheme="minorHAnsi" w:hAnsiTheme="minorHAnsi" w:cs="Calibri"/>
          <w:color w:val="auto"/>
          <w:sz w:val="24"/>
          <w:szCs w:val="24"/>
        </w:rPr>
      </w:pPr>
      <w:r w:rsidRPr="00EA45C1">
        <w:rPr>
          <w:rFonts w:cs="Calibri"/>
          <w:color w:val="auto"/>
          <w:sz w:val="24"/>
          <w:szCs w:val="24"/>
          <w:lang w:eastAsia="pl-PL"/>
        </w:rPr>
        <w:t>Dokumenty projektu będą przechowywane u Wykonawcy w miejscu odpowiednio zabezpieczonym. Wszelkie dokumenty projektu będą zawsze dostępne dla Zamawiającego i przedstawiane do wglądu na życzenie Zamawiającego.</w:t>
      </w:r>
    </w:p>
    <w:p w14:paraId="24AF6C58" w14:textId="5921B32B" w:rsidR="00B75EFC" w:rsidRPr="00745FCA" w:rsidRDefault="00FF47DB" w:rsidP="00FF47DB">
      <w:pPr>
        <w:pStyle w:val="Nagwek2"/>
        <w:numPr>
          <w:ilvl w:val="1"/>
          <w:numId w:val="1"/>
        </w:numPr>
        <w:spacing w:before="0" w:after="120" w:line="360" w:lineRule="auto"/>
        <w:ind w:left="578" w:hanging="578"/>
        <w:rPr>
          <w:color w:val="auto"/>
        </w:rPr>
      </w:pPr>
      <w:bookmarkStart w:id="19" w:name="_Toc19178126"/>
      <w:r w:rsidRPr="00745FCA">
        <w:rPr>
          <w:color w:val="auto"/>
        </w:rPr>
        <w:lastRenderedPageBreak/>
        <w:t>Przygotowanie terenu budowy</w:t>
      </w:r>
      <w:bookmarkEnd w:id="19"/>
    </w:p>
    <w:p w14:paraId="78DC3C10" w14:textId="77777777" w:rsidR="00E809DB" w:rsidRPr="00745FCA" w:rsidRDefault="00C47BF4" w:rsidP="00C47BF4">
      <w:pPr>
        <w:widowControl w:val="0"/>
        <w:suppressAutoHyphens/>
        <w:autoSpaceDE w:val="0"/>
        <w:autoSpaceDN w:val="0"/>
        <w:adjustRightInd w:val="0"/>
        <w:spacing w:after="120" w:line="360" w:lineRule="auto"/>
        <w:ind w:left="0"/>
        <w:jc w:val="both"/>
        <w:rPr>
          <w:rFonts w:asciiTheme="minorHAnsi" w:hAnsiTheme="minorHAnsi" w:cs="Calibri"/>
          <w:color w:val="auto"/>
          <w:sz w:val="24"/>
          <w:szCs w:val="24"/>
        </w:rPr>
      </w:pPr>
      <w:r w:rsidRPr="00745FCA">
        <w:rPr>
          <w:rFonts w:cs="Calibri"/>
          <w:color w:val="auto"/>
          <w:sz w:val="24"/>
          <w:szCs w:val="24"/>
        </w:rPr>
        <w:t xml:space="preserve">Wykonawca zobowiązany jest oznaczyć, utrzymać i zabezpieczyć teren budowy zgodnie z obowiązującymi przepisami. Od chwili protokolarnego przekazania terenu budowy do czasu odbioru końcowego przedmiotu zamówienia, Wykonawca ponosi odpowiedzialność wobec Zamawiającego i osób trzecich za szkody powstałe na tym terenie oraz w związku z pracami </w:t>
      </w:r>
      <w:r w:rsidRPr="00745FCA">
        <w:rPr>
          <w:rFonts w:asciiTheme="minorHAnsi" w:hAnsiTheme="minorHAnsi" w:cs="Calibri"/>
          <w:color w:val="auto"/>
          <w:sz w:val="24"/>
          <w:szCs w:val="24"/>
        </w:rPr>
        <w:t>na nim prowadzonymi.</w:t>
      </w:r>
    </w:p>
    <w:p w14:paraId="33F938AF" w14:textId="77777777" w:rsidR="00C47BF4" w:rsidRPr="00745FCA" w:rsidRDefault="00C47BF4" w:rsidP="00C47BF4">
      <w:pPr>
        <w:pStyle w:val="Default"/>
        <w:spacing w:after="120" w:line="360" w:lineRule="auto"/>
        <w:jc w:val="both"/>
        <w:rPr>
          <w:rFonts w:asciiTheme="minorHAnsi" w:hAnsiTheme="minorHAnsi" w:cs="Tahoma"/>
          <w:color w:val="auto"/>
          <w:lang w:eastAsia="pl-PL"/>
        </w:rPr>
      </w:pPr>
      <w:r w:rsidRPr="00745FCA">
        <w:rPr>
          <w:rFonts w:asciiTheme="minorHAnsi" w:hAnsiTheme="minorHAnsi" w:cs="Tahoma"/>
          <w:color w:val="auto"/>
          <w:szCs w:val="22"/>
          <w:lang w:eastAsia="pl-PL"/>
        </w:rPr>
        <w:t>Wykonawca ponosi wszelkie koszty wykonania i utrzymania w należytym stanie ogrodzeń, dróg zewnętrznych wokół Terenu Budowy i dróg wewnętrznych (technologicznych) na terenie Lotniska Radom-Sadków oraz innych urządzeń, w tym mierników i liczników oraz instalacji dla potrzeb budowy, a także pokrywa wszelkie opłaty i koszty, a w szczególności zużycia wody i odprowadzenia ścieków, energii elektrycznej, zajęcia chodników oraz jezdni, jak również zabezpieczenia Terenu Budowy i znajdującego się na nim mienia, w tym także jego magazynowania oraz wszelkie koszty transportu.</w:t>
      </w:r>
    </w:p>
    <w:p w14:paraId="7B00699D" w14:textId="77777777" w:rsidR="00C47BF4" w:rsidRPr="00745FCA" w:rsidRDefault="00C47BF4" w:rsidP="0017273E">
      <w:pPr>
        <w:widowControl w:val="0"/>
        <w:suppressAutoHyphens/>
        <w:autoSpaceDE w:val="0"/>
        <w:autoSpaceDN w:val="0"/>
        <w:adjustRightInd w:val="0"/>
        <w:spacing w:after="120" w:line="360" w:lineRule="auto"/>
        <w:ind w:left="0"/>
        <w:jc w:val="both"/>
        <w:rPr>
          <w:rFonts w:cs="Calibri"/>
          <w:color w:val="auto"/>
          <w:sz w:val="24"/>
          <w:szCs w:val="24"/>
        </w:rPr>
      </w:pPr>
      <w:r w:rsidRPr="00745FCA">
        <w:rPr>
          <w:rFonts w:cs="Calibri"/>
          <w:color w:val="auto"/>
          <w:sz w:val="24"/>
          <w:szCs w:val="24"/>
        </w:rPr>
        <w:t>Wykonawca zorganizuje na potrzeby realizacji przedmiotu zamówienia we własnym zakresie i w ramach wynagrodzenia niezbędne zaplecze techniczno-socjalne w miejscu uzgodnionym z Zamawiającym. Wykonawca zobowiązany jest do doprowadzenia mediów na potrzeby budowy.</w:t>
      </w:r>
    </w:p>
    <w:p w14:paraId="59E09648" w14:textId="77777777" w:rsidR="0017273E" w:rsidRPr="00745FCA" w:rsidRDefault="0017273E" w:rsidP="00213278">
      <w:pPr>
        <w:widowControl w:val="0"/>
        <w:suppressAutoHyphens/>
        <w:autoSpaceDE w:val="0"/>
        <w:autoSpaceDN w:val="0"/>
        <w:adjustRightInd w:val="0"/>
        <w:spacing w:after="120" w:line="360" w:lineRule="auto"/>
        <w:ind w:left="0"/>
        <w:jc w:val="both"/>
        <w:rPr>
          <w:color w:val="auto"/>
          <w:sz w:val="24"/>
          <w:szCs w:val="24"/>
        </w:rPr>
      </w:pPr>
      <w:r w:rsidRPr="00745FCA">
        <w:rPr>
          <w:color w:val="auto"/>
          <w:sz w:val="24"/>
          <w:szCs w:val="24"/>
        </w:rPr>
        <w:t xml:space="preserve">Prace pomiarowe powinny być wykonywane z obowiązującymi instrukcjami </w:t>
      </w:r>
      <w:proofErr w:type="spellStart"/>
      <w:r w:rsidRPr="00745FCA">
        <w:rPr>
          <w:color w:val="auto"/>
          <w:sz w:val="24"/>
          <w:szCs w:val="24"/>
        </w:rPr>
        <w:t>GUGiK</w:t>
      </w:r>
      <w:proofErr w:type="spellEnd"/>
      <w:r w:rsidRPr="00745FCA">
        <w:rPr>
          <w:color w:val="auto"/>
          <w:sz w:val="24"/>
          <w:szCs w:val="24"/>
        </w:rPr>
        <w:t>. Wykonawca jest odpowiedzialny za ochronę wszystkich punktów pomiarowych i ich oznaczeń w czasie trwania robót. W przypadku ich zniszczenia Wykonawca odtworzy je na własny koszt.</w:t>
      </w:r>
    </w:p>
    <w:p w14:paraId="17F237E1" w14:textId="77777777" w:rsidR="00213278" w:rsidRPr="00745FCA" w:rsidRDefault="00213278" w:rsidP="00213278">
      <w:pPr>
        <w:widowControl w:val="0"/>
        <w:suppressAutoHyphens/>
        <w:autoSpaceDE w:val="0"/>
        <w:autoSpaceDN w:val="0"/>
        <w:adjustRightInd w:val="0"/>
        <w:spacing w:after="120" w:line="360" w:lineRule="auto"/>
        <w:ind w:left="0"/>
        <w:jc w:val="both"/>
        <w:rPr>
          <w:color w:val="auto"/>
          <w:sz w:val="24"/>
          <w:szCs w:val="24"/>
        </w:rPr>
      </w:pPr>
      <w:r w:rsidRPr="00745FCA">
        <w:rPr>
          <w:color w:val="auto"/>
          <w:sz w:val="24"/>
          <w:szCs w:val="24"/>
        </w:rPr>
        <w:t>Wykonawca wraz z Projektem Wykonawczym dostarczy Plan Bezpieczeństwa i Ochrony Zdrowia opracowany wg obowiązujących przepisów. Plan podlega zatwierdzeniu przez Zamawiającego.</w:t>
      </w:r>
    </w:p>
    <w:p w14:paraId="42565F8C" w14:textId="6696C436" w:rsidR="006D6365" w:rsidRPr="00745FCA" w:rsidRDefault="00F40384" w:rsidP="006D6365">
      <w:pPr>
        <w:pStyle w:val="Nagwek2"/>
        <w:numPr>
          <w:ilvl w:val="1"/>
          <w:numId w:val="1"/>
        </w:numPr>
        <w:spacing w:before="0" w:after="120" w:line="360" w:lineRule="auto"/>
        <w:ind w:left="578" w:hanging="578"/>
        <w:rPr>
          <w:color w:val="auto"/>
        </w:rPr>
      </w:pPr>
      <w:bookmarkStart w:id="20" w:name="_Toc19178127"/>
      <w:r w:rsidRPr="00745FCA">
        <w:rPr>
          <w:color w:val="auto"/>
        </w:rPr>
        <w:t>Wykonanie robót</w:t>
      </w:r>
      <w:bookmarkEnd w:id="20"/>
    </w:p>
    <w:p w14:paraId="069C492B" w14:textId="77777777" w:rsidR="006D6365" w:rsidRPr="00745FCA" w:rsidRDefault="006D6365" w:rsidP="006D6365">
      <w:pPr>
        <w:pStyle w:val="atekst"/>
        <w:ind w:left="0"/>
        <w:rPr>
          <w:rFonts w:asciiTheme="minorHAnsi" w:hAnsiTheme="minorHAnsi"/>
          <w:sz w:val="24"/>
          <w:szCs w:val="24"/>
        </w:rPr>
      </w:pPr>
      <w:r w:rsidRPr="00745FCA">
        <w:rPr>
          <w:rFonts w:asciiTheme="minorHAnsi" w:hAnsiTheme="minorHAnsi"/>
          <w:sz w:val="24"/>
          <w:szCs w:val="24"/>
        </w:rPr>
        <w:t xml:space="preserve">Wszelkie roboty prowadzone muszą być w sposób zgodny z obowiązującymi przepisami. </w:t>
      </w:r>
    </w:p>
    <w:p w14:paraId="34AF98CA" w14:textId="77777777" w:rsidR="006D6365" w:rsidRPr="00745FCA" w:rsidRDefault="006D6365" w:rsidP="006D6365">
      <w:pPr>
        <w:pStyle w:val="atekst"/>
        <w:ind w:left="0"/>
        <w:rPr>
          <w:rFonts w:asciiTheme="minorHAnsi" w:hAnsiTheme="minorHAnsi"/>
          <w:sz w:val="24"/>
          <w:szCs w:val="24"/>
        </w:rPr>
      </w:pPr>
      <w:r w:rsidRPr="00745FCA">
        <w:rPr>
          <w:rFonts w:asciiTheme="minorHAnsi" w:hAnsiTheme="minorHAnsi"/>
          <w:sz w:val="24"/>
          <w:szCs w:val="24"/>
        </w:rPr>
        <w:lastRenderedPageBreak/>
        <w:t>Etapowanie robót i wszelkie ograniczenia w funkcjonowaniu lotniska Wykonawca zobowiązany jest uzgodnić z Zamawiającym.</w:t>
      </w:r>
    </w:p>
    <w:p w14:paraId="4F8550A1" w14:textId="77777777" w:rsidR="006D6365" w:rsidRPr="00745FCA" w:rsidRDefault="006D6365" w:rsidP="006D6365">
      <w:pPr>
        <w:widowControl w:val="0"/>
        <w:suppressAutoHyphens/>
        <w:autoSpaceDE w:val="0"/>
        <w:autoSpaceDN w:val="0"/>
        <w:adjustRightInd w:val="0"/>
        <w:spacing w:after="160" w:line="360" w:lineRule="auto"/>
        <w:ind w:left="0"/>
        <w:jc w:val="both"/>
        <w:rPr>
          <w:rFonts w:asciiTheme="minorHAnsi" w:hAnsiTheme="minorHAnsi" w:cs="Calibri"/>
          <w:color w:val="auto"/>
          <w:sz w:val="24"/>
          <w:szCs w:val="24"/>
        </w:rPr>
      </w:pPr>
      <w:r w:rsidRPr="00745FCA">
        <w:rPr>
          <w:rFonts w:asciiTheme="minorHAnsi" w:hAnsiTheme="minorHAnsi"/>
          <w:color w:val="auto"/>
          <w:sz w:val="24"/>
          <w:szCs w:val="24"/>
        </w:rPr>
        <w:t>Zamawiający nie ponosi odpowiedzialności za szkody wyrządzone przez Wykonawcę podczas wykonywania przedmiotu zamówienia</w:t>
      </w:r>
      <w:r w:rsidRPr="00745FCA">
        <w:rPr>
          <w:rFonts w:asciiTheme="minorHAnsi" w:hAnsiTheme="minorHAnsi" w:cs="Calibri"/>
          <w:color w:val="auto"/>
          <w:sz w:val="24"/>
          <w:szCs w:val="24"/>
        </w:rPr>
        <w:t>.</w:t>
      </w:r>
    </w:p>
    <w:p w14:paraId="487302C2" w14:textId="77777777" w:rsidR="00F40384" w:rsidRPr="00745FCA" w:rsidRDefault="00F40384" w:rsidP="00F40384">
      <w:pPr>
        <w:widowControl w:val="0"/>
        <w:autoSpaceDE w:val="0"/>
        <w:autoSpaceDN w:val="0"/>
        <w:adjustRightInd w:val="0"/>
        <w:spacing w:after="0" w:line="360" w:lineRule="auto"/>
        <w:ind w:left="0"/>
        <w:jc w:val="both"/>
        <w:rPr>
          <w:rFonts w:cs="Calibri"/>
          <w:color w:val="auto"/>
          <w:sz w:val="24"/>
          <w:szCs w:val="24"/>
        </w:rPr>
      </w:pPr>
      <w:r w:rsidRPr="00745FCA">
        <w:rPr>
          <w:rFonts w:cs="Calibri"/>
          <w:color w:val="auto"/>
          <w:sz w:val="24"/>
          <w:szCs w:val="24"/>
        </w:rPr>
        <w:t>W zakresie robót budowlanych dotyczących przedmiotowej rozbudowy i przebudowy zawiera się</w:t>
      </w:r>
      <w:r w:rsidR="00A65291" w:rsidRPr="00745FCA">
        <w:rPr>
          <w:rFonts w:cs="Calibri"/>
          <w:color w:val="auto"/>
          <w:sz w:val="24"/>
          <w:szCs w:val="24"/>
        </w:rPr>
        <w:t xml:space="preserve"> m. in.</w:t>
      </w:r>
      <w:r w:rsidRPr="00745FCA">
        <w:rPr>
          <w:rFonts w:cs="Calibri"/>
          <w:color w:val="auto"/>
          <w:sz w:val="24"/>
          <w:szCs w:val="24"/>
        </w:rPr>
        <w:t>:</w:t>
      </w:r>
    </w:p>
    <w:p w14:paraId="7F3DB73F"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przygotowanie placu budowy;</w:t>
      </w:r>
    </w:p>
    <w:p w14:paraId="7DABE5DE"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wprowadzenie organizacji ruchu na czas budowy;</w:t>
      </w:r>
    </w:p>
    <w:p w14:paraId="469E6AC3"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geodezyjne wytyczenie elementów instalacji oświetleniowych, energetycznych oraz systemu oświetlenia nawigacyjnego;</w:t>
      </w:r>
    </w:p>
    <w:p w14:paraId="46729115"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rozebranie istniejących obiektów kolidujących z budową;</w:t>
      </w:r>
    </w:p>
    <w:p w14:paraId="3434AF17"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 xml:space="preserve">przebudowę i budowę urządzeń kolidujących z budową; </w:t>
      </w:r>
    </w:p>
    <w:p w14:paraId="642DE4BD"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transport i utylizacja urobku z rozbiórek;</w:t>
      </w:r>
    </w:p>
    <w:p w14:paraId="4FAD0944"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 xml:space="preserve">wykonanie </w:t>
      </w:r>
      <w:r w:rsidR="00CA3FA4" w:rsidRPr="00745FCA">
        <w:rPr>
          <w:rFonts w:cs="Calibri"/>
          <w:color w:val="auto"/>
          <w:sz w:val="24"/>
          <w:szCs w:val="24"/>
        </w:rPr>
        <w:t xml:space="preserve">robót budowlanych zgodnie z zakresem projektu budowlanego, w tym wykonanie </w:t>
      </w:r>
      <w:r w:rsidRPr="00745FCA">
        <w:rPr>
          <w:rFonts w:cs="Calibri"/>
          <w:color w:val="auto"/>
          <w:sz w:val="24"/>
          <w:szCs w:val="24"/>
        </w:rPr>
        <w:t>instalacji kanalizacji kablowej, fundamentów, złącz, stacji i innych elementów niezbędnych do funkcjonowania instalacji elektroenergetycznej i teletechnicznej będącej przedmiotem zadania, montaż oświetlenia nawigacyjnego, uruchomienie i testy systemu;</w:t>
      </w:r>
    </w:p>
    <w:p w14:paraId="3C49510B"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plantowanie i uporządkowanie terenu;</w:t>
      </w:r>
    </w:p>
    <w:p w14:paraId="63B6D694" w14:textId="77777777" w:rsidR="00F40384" w:rsidRPr="00745FCA" w:rsidRDefault="00F40384" w:rsidP="00AE1FE9">
      <w:pPr>
        <w:pStyle w:val="Akapitzlist"/>
        <w:widowControl w:val="0"/>
        <w:numPr>
          <w:ilvl w:val="0"/>
          <w:numId w:val="12"/>
        </w:numPr>
        <w:autoSpaceDE w:val="0"/>
        <w:autoSpaceDN w:val="0"/>
        <w:adjustRightInd w:val="0"/>
        <w:spacing w:after="0" w:line="360" w:lineRule="auto"/>
        <w:jc w:val="both"/>
        <w:rPr>
          <w:rFonts w:cs="Calibri"/>
          <w:color w:val="auto"/>
          <w:sz w:val="24"/>
          <w:szCs w:val="24"/>
        </w:rPr>
      </w:pPr>
      <w:r w:rsidRPr="00745FCA">
        <w:rPr>
          <w:rFonts w:cs="Calibri"/>
          <w:color w:val="auto"/>
          <w:sz w:val="24"/>
          <w:szCs w:val="24"/>
        </w:rPr>
        <w:t>wszelkie pozostałe prace mające na celu umożliwienie prawidłowej realizacji inwestycji.</w:t>
      </w:r>
    </w:p>
    <w:p w14:paraId="7852E5D2" w14:textId="42BE2D47" w:rsidR="00FF47DB" w:rsidRPr="00701599" w:rsidRDefault="00FF47DB" w:rsidP="00FF47DB">
      <w:pPr>
        <w:pStyle w:val="Nagwek2"/>
        <w:numPr>
          <w:ilvl w:val="1"/>
          <w:numId w:val="1"/>
        </w:numPr>
        <w:spacing w:before="0" w:after="120" w:line="360" w:lineRule="auto"/>
        <w:ind w:left="578" w:hanging="578"/>
        <w:rPr>
          <w:color w:val="auto"/>
        </w:rPr>
      </w:pPr>
      <w:bookmarkStart w:id="21" w:name="_Toc19178128"/>
      <w:r w:rsidRPr="00701599">
        <w:rPr>
          <w:color w:val="auto"/>
        </w:rPr>
        <w:t>Konstrukcja</w:t>
      </w:r>
      <w:bookmarkEnd w:id="21"/>
    </w:p>
    <w:p w14:paraId="1F47A55F" w14:textId="77777777" w:rsidR="00745FCA" w:rsidRPr="00745FCA" w:rsidRDefault="00745FCA" w:rsidP="00045BA4">
      <w:pPr>
        <w:widowControl w:val="0"/>
        <w:suppressAutoHyphens/>
        <w:autoSpaceDE w:val="0"/>
        <w:autoSpaceDN w:val="0"/>
        <w:adjustRightInd w:val="0"/>
        <w:spacing w:after="160" w:line="360" w:lineRule="auto"/>
        <w:ind w:left="0"/>
        <w:jc w:val="both"/>
        <w:rPr>
          <w:rFonts w:eastAsia="Times New Roman"/>
          <w:color w:val="auto"/>
          <w:sz w:val="24"/>
          <w:szCs w:val="24"/>
          <w:u w:val="single"/>
          <w:lang w:eastAsia="zh-CN"/>
        </w:rPr>
      </w:pPr>
      <w:r w:rsidRPr="00745FCA">
        <w:rPr>
          <w:rFonts w:eastAsia="Times New Roman"/>
          <w:color w:val="auto"/>
          <w:sz w:val="24"/>
          <w:szCs w:val="24"/>
          <w:u w:val="single"/>
          <w:lang w:eastAsia="zh-CN"/>
        </w:rPr>
        <w:t>Nawierzchnie lotniskowe:</w:t>
      </w:r>
    </w:p>
    <w:p w14:paraId="1A9FFF90" w14:textId="77777777" w:rsidR="009C106E" w:rsidRPr="00EB3F6F" w:rsidRDefault="00F40384" w:rsidP="00045BA4">
      <w:pPr>
        <w:widowControl w:val="0"/>
        <w:suppressAutoHyphens/>
        <w:autoSpaceDE w:val="0"/>
        <w:autoSpaceDN w:val="0"/>
        <w:adjustRightInd w:val="0"/>
        <w:spacing w:after="160" w:line="360" w:lineRule="auto"/>
        <w:ind w:left="0"/>
        <w:jc w:val="both"/>
        <w:rPr>
          <w:rFonts w:eastAsia="Times New Roman"/>
          <w:color w:val="FF0000"/>
          <w:sz w:val="24"/>
          <w:szCs w:val="24"/>
          <w:lang w:eastAsia="zh-CN"/>
        </w:rPr>
      </w:pPr>
      <w:r w:rsidRPr="009C106E">
        <w:rPr>
          <w:rFonts w:eastAsia="Times New Roman"/>
          <w:color w:val="auto"/>
          <w:sz w:val="24"/>
          <w:szCs w:val="24"/>
          <w:lang w:eastAsia="zh-CN"/>
        </w:rPr>
        <w:t>W przypadku rozwiązań konstrukcyjnych nawierzchni, musi ona zapewniać odpowiednią nośność i liczbę klasyfikacji PCN oraz spełniać wszystkie wymagania obowiązujących przepisów i norm.</w:t>
      </w:r>
      <w:r w:rsidRPr="00055A64">
        <w:rPr>
          <w:rFonts w:eastAsia="Times New Roman"/>
          <w:color w:val="FF0000"/>
          <w:sz w:val="24"/>
          <w:szCs w:val="24"/>
          <w:lang w:eastAsia="zh-CN"/>
        </w:rPr>
        <w:t xml:space="preserve"> </w:t>
      </w:r>
      <w:r w:rsidR="009C106E" w:rsidRPr="009C106E">
        <w:rPr>
          <w:rFonts w:eastAsia="Times New Roman"/>
          <w:color w:val="auto"/>
          <w:sz w:val="24"/>
          <w:szCs w:val="24"/>
          <w:lang w:eastAsia="zh-CN"/>
        </w:rPr>
        <w:t xml:space="preserve">Jako </w:t>
      </w:r>
      <w:r w:rsidR="009C106E" w:rsidRPr="009C106E">
        <w:rPr>
          <w:color w:val="auto"/>
          <w:sz w:val="24"/>
          <w:szCs w:val="24"/>
        </w:rPr>
        <w:t>liczb</w:t>
      </w:r>
      <w:r w:rsidR="009C106E">
        <w:rPr>
          <w:color w:val="auto"/>
          <w:sz w:val="24"/>
          <w:szCs w:val="24"/>
        </w:rPr>
        <w:t>ę</w:t>
      </w:r>
      <w:r w:rsidR="009C106E" w:rsidRPr="0099584D">
        <w:rPr>
          <w:sz w:val="24"/>
          <w:szCs w:val="24"/>
        </w:rPr>
        <w:t xml:space="preserve"> klasyfikacji </w:t>
      </w:r>
      <w:r w:rsidR="009C106E">
        <w:rPr>
          <w:sz w:val="24"/>
          <w:szCs w:val="24"/>
        </w:rPr>
        <w:t xml:space="preserve">projektowanych </w:t>
      </w:r>
      <w:r w:rsidR="009C106E" w:rsidRPr="0099584D">
        <w:rPr>
          <w:sz w:val="24"/>
          <w:szCs w:val="24"/>
        </w:rPr>
        <w:t xml:space="preserve">konstrukcji </w:t>
      </w:r>
      <w:r w:rsidR="009C106E">
        <w:rPr>
          <w:sz w:val="24"/>
          <w:szCs w:val="24"/>
        </w:rPr>
        <w:t xml:space="preserve">sztucznych </w:t>
      </w:r>
      <w:r w:rsidR="009C106E" w:rsidRPr="0099584D">
        <w:rPr>
          <w:sz w:val="24"/>
          <w:szCs w:val="24"/>
        </w:rPr>
        <w:t xml:space="preserve">nawierzchni </w:t>
      </w:r>
      <w:r w:rsidR="009C106E" w:rsidRPr="0099584D">
        <w:rPr>
          <w:sz w:val="24"/>
          <w:szCs w:val="24"/>
        </w:rPr>
        <w:lastRenderedPageBreak/>
        <w:t>lotniskowych</w:t>
      </w:r>
      <w:r w:rsidR="009C106E">
        <w:rPr>
          <w:sz w:val="24"/>
          <w:szCs w:val="24"/>
        </w:rPr>
        <w:t xml:space="preserve"> </w:t>
      </w:r>
      <w:r w:rsidR="009C106E" w:rsidRPr="0099584D">
        <w:rPr>
          <w:sz w:val="24"/>
          <w:szCs w:val="24"/>
        </w:rPr>
        <w:t xml:space="preserve">z asfaltobetonu </w:t>
      </w:r>
      <w:r w:rsidR="009C106E">
        <w:rPr>
          <w:sz w:val="24"/>
          <w:szCs w:val="24"/>
        </w:rPr>
        <w:t>należy przyjąć</w:t>
      </w:r>
      <w:r w:rsidR="009C106E" w:rsidRPr="0099584D">
        <w:rPr>
          <w:sz w:val="24"/>
          <w:szCs w:val="24"/>
        </w:rPr>
        <w:t xml:space="preserve"> jako</w:t>
      </w:r>
      <w:r w:rsidR="009C106E">
        <w:rPr>
          <w:sz w:val="24"/>
          <w:szCs w:val="24"/>
        </w:rPr>
        <w:t xml:space="preserve"> PCN = 24/F/A/X/U, zaś betonowych</w:t>
      </w:r>
      <w:r w:rsidR="009C106E" w:rsidRPr="0099584D">
        <w:rPr>
          <w:sz w:val="24"/>
          <w:szCs w:val="24"/>
        </w:rPr>
        <w:t xml:space="preserve"> jako PCN = 24/R/A/X/U</w:t>
      </w:r>
      <w:r w:rsidR="009C106E">
        <w:rPr>
          <w:sz w:val="24"/>
          <w:szCs w:val="24"/>
        </w:rPr>
        <w:t>. Wykonawca własnym kosztem i staraniem wykonana badania gruntowe niezbędne do prawidłowej realizacji zamówienia. Jeżeli powyższe badania wykażą niższą kategorię nośności podłożą</w:t>
      </w:r>
      <w:r w:rsidR="00EB3F6F">
        <w:rPr>
          <w:sz w:val="24"/>
          <w:szCs w:val="24"/>
        </w:rPr>
        <w:t xml:space="preserve"> niż 120 MN/m</w:t>
      </w:r>
      <w:r w:rsidR="00EB3F6F">
        <w:rPr>
          <w:sz w:val="24"/>
          <w:szCs w:val="24"/>
          <w:vertAlign w:val="superscript"/>
        </w:rPr>
        <w:t>3</w:t>
      </w:r>
      <w:r w:rsidR="00EB3F6F">
        <w:rPr>
          <w:sz w:val="24"/>
          <w:szCs w:val="24"/>
        </w:rPr>
        <w:t>, podłoże należy doprowadzić do odpowiedniej nośności umożliwiającej osiągnięcie powyższych PCN nawierzchni lotniskowych.</w:t>
      </w:r>
    </w:p>
    <w:p w14:paraId="071BE6D2" w14:textId="77777777" w:rsidR="00045BA4" w:rsidRPr="00701599" w:rsidRDefault="00045BA4" w:rsidP="00045BA4">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sidRPr="00701599">
        <w:rPr>
          <w:rFonts w:cs="Calibri"/>
          <w:color w:val="auto"/>
          <w:sz w:val="24"/>
          <w:szCs w:val="24"/>
          <w:lang w:eastAsia="pl-PL"/>
        </w:rPr>
        <w:t xml:space="preserve">Obliczenia konstrukcji nawierzchni należy opracować na podstawie danych z badań stanu technicznego nawierzchni lotniskowych wykonanych przez jednostki badawcze w oparciu o wymagane parametry narzucone przez samolot obliczeniowy. </w:t>
      </w:r>
    </w:p>
    <w:p w14:paraId="5472BFE8" w14:textId="77777777" w:rsidR="00045BA4" w:rsidRDefault="00045BA4" w:rsidP="00045BA4">
      <w:pPr>
        <w:widowControl w:val="0"/>
        <w:suppressAutoHyphens/>
        <w:autoSpaceDE w:val="0"/>
        <w:autoSpaceDN w:val="0"/>
        <w:adjustRightInd w:val="0"/>
        <w:spacing w:after="160" w:line="360" w:lineRule="auto"/>
        <w:ind w:left="0"/>
        <w:jc w:val="both"/>
        <w:rPr>
          <w:rFonts w:cs="Calibri"/>
          <w:color w:val="auto"/>
          <w:sz w:val="24"/>
          <w:szCs w:val="24"/>
          <w:lang w:eastAsia="pl-PL"/>
        </w:rPr>
      </w:pPr>
      <w:r w:rsidRPr="00BE7074">
        <w:rPr>
          <w:rFonts w:cs="Calibri"/>
          <w:color w:val="auto"/>
          <w:sz w:val="24"/>
          <w:szCs w:val="24"/>
          <w:lang w:eastAsia="pl-PL"/>
        </w:rPr>
        <w:t>Podstawowymi dokumentami, jaki</w:t>
      </w:r>
      <w:r w:rsidR="00BE7074" w:rsidRPr="00BE7074">
        <w:rPr>
          <w:rFonts w:cs="Calibri"/>
          <w:color w:val="auto"/>
          <w:sz w:val="24"/>
          <w:szCs w:val="24"/>
          <w:lang w:eastAsia="pl-PL"/>
        </w:rPr>
        <w:t>e</w:t>
      </w:r>
      <w:r w:rsidRPr="00BE7074">
        <w:rPr>
          <w:rFonts w:cs="Calibri"/>
          <w:color w:val="auto"/>
          <w:sz w:val="24"/>
          <w:szCs w:val="24"/>
          <w:lang w:eastAsia="pl-PL"/>
        </w:rPr>
        <w:t xml:space="preserve"> zawierają wymagania odnośnie nawierzchni lotniskowych są Specyfikacje Certyfikacyjne do Projektowania Lotnisk EASA, które są przełożeniem Załącznika ICAO </w:t>
      </w:r>
      <w:proofErr w:type="spellStart"/>
      <w:r w:rsidRPr="00BE7074">
        <w:rPr>
          <w:rFonts w:cs="Calibri"/>
          <w:color w:val="auto"/>
          <w:sz w:val="24"/>
          <w:szCs w:val="24"/>
          <w:lang w:eastAsia="pl-PL"/>
        </w:rPr>
        <w:t>Annex</w:t>
      </w:r>
      <w:proofErr w:type="spellEnd"/>
      <w:r w:rsidRPr="00BE7074">
        <w:rPr>
          <w:rFonts w:cs="Calibri"/>
          <w:color w:val="auto"/>
          <w:sz w:val="24"/>
          <w:szCs w:val="24"/>
          <w:lang w:eastAsia="pl-PL"/>
        </w:rPr>
        <w:t xml:space="preserve"> 14 dla lotnisk w Unii Europejskiej (EASA CS ADR-DSN).</w:t>
      </w:r>
    </w:p>
    <w:p w14:paraId="51391B45" w14:textId="7B73E37F" w:rsidR="00937399" w:rsidRPr="00745FCA" w:rsidRDefault="00937399" w:rsidP="00937399">
      <w:pPr>
        <w:widowControl w:val="0"/>
        <w:suppressAutoHyphens/>
        <w:autoSpaceDE w:val="0"/>
        <w:autoSpaceDN w:val="0"/>
        <w:adjustRightInd w:val="0"/>
        <w:spacing w:after="160" w:line="360" w:lineRule="auto"/>
        <w:ind w:left="0"/>
        <w:jc w:val="both"/>
        <w:rPr>
          <w:rFonts w:eastAsia="Times New Roman"/>
          <w:color w:val="auto"/>
          <w:sz w:val="24"/>
          <w:szCs w:val="24"/>
          <w:u w:val="single"/>
          <w:lang w:eastAsia="zh-CN"/>
        </w:rPr>
      </w:pPr>
      <w:r>
        <w:rPr>
          <w:rFonts w:eastAsia="Times New Roman"/>
          <w:color w:val="auto"/>
          <w:sz w:val="24"/>
          <w:szCs w:val="24"/>
          <w:u w:val="single"/>
          <w:lang w:eastAsia="zh-CN"/>
        </w:rPr>
        <w:t>Terminal</w:t>
      </w:r>
      <w:r w:rsidR="00AB304A">
        <w:rPr>
          <w:rFonts w:eastAsia="Times New Roman"/>
          <w:color w:val="auto"/>
          <w:sz w:val="24"/>
          <w:szCs w:val="24"/>
          <w:u w:val="single"/>
          <w:lang w:eastAsia="zh-CN"/>
        </w:rPr>
        <w:t xml:space="preserve"> pasażerski</w:t>
      </w:r>
      <w:r w:rsidRPr="00745FCA">
        <w:rPr>
          <w:rFonts w:eastAsia="Times New Roman"/>
          <w:color w:val="auto"/>
          <w:sz w:val="24"/>
          <w:szCs w:val="24"/>
          <w:u w:val="single"/>
          <w:lang w:eastAsia="zh-CN"/>
        </w:rPr>
        <w:t>:</w:t>
      </w:r>
    </w:p>
    <w:p w14:paraId="16D806CD" w14:textId="77777777" w:rsidR="00B442A6" w:rsidRDefault="00937399" w:rsidP="00937399">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Pr>
          <w:rFonts w:eastAsia="Times New Roman"/>
          <w:color w:val="auto"/>
          <w:sz w:val="24"/>
          <w:szCs w:val="24"/>
          <w:lang w:eastAsia="zh-CN"/>
        </w:rPr>
        <w:t xml:space="preserve">Terminal jednokondygnacyjny należy zaprojektować w konstrukcji mieszanej, posadowionej na ławach i stopach fundamentowych. Budynek terminala należy przewidzieć część dwukondygnacyjną przeznaczoną na wieżę kontroli lotów, którą należy zlokalizować na 2 kondygnacji naziemnej. Dostęp do wieży kontroli lotów musi być zapewniony z zewnątrz, niezależnie </w:t>
      </w:r>
      <w:r w:rsidRPr="00B442A6">
        <w:rPr>
          <w:rFonts w:eastAsia="Times New Roman"/>
          <w:color w:val="auto"/>
          <w:sz w:val="24"/>
          <w:szCs w:val="24"/>
          <w:lang w:eastAsia="zh-CN"/>
        </w:rPr>
        <w:t xml:space="preserve">od części ogólnej terminala. </w:t>
      </w:r>
    </w:p>
    <w:p w14:paraId="7889AD0D" w14:textId="77777777" w:rsidR="00937399" w:rsidRDefault="00937399" w:rsidP="00937399">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sidRPr="00B442A6">
        <w:rPr>
          <w:rFonts w:eastAsia="Times New Roman"/>
          <w:color w:val="auto"/>
          <w:sz w:val="24"/>
          <w:szCs w:val="24"/>
          <w:lang w:eastAsia="zh-CN"/>
        </w:rPr>
        <w:t>Ściany zewnętrzne od południowej i północnej strony lotniska należy wykonać jako przeszklone, ze szkła hartowanego i bezpiecznego. W wieży kontroli lotów należy zaprojektować ciąg przeszkleń zapewniający odpowiednią widoczność obsługi na część operacyjną lotniska. Przeszklenia w ścianach zewnętrznych wieży kontroli lotów należy wykonać ze szkła hartowanego i bezpiecznego.</w:t>
      </w:r>
    </w:p>
    <w:p w14:paraId="54C0CFF8" w14:textId="77777777" w:rsidR="004E09A8" w:rsidRPr="00901E4B" w:rsidRDefault="004E09A8" w:rsidP="004E09A8">
      <w:pPr>
        <w:widowControl w:val="0"/>
        <w:suppressAutoHyphens/>
        <w:autoSpaceDE w:val="0"/>
        <w:autoSpaceDN w:val="0"/>
        <w:adjustRightInd w:val="0"/>
        <w:spacing w:after="160" w:line="360" w:lineRule="auto"/>
        <w:ind w:left="0"/>
        <w:jc w:val="both"/>
        <w:rPr>
          <w:rFonts w:eastAsia="Times New Roman"/>
          <w:color w:val="auto"/>
          <w:sz w:val="24"/>
          <w:szCs w:val="24"/>
          <w:u w:val="single"/>
          <w:lang w:eastAsia="zh-CN"/>
        </w:rPr>
      </w:pPr>
      <w:r w:rsidRPr="00901E4B">
        <w:rPr>
          <w:rFonts w:eastAsia="Times New Roman"/>
          <w:color w:val="auto"/>
          <w:sz w:val="24"/>
          <w:szCs w:val="24"/>
          <w:u w:val="single"/>
          <w:lang w:eastAsia="zh-CN"/>
        </w:rPr>
        <w:t>Hangar:</w:t>
      </w:r>
    </w:p>
    <w:p w14:paraId="03F74DDD" w14:textId="6F0CD4D8" w:rsidR="004E09A8" w:rsidRPr="00901E4B" w:rsidRDefault="00901E4B" w:rsidP="004E09A8">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sidRPr="00901E4B">
        <w:rPr>
          <w:rFonts w:eastAsia="Times New Roman"/>
          <w:color w:val="auto"/>
          <w:sz w:val="24"/>
          <w:szCs w:val="24"/>
          <w:lang w:eastAsia="zh-CN"/>
        </w:rPr>
        <w:t>Terminal jednokondygnacyjny nal</w:t>
      </w:r>
      <w:r>
        <w:rPr>
          <w:rFonts w:eastAsia="Times New Roman"/>
          <w:color w:val="auto"/>
          <w:sz w:val="24"/>
          <w:szCs w:val="24"/>
          <w:lang w:eastAsia="zh-CN"/>
        </w:rPr>
        <w:t>eży zaprojektować w konstrukcji szkieletowej</w:t>
      </w:r>
      <w:r w:rsidRPr="00901E4B">
        <w:rPr>
          <w:rFonts w:eastAsia="Times New Roman"/>
          <w:color w:val="auto"/>
          <w:sz w:val="24"/>
          <w:szCs w:val="24"/>
          <w:lang w:eastAsia="zh-CN"/>
        </w:rPr>
        <w:t>, posadowionej na ławach i st</w:t>
      </w:r>
      <w:r w:rsidR="00986461">
        <w:rPr>
          <w:rFonts w:eastAsia="Times New Roman"/>
          <w:color w:val="auto"/>
          <w:sz w:val="24"/>
          <w:szCs w:val="24"/>
          <w:lang w:eastAsia="zh-CN"/>
        </w:rPr>
        <w:t>opach fundamentowych</w:t>
      </w:r>
      <w:r w:rsidRPr="00901E4B">
        <w:rPr>
          <w:rFonts w:eastAsia="Times New Roman"/>
          <w:color w:val="auto"/>
          <w:sz w:val="24"/>
          <w:szCs w:val="24"/>
          <w:lang w:eastAsia="zh-CN"/>
        </w:rPr>
        <w:t xml:space="preserve">. Posadzkę w hali należy wykonać jako przemysłową </w:t>
      </w:r>
      <w:r w:rsidRPr="00901E4B">
        <w:rPr>
          <w:rFonts w:eastAsia="Times New Roman"/>
          <w:color w:val="auto"/>
          <w:sz w:val="24"/>
          <w:szCs w:val="24"/>
          <w:lang w:eastAsia="zh-CN"/>
        </w:rPr>
        <w:lastRenderedPageBreak/>
        <w:t>pozwalającą na przyjęcie obciążeń od statków powietrznych</w:t>
      </w:r>
      <w:r w:rsidR="00986461">
        <w:rPr>
          <w:rFonts w:eastAsia="Times New Roman"/>
          <w:color w:val="auto"/>
          <w:sz w:val="24"/>
          <w:szCs w:val="24"/>
          <w:lang w:eastAsia="zh-CN"/>
        </w:rPr>
        <w:t xml:space="preserve"> operujących na lotnisku</w:t>
      </w:r>
      <w:r w:rsidRPr="00901E4B">
        <w:rPr>
          <w:rFonts w:eastAsia="Times New Roman"/>
          <w:color w:val="auto"/>
          <w:sz w:val="24"/>
          <w:szCs w:val="24"/>
          <w:lang w:eastAsia="zh-CN"/>
        </w:rPr>
        <w:t>.</w:t>
      </w:r>
    </w:p>
    <w:p w14:paraId="4172D8EC" w14:textId="3A5FE668" w:rsidR="004E09A8" w:rsidRPr="00901E4B" w:rsidRDefault="004E09A8" w:rsidP="004E09A8">
      <w:pPr>
        <w:widowControl w:val="0"/>
        <w:suppressAutoHyphens/>
        <w:autoSpaceDE w:val="0"/>
        <w:autoSpaceDN w:val="0"/>
        <w:adjustRightInd w:val="0"/>
        <w:spacing w:after="160" w:line="360" w:lineRule="auto"/>
        <w:ind w:left="0"/>
        <w:jc w:val="both"/>
        <w:rPr>
          <w:rFonts w:eastAsia="Times New Roman"/>
          <w:color w:val="auto"/>
          <w:sz w:val="24"/>
          <w:szCs w:val="24"/>
          <w:u w:val="single"/>
          <w:lang w:eastAsia="zh-CN"/>
        </w:rPr>
      </w:pPr>
      <w:r w:rsidRPr="00901E4B">
        <w:rPr>
          <w:rFonts w:eastAsia="Times New Roman"/>
          <w:color w:val="auto"/>
          <w:sz w:val="24"/>
          <w:szCs w:val="24"/>
          <w:u w:val="single"/>
          <w:lang w:eastAsia="zh-CN"/>
        </w:rPr>
        <w:t>Budynek obsługi do odladzania statków powi</w:t>
      </w:r>
      <w:r w:rsidR="00901E4B" w:rsidRPr="00901E4B">
        <w:rPr>
          <w:rFonts w:eastAsia="Times New Roman"/>
          <w:color w:val="auto"/>
          <w:sz w:val="24"/>
          <w:szCs w:val="24"/>
          <w:u w:val="single"/>
          <w:lang w:eastAsia="zh-CN"/>
        </w:rPr>
        <w:t>e</w:t>
      </w:r>
      <w:r w:rsidRPr="00901E4B">
        <w:rPr>
          <w:rFonts w:eastAsia="Times New Roman"/>
          <w:color w:val="auto"/>
          <w:sz w:val="24"/>
          <w:szCs w:val="24"/>
          <w:u w:val="single"/>
          <w:lang w:eastAsia="zh-CN"/>
        </w:rPr>
        <w:t>trznych:</w:t>
      </w:r>
    </w:p>
    <w:p w14:paraId="6DF8B411" w14:textId="16D74CCC" w:rsidR="004E09A8" w:rsidRPr="00901E4B" w:rsidRDefault="00901E4B" w:rsidP="004E09A8">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sidRPr="00901E4B">
        <w:rPr>
          <w:rFonts w:eastAsia="Times New Roman"/>
          <w:color w:val="auto"/>
          <w:sz w:val="24"/>
          <w:szCs w:val="24"/>
          <w:lang w:eastAsia="zh-CN"/>
        </w:rPr>
        <w:t xml:space="preserve">Terminal jednokondygnacyjny należy zaprojektować w konstrukcji mieszanej, posadowionej na ławach i stopach fundamentowych, </w:t>
      </w:r>
      <w:proofErr w:type="spellStart"/>
      <w:r w:rsidRPr="00901E4B">
        <w:rPr>
          <w:rFonts w:eastAsia="Times New Roman"/>
          <w:color w:val="auto"/>
          <w:sz w:val="24"/>
          <w:szCs w:val="24"/>
          <w:lang w:eastAsia="zh-CN"/>
        </w:rPr>
        <w:t>przekryty</w:t>
      </w:r>
      <w:proofErr w:type="spellEnd"/>
      <w:r w:rsidRPr="00901E4B">
        <w:rPr>
          <w:rFonts w:eastAsia="Times New Roman"/>
          <w:color w:val="auto"/>
          <w:sz w:val="24"/>
          <w:szCs w:val="24"/>
          <w:lang w:eastAsia="zh-CN"/>
        </w:rPr>
        <w:t xml:space="preserve"> dachem płaskim. Posadzkę w hali należy wykonać jako przemysłową pozwalającą na przyjęcie obciążeń od samochodu do odladzania statków powietrznych.</w:t>
      </w:r>
    </w:p>
    <w:p w14:paraId="7920E450" w14:textId="26DF4C5E" w:rsidR="004E09A8" w:rsidRPr="00901E4B" w:rsidRDefault="00AB304A" w:rsidP="004E09A8">
      <w:pPr>
        <w:widowControl w:val="0"/>
        <w:suppressAutoHyphens/>
        <w:autoSpaceDE w:val="0"/>
        <w:autoSpaceDN w:val="0"/>
        <w:adjustRightInd w:val="0"/>
        <w:spacing w:after="160" w:line="360" w:lineRule="auto"/>
        <w:ind w:left="0"/>
        <w:jc w:val="both"/>
        <w:rPr>
          <w:rFonts w:eastAsia="Times New Roman"/>
          <w:color w:val="auto"/>
          <w:sz w:val="24"/>
          <w:szCs w:val="24"/>
          <w:u w:val="single"/>
          <w:lang w:eastAsia="zh-CN"/>
        </w:rPr>
      </w:pPr>
      <w:r w:rsidRPr="00901E4B">
        <w:rPr>
          <w:rFonts w:eastAsia="Times New Roman"/>
          <w:color w:val="auto"/>
          <w:sz w:val="24"/>
          <w:szCs w:val="24"/>
          <w:u w:val="single"/>
          <w:lang w:eastAsia="zh-CN"/>
        </w:rPr>
        <w:t>Terminal c</w:t>
      </w:r>
      <w:r w:rsidR="004E09A8" w:rsidRPr="00901E4B">
        <w:rPr>
          <w:rFonts w:eastAsia="Times New Roman"/>
          <w:color w:val="auto"/>
          <w:sz w:val="24"/>
          <w:szCs w:val="24"/>
          <w:u w:val="single"/>
          <w:lang w:eastAsia="zh-CN"/>
        </w:rPr>
        <w:t>argo:</w:t>
      </w:r>
    </w:p>
    <w:p w14:paraId="7DE3BFE1" w14:textId="51014FD1" w:rsidR="004E09A8" w:rsidRPr="00901E4B" w:rsidRDefault="004E09A8" w:rsidP="00937399">
      <w:pPr>
        <w:widowControl w:val="0"/>
        <w:suppressAutoHyphens/>
        <w:autoSpaceDE w:val="0"/>
        <w:autoSpaceDN w:val="0"/>
        <w:adjustRightInd w:val="0"/>
        <w:spacing w:after="160" w:line="360" w:lineRule="auto"/>
        <w:ind w:left="0"/>
        <w:jc w:val="both"/>
        <w:rPr>
          <w:rFonts w:eastAsia="Times New Roman"/>
          <w:color w:val="auto"/>
          <w:sz w:val="24"/>
          <w:szCs w:val="24"/>
          <w:lang w:eastAsia="zh-CN"/>
        </w:rPr>
      </w:pPr>
      <w:r w:rsidRPr="00901E4B">
        <w:rPr>
          <w:rFonts w:eastAsia="Times New Roman"/>
          <w:color w:val="auto"/>
          <w:sz w:val="24"/>
          <w:szCs w:val="24"/>
          <w:lang w:eastAsia="zh-CN"/>
        </w:rPr>
        <w:t xml:space="preserve">Terminal jednokondygnacyjny należy zaprojektować w konstrukcji mieszanej, posadowionej na </w:t>
      </w:r>
      <w:r w:rsidR="00AB304A" w:rsidRPr="00901E4B">
        <w:rPr>
          <w:rFonts w:eastAsia="Times New Roman"/>
          <w:color w:val="auto"/>
          <w:sz w:val="24"/>
          <w:szCs w:val="24"/>
          <w:lang w:eastAsia="zh-CN"/>
        </w:rPr>
        <w:t xml:space="preserve">ławach i stopach fundamentowych, </w:t>
      </w:r>
      <w:proofErr w:type="spellStart"/>
      <w:r w:rsidR="00AB304A" w:rsidRPr="00901E4B">
        <w:rPr>
          <w:rFonts w:eastAsia="Times New Roman"/>
          <w:color w:val="auto"/>
          <w:sz w:val="24"/>
          <w:szCs w:val="24"/>
          <w:lang w:eastAsia="zh-CN"/>
        </w:rPr>
        <w:t>przekryty</w:t>
      </w:r>
      <w:proofErr w:type="spellEnd"/>
      <w:r w:rsidR="00AB304A" w:rsidRPr="00901E4B">
        <w:rPr>
          <w:rFonts w:eastAsia="Times New Roman"/>
          <w:color w:val="auto"/>
          <w:sz w:val="24"/>
          <w:szCs w:val="24"/>
          <w:lang w:eastAsia="zh-CN"/>
        </w:rPr>
        <w:t xml:space="preserve"> dachem płaskim</w:t>
      </w:r>
      <w:r w:rsidRPr="00901E4B">
        <w:rPr>
          <w:rFonts w:eastAsia="Times New Roman"/>
          <w:color w:val="auto"/>
          <w:sz w:val="24"/>
          <w:szCs w:val="24"/>
          <w:lang w:eastAsia="zh-CN"/>
        </w:rPr>
        <w:t>.</w:t>
      </w:r>
      <w:r w:rsidR="00901E4B" w:rsidRPr="00901E4B">
        <w:rPr>
          <w:rFonts w:eastAsia="Times New Roman"/>
          <w:color w:val="auto"/>
          <w:sz w:val="24"/>
          <w:szCs w:val="24"/>
          <w:lang w:eastAsia="zh-CN"/>
        </w:rPr>
        <w:t xml:space="preserve"> Przy budynku</w:t>
      </w:r>
      <w:r w:rsidRPr="00901E4B">
        <w:rPr>
          <w:rFonts w:eastAsia="Times New Roman"/>
          <w:color w:val="auto"/>
          <w:sz w:val="24"/>
          <w:szCs w:val="24"/>
          <w:lang w:eastAsia="zh-CN"/>
        </w:rPr>
        <w:t xml:space="preserve"> </w:t>
      </w:r>
      <w:r w:rsidR="00901E4B" w:rsidRPr="00901E4B">
        <w:rPr>
          <w:rFonts w:eastAsia="Times New Roman"/>
          <w:color w:val="auto"/>
          <w:sz w:val="24"/>
          <w:szCs w:val="24"/>
          <w:lang w:eastAsia="zh-CN"/>
        </w:rPr>
        <w:t>należy zaprojektować rampę umożliwiającą załadunek samochodu z poziomu posadzki terminala cargo. Posadzkę należy wykonać jako posadzkę przemysłową, pozwalającą na przejęcie obciążeń od pełnych lotniczych kontenerów transportowych.</w:t>
      </w:r>
    </w:p>
    <w:p w14:paraId="25450D75" w14:textId="204E7524" w:rsidR="00FF47DB" w:rsidRPr="00357075" w:rsidRDefault="00FF47DB" w:rsidP="00FF47DB">
      <w:pPr>
        <w:pStyle w:val="Nagwek2"/>
        <w:numPr>
          <w:ilvl w:val="1"/>
          <w:numId w:val="1"/>
        </w:numPr>
        <w:spacing w:before="0" w:after="120" w:line="360" w:lineRule="auto"/>
        <w:ind w:left="578" w:hanging="578"/>
        <w:rPr>
          <w:color w:val="auto"/>
        </w:rPr>
      </w:pPr>
      <w:bookmarkStart w:id="22" w:name="_Toc19178129"/>
      <w:r w:rsidRPr="00357075">
        <w:rPr>
          <w:color w:val="auto"/>
        </w:rPr>
        <w:t>Instalacje</w:t>
      </w:r>
      <w:r w:rsidR="00013195" w:rsidRPr="00357075">
        <w:rPr>
          <w:color w:val="auto"/>
        </w:rPr>
        <w:t xml:space="preserve"> i sieci uzbrojenia terenu</w:t>
      </w:r>
      <w:bookmarkEnd w:id="22"/>
    </w:p>
    <w:p w14:paraId="6521F893" w14:textId="77777777" w:rsidR="00FF47DB" w:rsidRPr="00357075" w:rsidRDefault="00013195" w:rsidP="00FF47DB">
      <w:pPr>
        <w:widowControl w:val="0"/>
        <w:suppressAutoHyphens/>
        <w:autoSpaceDE w:val="0"/>
        <w:autoSpaceDN w:val="0"/>
        <w:adjustRightInd w:val="0"/>
        <w:spacing w:after="160" w:line="360" w:lineRule="auto"/>
        <w:ind w:left="0"/>
        <w:jc w:val="both"/>
        <w:rPr>
          <w:rFonts w:cs="Calibri"/>
          <w:color w:val="auto"/>
          <w:sz w:val="24"/>
          <w:szCs w:val="24"/>
        </w:rPr>
      </w:pPr>
      <w:r w:rsidRPr="00357075">
        <w:rPr>
          <w:color w:val="auto"/>
          <w:sz w:val="24"/>
          <w:szCs w:val="24"/>
        </w:rPr>
        <w:t xml:space="preserve">Zamawiający wymaga usunięcia </w:t>
      </w:r>
      <w:r w:rsidR="00357075" w:rsidRPr="00357075">
        <w:rPr>
          <w:color w:val="auto"/>
          <w:sz w:val="24"/>
          <w:szCs w:val="24"/>
        </w:rPr>
        <w:t xml:space="preserve">oraz przebudowy </w:t>
      </w:r>
      <w:r w:rsidRPr="00357075">
        <w:rPr>
          <w:color w:val="auto"/>
          <w:sz w:val="24"/>
          <w:szCs w:val="24"/>
        </w:rPr>
        <w:t>wszelkich kolidujących z przebiegiem planowanych inwestycji elementów sieci uzbrojenia terenu</w:t>
      </w:r>
      <w:r w:rsidRPr="00357075">
        <w:rPr>
          <w:rFonts w:cs="Calibri"/>
          <w:color w:val="auto"/>
          <w:sz w:val="24"/>
          <w:szCs w:val="24"/>
        </w:rPr>
        <w:t>.</w:t>
      </w:r>
    </w:p>
    <w:p w14:paraId="634A0CA5" w14:textId="77777777" w:rsidR="00E810D8" w:rsidRDefault="00E810D8" w:rsidP="0017273E">
      <w:pPr>
        <w:widowControl w:val="0"/>
        <w:suppressAutoHyphens/>
        <w:autoSpaceDE w:val="0"/>
        <w:autoSpaceDN w:val="0"/>
        <w:adjustRightInd w:val="0"/>
        <w:spacing w:after="120" w:line="360" w:lineRule="auto"/>
        <w:ind w:left="0"/>
        <w:jc w:val="both"/>
        <w:rPr>
          <w:rFonts w:asciiTheme="minorHAnsi" w:hAnsiTheme="minorHAnsi"/>
          <w:color w:val="auto"/>
          <w:sz w:val="24"/>
          <w:szCs w:val="24"/>
        </w:rPr>
      </w:pPr>
      <w:r w:rsidRPr="00357075">
        <w:rPr>
          <w:color w:val="auto"/>
          <w:sz w:val="24"/>
          <w:szCs w:val="24"/>
        </w:rPr>
        <w:t>Zamawiający wymaga by systemy elektroenergetyczne, teletechniczne i s</w:t>
      </w:r>
      <w:r w:rsidR="00357075" w:rsidRPr="00357075">
        <w:rPr>
          <w:color w:val="auto"/>
          <w:sz w:val="24"/>
          <w:szCs w:val="24"/>
        </w:rPr>
        <w:t>ystem oświetlenia nawigacyjnego</w:t>
      </w:r>
      <w:r w:rsidRPr="00357075">
        <w:rPr>
          <w:color w:val="auto"/>
          <w:sz w:val="24"/>
          <w:szCs w:val="24"/>
        </w:rPr>
        <w:t xml:space="preserve"> po zrealizowaniu robót </w:t>
      </w:r>
      <w:r w:rsidR="00357075" w:rsidRPr="00357075">
        <w:rPr>
          <w:color w:val="auto"/>
          <w:sz w:val="24"/>
          <w:szCs w:val="24"/>
        </w:rPr>
        <w:t>były</w:t>
      </w:r>
      <w:r w:rsidRPr="00357075">
        <w:rPr>
          <w:color w:val="auto"/>
          <w:sz w:val="24"/>
          <w:szCs w:val="24"/>
        </w:rPr>
        <w:t xml:space="preserve"> w pełni funkcjonalne z założeniami przyjętymi w </w:t>
      </w:r>
      <w:r w:rsidR="00357075" w:rsidRPr="00357075">
        <w:rPr>
          <w:color w:val="auto"/>
          <w:sz w:val="24"/>
          <w:szCs w:val="24"/>
        </w:rPr>
        <w:t>niniejszym PFU oraz</w:t>
      </w:r>
      <w:r w:rsidRPr="00357075">
        <w:rPr>
          <w:color w:val="auto"/>
          <w:sz w:val="24"/>
          <w:szCs w:val="24"/>
        </w:rPr>
        <w:t xml:space="preserve"> zgodne z przepisami prawa a w szczególności </w:t>
      </w:r>
      <w:r w:rsidR="00357075" w:rsidRPr="00357075">
        <w:rPr>
          <w:color w:val="auto"/>
          <w:sz w:val="24"/>
          <w:szCs w:val="24"/>
        </w:rPr>
        <w:t xml:space="preserve">powinny </w:t>
      </w:r>
      <w:r w:rsidRPr="00357075">
        <w:rPr>
          <w:color w:val="auto"/>
          <w:sz w:val="24"/>
          <w:szCs w:val="24"/>
        </w:rPr>
        <w:t xml:space="preserve">spełniać wymagania zawarte w dokumencie : Specyfikacje certyfikacyjne (CS) oraz Materiały Zawierające </w:t>
      </w:r>
      <w:r w:rsidRPr="00357075">
        <w:rPr>
          <w:rFonts w:asciiTheme="minorHAnsi" w:hAnsiTheme="minorHAnsi"/>
          <w:color w:val="auto"/>
          <w:sz w:val="24"/>
          <w:szCs w:val="24"/>
        </w:rPr>
        <w:t>Wytyczne (GM) do Projektowania Lotnisk CS-ADR-DSN wydanie czwarte z dnia 8.12.2017, wydane przez Europejską Agencję Bezpieczeństwa Lotniczego.</w:t>
      </w:r>
    </w:p>
    <w:p w14:paraId="2AD40FB4" w14:textId="77777777" w:rsidR="00A36BDE" w:rsidRPr="00357075" w:rsidRDefault="00A36BDE" w:rsidP="0017273E">
      <w:pPr>
        <w:widowControl w:val="0"/>
        <w:suppressAutoHyphens/>
        <w:autoSpaceDE w:val="0"/>
        <w:autoSpaceDN w:val="0"/>
        <w:adjustRightInd w:val="0"/>
        <w:spacing w:after="120" w:line="360" w:lineRule="auto"/>
        <w:ind w:left="0"/>
        <w:jc w:val="both"/>
        <w:rPr>
          <w:rFonts w:asciiTheme="minorHAnsi" w:hAnsiTheme="minorHAnsi"/>
          <w:color w:val="auto"/>
          <w:sz w:val="24"/>
          <w:szCs w:val="24"/>
        </w:rPr>
      </w:pPr>
      <w:r>
        <w:rPr>
          <w:rFonts w:asciiTheme="minorHAnsi" w:hAnsiTheme="minorHAnsi"/>
          <w:color w:val="auto"/>
          <w:sz w:val="24"/>
          <w:szCs w:val="24"/>
        </w:rPr>
        <w:t>Projektowane budynki należy wyposażyć w odpowiednią instalację wewnętrzną (w tym instalację p.poż.) oraz doprowadzić do nich niezbędne przyłącza.</w:t>
      </w:r>
    </w:p>
    <w:p w14:paraId="0F79B630" w14:textId="0609736C" w:rsidR="00CF04D8" w:rsidRPr="00AF7E0C" w:rsidRDefault="00FE23E3" w:rsidP="00CF04D8">
      <w:pPr>
        <w:pStyle w:val="Nagwek2"/>
        <w:numPr>
          <w:ilvl w:val="1"/>
          <w:numId w:val="1"/>
        </w:numPr>
        <w:spacing w:before="0" w:after="120" w:line="360" w:lineRule="auto"/>
        <w:ind w:left="578" w:hanging="578"/>
        <w:rPr>
          <w:color w:val="auto"/>
        </w:rPr>
      </w:pPr>
      <w:r>
        <w:rPr>
          <w:color w:val="auto"/>
        </w:rPr>
        <w:lastRenderedPageBreak/>
        <w:t>Kontenerowa stacja paliw</w:t>
      </w:r>
    </w:p>
    <w:p w14:paraId="108AFB84" w14:textId="26E780A2" w:rsidR="006432A6" w:rsidRDefault="006432A6" w:rsidP="006432A6">
      <w:pPr>
        <w:spacing w:line="360" w:lineRule="auto"/>
        <w:ind w:left="0"/>
        <w:jc w:val="both"/>
        <w:rPr>
          <w:rFonts w:asciiTheme="minorHAnsi" w:hAnsiTheme="minorHAnsi"/>
          <w:sz w:val="24"/>
          <w:szCs w:val="24"/>
        </w:rPr>
      </w:pPr>
      <w:r>
        <w:rPr>
          <w:rFonts w:asciiTheme="minorHAnsi" w:hAnsiTheme="minorHAnsi"/>
          <w:sz w:val="24"/>
          <w:szCs w:val="24"/>
        </w:rPr>
        <w:t>Kontenerowa stacja paliw będzie zlokalizowana na płycie postojowej PPS-1. Stacja o wymiarach ok. 12,4m x 2,1m o wys. ok. 4,5m od wierzchu wywiewki.</w:t>
      </w:r>
    </w:p>
    <w:p w14:paraId="7CAE7D02" w14:textId="18D077A7" w:rsidR="006432A6" w:rsidRDefault="006432A6" w:rsidP="006432A6">
      <w:pPr>
        <w:spacing w:line="360" w:lineRule="auto"/>
        <w:ind w:left="0"/>
        <w:jc w:val="both"/>
      </w:pPr>
      <w:r w:rsidRPr="000727C8">
        <w:rPr>
          <w:sz w:val="24"/>
          <w:szCs w:val="24"/>
          <w:u w:val="single"/>
          <w:lang w:eastAsia="ar-SA"/>
        </w:rPr>
        <w:t>Przyjmowanie paliwa do zbiornika magazynowego będzie odbywało się za pomocą cystern drogowych:</w:t>
      </w:r>
    </w:p>
    <w:p w14:paraId="4CFEC271"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Przyjmowanie jest realizowane obcą pompą i wężem (z wyposażenia autocysterny) poprzez szybkozłącze i zawór wejściowy.</w:t>
      </w:r>
    </w:p>
    <w:p w14:paraId="647647AF"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xml:space="preserve">- Zbiornik jest zabezpieczony przed przepełnieniem zaworem </w:t>
      </w:r>
      <w:proofErr w:type="spellStart"/>
      <w:r w:rsidRPr="000727C8">
        <w:rPr>
          <w:rFonts w:ascii="Calibri" w:hAnsi="Calibri"/>
          <w:b w:val="0"/>
          <w:sz w:val="24"/>
          <w:szCs w:val="24"/>
        </w:rPr>
        <w:t>przeciwprzepełnieniowym</w:t>
      </w:r>
      <w:proofErr w:type="spellEnd"/>
      <w:r w:rsidRPr="000727C8">
        <w:rPr>
          <w:rFonts w:ascii="Calibri" w:hAnsi="Calibri"/>
          <w:b w:val="0"/>
          <w:sz w:val="24"/>
          <w:szCs w:val="24"/>
        </w:rPr>
        <w:t>.</w:t>
      </w:r>
    </w:p>
    <w:p w14:paraId="28A8EE3A"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Króciec napełnienia/opróżniania zbiornika jest zabezpieczony przerywaczem płomienia spalania detonacyjnego.</w:t>
      </w:r>
    </w:p>
    <w:p w14:paraId="73C7DEE4"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Przyjmowanie paliwa jest realizowane w układzie z hermetyzacją fazy gazowej:</w:t>
      </w:r>
    </w:p>
    <w:p w14:paraId="55BEB708" w14:textId="77777777" w:rsidR="006432A6" w:rsidRDefault="006432A6" w:rsidP="006432A6">
      <w:pPr>
        <w:pStyle w:val="Tytu"/>
        <w:tabs>
          <w:tab w:val="left" w:pos="-5529"/>
          <w:tab w:val="left" w:pos="5954"/>
        </w:tabs>
        <w:spacing w:before="60" w:after="0" w:line="360" w:lineRule="auto"/>
        <w:ind w:left="851" w:hanging="142"/>
        <w:jc w:val="both"/>
      </w:pPr>
      <w:r w:rsidRPr="000727C8">
        <w:rPr>
          <w:rFonts w:ascii="Calibri" w:hAnsi="Calibri"/>
          <w:b w:val="0"/>
          <w:sz w:val="24"/>
          <w:szCs w:val="24"/>
        </w:rPr>
        <w:t>- złącze wahadła gazowego DN80,</w:t>
      </w:r>
    </w:p>
    <w:p w14:paraId="10807E75" w14:textId="77777777" w:rsidR="006432A6" w:rsidRDefault="006432A6" w:rsidP="006432A6">
      <w:pPr>
        <w:pStyle w:val="Tytu"/>
        <w:tabs>
          <w:tab w:val="left" w:pos="-5529"/>
          <w:tab w:val="left" w:pos="5954"/>
        </w:tabs>
        <w:spacing w:before="60" w:after="0" w:line="360" w:lineRule="auto"/>
        <w:ind w:left="851" w:hanging="142"/>
        <w:jc w:val="both"/>
      </w:pPr>
      <w:r w:rsidRPr="000727C8">
        <w:rPr>
          <w:rFonts w:ascii="Calibri" w:hAnsi="Calibri"/>
          <w:b w:val="0"/>
          <w:sz w:val="24"/>
          <w:szCs w:val="24"/>
        </w:rPr>
        <w:t>- wąż oparowy z wyposażenia autocysterny,</w:t>
      </w:r>
    </w:p>
    <w:p w14:paraId="2C800C19" w14:textId="77777777" w:rsidR="006432A6" w:rsidRDefault="006432A6" w:rsidP="006432A6">
      <w:pPr>
        <w:pStyle w:val="Tytu"/>
        <w:tabs>
          <w:tab w:val="left" w:pos="-5529"/>
          <w:tab w:val="left" w:pos="5954"/>
        </w:tabs>
        <w:spacing w:before="60" w:after="0" w:line="360" w:lineRule="auto"/>
        <w:ind w:left="851" w:hanging="142"/>
        <w:jc w:val="both"/>
      </w:pPr>
      <w:r w:rsidRPr="000727C8">
        <w:rPr>
          <w:rFonts w:ascii="Calibri" w:hAnsi="Calibri"/>
          <w:b w:val="0"/>
          <w:sz w:val="24"/>
          <w:szCs w:val="24"/>
        </w:rPr>
        <w:t>- króciec fazy gazowej zbiornika jest zabezpieczony przerywaczem płomienia spalania detonacyjnego.</w:t>
      </w:r>
    </w:p>
    <w:p w14:paraId="475CDA65" w14:textId="77777777" w:rsidR="006432A6" w:rsidRDefault="006432A6" w:rsidP="006432A6">
      <w:pPr>
        <w:pStyle w:val="Tytu"/>
        <w:tabs>
          <w:tab w:val="left" w:pos="-5529"/>
          <w:tab w:val="left" w:pos="5954"/>
        </w:tabs>
        <w:spacing w:before="60" w:after="200" w:line="360" w:lineRule="auto"/>
        <w:ind w:left="142" w:hanging="142"/>
        <w:jc w:val="both"/>
      </w:pPr>
      <w:r w:rsidRPr="000727C8">
        <w:rPr>
          <w:rFonts w:ascii="Calibri" w:hAnsi="Calibri"/>
          <w:b w:val="0"/>
          <w:sz w:val="24"/>
          <w:szCs w:val="24"/>
        </w:rPr>
        <w:t>- Pomiar ilości przyjętego paliwa – legalizowane (GUM) elektroniczne sondy pomiarowe.</w:t>
      </w:r>
    </w:p>
    <w:p w14:paraId="50334130" w14:textId="77777777" w:rsidR="006432A6" w:rsidRDefault="006432A6" w:rsidP="006432A6">
      <w:pPr>
        <w:spacing w:line="360" w:lineRule="auto"/>
        <w:ind w:left="0"/>
        <w:jc w:val="both"/>
      </w:pPr>
      <w:r w:rsidRPr="000727C8">
        <w:rPr>
          <w:sz w:val="24"/>
          <w:szCs w:val="24"/>
          <w:u w:val="single"/>
          <w:lang w:eastAsia="ar-SA"/>
        </w:rPr>
        <w:t>Magazynowanie paliwa w zbiorniku magazynowym:</w:t>
      </w:r>
    </w:p>
    <w:p w14:paraId="5958A8E0"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Wewnętrzna powierzchnia zbiornika w całości jest pokryta odpowiednią powłoką lakierniczą do kontaktu z paliwem lotniczym w celu zachowania wymaganej jakości paliwa lotniczego.</w:t>
      </w:r>
    </w:p>
    <w:p w14:paraId="39537C6E"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Zbiornik ma pochylenie 1% i w najniższym miejscu znajduje się odstojnik w którym gromadzi się woda wytrącona z paliwa. Woda jest usuwana ze zbiornika za pomocą pompy ręcznej oraz rurki odwadniającej wprowadzonej na dno odstojnika i wyprowadzonej na pomost operacyjny zbiornika z zaworem odcinającym i szybkozłączem do podłączania pompy ręcznej.</w:t>
      </w:r>
    </w:p>
    <w:p w14:paraId="52D966BF"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lastRenderedPageBreak/>
        <w:t>- Zbiornik jest wyposażony w miernik stanu napełnienia do pomiaru stanu napełnienia. Zbiornik z legalizacją GUM.</w:t>
      </w:r>
    </w:p>
    <w:p w14:paraId="79477E9B"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xml:space="preserve">- Pobór paliwa ze zbiornika jest realizowany za pomocą ramienia pływającego. Ramię pływające jest wyposażone w linkę do kontroli położenia ramienia w zbiorniku, która jest wyprowadzona do króćca kontrolnego z hermetycznym zamknięciem. </w:t>
      </w:r>
    </w:p>
    <w:p w14:paraId="46D0FC9D"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Pobór próbek paliwa ze zbiornika jest zapewniony przez:</w:t>
      </w:r>
    </w:p>
    <w:p w14:paraId="5A77FA0F" w14:textId="77777777" w:rsidR="006432A6" w:rsidRDefault="006432A6" w:rsidP="006432A6">
      <w:pPr>
        <w:pStyle w:val="Tytu"/>
        <w:tabs>
          <w:tab w:val="left" w:pos="-5529"/>
          <w:tab w:val="left" w:pos="5954"/>
        </w:tabs>
        <w:spacing w:before="60" w:after="0" w:line="360" w:lineRule="auto"/>
        <w:ind w:left="709" w:hanging="142"/>
        <w:jc w:val="both"/>
      </w:pPr>
      <w:r w:rsidRPr="000727C8">
        <w:rPr>
          <w:rFonts w:ascii="Calibri" w:hAnsi="Calibri"/>
          <w:b w:val="0"/>
          <w:sz w:val="24"/>
          <w:szCs w:val="24"/>
        </w:rPr>
        <w:t>- z odstojnika pompą ręczna odwadniającą,</w:t>
      </w:r>
    </w:p>
    <w:p w14:paraId="47C10849" w14:textId="77777777" w:rsidR="006432A6" w:rsidRDefault="006432A6" w:rsidP="006432A6">
      <w:pPr>
        <w:pStyle w:val="Tytu"/>
        <w:tabs>
          <w:tab w:val="left" w:pos="-5529"/>
          <w:tab w:val="left" w:pos="5954"/>
        </w:tabs>
        <w:spacing w:before="60" w:after="0" w:line="360" w:lineRule="auto"/>
        <w:ind w:left="709" w:hanging="142"/>
        <w:jc w:val="both"/>
      </w:pPr>
      <w:r w:rsidRPr="000727C8">
        <w:rPr>
          <w:rFonts w:ascii="Calibri" w:hAnsi="Calibri"/>
          <w:b w:val="0"/>
          <w:sz w:val="24"/>
          <w:szCs w:val="24"/>
        </w:rPr>
        <w:t xml:space="preserve">- z różnych poziomów zbiornika - </w:t>
      </w:r>
      <w:proofErr w:type="spellStart"/>
      <w:r w:rsidRPr="000727C8">
        <w:rPr>
          <w:rFonts w:ascii="Calibri" w:hAnsi="Calibri"/>
          <w:b w:val="0"/>
          <w:sz w:val="24"/>
          <w:szCs w:val="24"/>
        </w:rPr>
        <w:t>próbopobieralnikiem</w:t>
      </w:r>
      <w:proofErr w:type="spellEnd"/>
      <w:r w:rsidRPr="000727C8">
        <w:rPr>
          <w:rFonts w:ascii="Calibri" w:hAnsi="Calibri"/>
          <w:b w:val="0"/>
          <w:sz w:val="24"/>
          <w:szCs w:val="24"/>
        </w:rPr>
        <w:t xml:space="preserve"> poprzez króciec kontrolny.</w:t>
      </w:r>
    </w:p>
    <w:p w14:paraId="5367B581"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xml:space="preserve">- Zabezpieczenie przed wyciekami - zbiornik magazynowy jest w wykonaniu dwupłaszczowym i jest wyposażony w układ monitoringu przestrzeni </w:t>
      </w:r>
      <w:proofErr w:type="spellStart"/>
      <w:r w:rsidRPr="000727C8">
        <w:rPr>
          <w:rFonts w:ascii="Calibri" w:hAnsi="Calibri"/>
          <w:b w:val="0"/>
          <w:sz w:val="24"/>
          <w:szCs w:val="24"/>
        </w:rPr>
        <w:t>międzypłaszczowej</w:t>
      </w:r>
      <w:proofErr w:type="spellEnd"/>
      <w:r w:rsidRPr="000727C8">
        <w:rPr>
          <w:rFonts w:ascii="Calibri" w:hAnsi="Calibri"/>
          <w:b w:val="0"/>
          <w:sz w:val="24"/>
          <w:szCs w:val="24"/>
        </w:rPr>
        <w:t>.</w:t>
      </w:r>
    </w:p>
    <w:p w14:paraId="4CAAFFA9" w14:textId="77777777" w:rsidR="006432A6" w:rsidRDefault="006432A6" w:rsidP="006432A6">
      <w:pPr>
        <w:pStyle w:val="Tytu"/>
        <w:tabs>
          <w:tab w:val="left" w:pos="-5529"/>
          <w:tab w:val="left" w:pos="5954"/>
        </w:tabs>
        <w:spacing w:before="60" w:after="0" w:line="360" w:lineRule="auto"/>
        <w:ind w:left="142" w:hanging="142"/>
        <w:jc w:val="both"/>
      </w:pPr>
      <w:r w:rsidRPr="000727C8">
        <w:rPr>
          <w:rFonts w:ascii="Calibri" w:hAnsi="Calibri"/>
          <w:b w:val="0"/>
          <w:sz w:val="24"/>
          <w:szCs w:val="24"/>
        </w:rPr>
        <w:t xml:space="preserve">- skuteczny system zabezpieczenia zbiornika przed parowaniem paliwa (99.8%) przy wysokich temp. i silnym nasłonecznieniu – ma zabezpieczać przed stratami paliwa </w:t>
      </w:r>
      <w:r>
        <w:rPr>
          <w:rFonts w:ascii="Calibri" w:hAnsi="Calibri"/>
          <w:b w:val="0"/>
          <w:sz w:val="24"/>
          <w:szCs w:val="24"/>
        </w:rPr>
        <w:t xml:space="preserve">na parowanie oraz chronić </w:t>
      </w:r>
      <w:r w:rsidRPr="000727C8">
        <w:rPr>
          <w:rFonts w:ascii="Calibri" w:hAnsi="Calibri"/>
          <w:b w:val="0"/>
          <w:sz w:val="24"/>
          <w:szCs w:val="24"/>
        </w:rPr>
        <w:t>atmosferę przed emisją oparów paliwa</w:t>
      </w:r>
      <w:r>
        <w:rPr>
          <w:rFonts w:ascii="Calibri" w:hAnsi="Calibri"/>
          <w:sz w:val="24"/>
          <w:szCs w:val="24"/>
        </w:rPr>
        <w:t xml:space="preserve"> </w:t>
      </w:r>
      <w:r w:rsidRPr="000727C8">
        <w:rPr>
          <w:rFonts w:ascii="Calibri" w:hAnsi="Calibri"/>
          <w:b w:val="0"/>
          <w:sz w:val="24"/>
          <w:szCs w:val="24"/>
        </w:rPr>
        <w:t>np. złożony z:</w:t>
      </w:r>
    </w:p>
    <w:p w14:paraId="571EE284" w14:textId="77777777" w:rsidR="006432A6" w:rsidRDefault="006432A6" w:rsidP="006432A6">
      <w:pPr>
        <w:pStyle w:val="Tytu"/>
        <w:tabs>
          <w:tab w:val="left" w:pos="-5529"/>
          <w:tab w:val="left" w:pos="5954"/>
        </w:tabs>
        <w:spacing w:before="60" w:after="0" w:line="360" w:lineRule="auto"/>
        <w:ind w:left="709" w:hanging="142"/>
        <w:jc w:val="both"/>
      </w:pPr>
      <w:r w:rsidRPr="000727C8">
        <w:rPr>
          <w:rFonts w:ascii="Calibri" w:hAnsi="Calibri"/>
          <w:b w:val="0"/>
          <w:sz w:val="24"/>
          <w:szCs w:val="24"/>
        </w:rPr>
        <w:t>- zabezpieczenie przed emisją do atmosfery par paliwa lotniczego (o wysokiej prężności),</w:t>
      </w:r>
    </w:p>
    <w:p w14:paraId="56E4BFEA" w14:textId="77777777" w:rsidR="006432A6" w:rsidRDefault="006432A6" w:rsidP="006432A6">
      <w:pPr>
        <w:pStyle w:val="Tytu"/>
        <w:tabs>
          <w:tab w:val="left" w:pos="-5529"/>
          <w:tab w:val="left" w:pos="5954"/>
        </w:tabs>
        <w:spacing w:before="60" w:after="0" w:line="360" w:lineRule="auto"/>
        <w:ind w:left="709" w:hanging="142"/>
        <w:jc w:val="both"/>
      </w:pPr>
      <w:r w:rsidRPr="000727C8">
        <w:rPr>
          <w:rFonts w:ascii="Calibri" w:hAnsi="Calibri"/>
          <w:b w:val="0"/>
          <w:sz w:val="24"/>
          <w:szCs w:val="24"/>
        </w:rPr>
        <w:t>- specjalna osłona przeciwsłoneczna z wentylacją grawitacyjną - przed nagrzewaniem,</w:t>
      </w:r>
    </w:p>
    <w:p w14:paraId="20A3454F" w14:textId="77777777" w:rsidR="006432A6" w:rsidRDefault="006432A6" w:rsidP="006432A6">
      <w:pPr>
        <w:pStyle w:val="Tytu"/>
        <w:tabs>
          <w:tab w:val="left" w:pos="-5529"/>
          <w:tab w:val="left" w:pos="5954"/>
        </w:tabs>
        <w:spacing w:before="60" w:after="0" w:line="360" w:lineRule="auto"/>
        <w:ind w:left="709" w:hanging="142"/>
        <w:jc w:val="both"/>
      </w:pPr>
      <w:r w:rsidRPr="000727C8">
        <w:rPr>
          <w:rFonts w:ascii="Calibri" w:hAnsi="Calibri"/>
          <w:b w:val="0"/>
          <w:sz w:val="24"/>
          <w:szCs w:val="24"/>
        </w:rPr>
        <w:t>- pokrycie zbiornika powłoką odbijającą promieniowanie cieplne.</w:t>
      </w:r>
    </w:p>
    <w:p w14:paraId="32A69E40" w14:textId="77777777" w:rsidR="006432A6" w:rsidRDefault="006432A6" w:rsidP="006432A6">
      <w:pPr>
        <w:pStyle w:val="Tytu"/>
        <w:tabs>
          <w:tab w:val="left" w:pos="-5529"/>
          <w:tab w:val="left" w:pos="5954"/>
        </w:tabs>
        <w:spacing w:before="60" w:after="200" w:line="360" w:lineRule="auto"/>
        <w:jc w:val="both"/>
      </w:pPr>
      <w:r w:rsidRPr="000727C8">
        <w:rPr>
          <w:rFonts w:ascii="Calibri" w:hAnsi="Calibri"/>
          <w:b w:val="0"/>
          <w:sz w:val="24"/>
          <w:szCs w:val="24"/>
        </w:rPr>
        <w:t>lub inne równoważne rozwiązanie.</w:t>
      </w:r>
    </w:p>
    <w:p w14:paraId="3D11B9B8" w14:textId="77777777" w:rsidR="006432A6" w:rsidRDefault="006432A6" w:rsidP="006432A6">
      <w:pPr>
        <w:pStyle w:val="Tytu"/>
        <w:tabs>
          <w:tab w:val="left" w:pos="-5529"/>
          <w:tab w:val="left" w:pos="5954"/>
        </w:tabs>
        <w:spacing w:before="60" w:after="200" w:line="360" w:lineRule="auto"/>
        <w:jc w:val="both"/>
      </w:pPr>
      <w:r w:rsidRPr="000727C8">
        <w:rPr>
          <w:rFonts w:ascii="Calibri" w:hAnsi="Calibri"/>
          <w:b w:val="0"/>
          <w:sz w:val="24"/>
          <w:u w:val="single"/>
        </w:rPr>
        <w:t>Tankowanie statków powietrznych:</w:t>
      </w:r>
    </w:p>
    <w:p w14:paraId="6C0E91B8" w14:textId="77777777" w:rsidR="006432A6" w:rsidRDefault="006432A6" w:rsidP="006432A6">
      <w:pPr>
        <w:pStyle w:val="Tytu"/>
        <w:tabs>
          <w:tab w:val="left" w:pos="-5529"/>
          <w:tab w:val="left" w:pos="5954"/>
        </w:tabs>
        <w:spacing w:before="60" w:after="200" w:line="360" w:lineRule="auto"/>
        <w:jc w:val="both"/>
      </w:pPr>
      <w:r w:rsidRPr="000727C8">
        <w:rPr>
          <w:rFonts w:ascii="Calibri" w:hAnsi="Calibri"/>
          <w:b w:val="0"/>
          <w:sz w:val="24"/>
        </w:rPr>
        <w:t>Tankowanie samolotów i śmigłowców jest realizowane zgodnie z międzynarodowymi przepisami o tankowaniu statków powietrznych za pomocą specjalnych odmierzaczy paliw (dystrybutorów) do paliw lotniczych (np. typu AVFD 50 lub AVFD 80).</w:t>
      </w:r>
    </w:p>
    <w:p w14:paraId="05F943CC" w14:textId="258DD1DD" w:rsidR="006432A6" w:rsidRDefault="006432A6" w:rsidP="006432A6">
      <w:pPr>
        <w:pStyle w:val="Tytu"/>
        <w:tabs>
          <w:tab w:val="left" w:pos="-5529"/>
          <w:tab w:val="left" w:pos="4253"/>
        </w:tabs>
        <w:spacing w:before="60" w:after="0" w:line="360" w:lineRule="auto"/>
        <w:jc w:val="left"/>
      </w:pPr>
      <w:r w:rsidRPr="000727C8">
        <w:rPr>
          <w:rFonts w:ascii="Calibri" w:hAnsi="Calibri"/>
          <w:b w:val="0"/>
          <w:sz w:val="24"/>
        </w:rPr>
        <w:t>Wydaj</w:t>
      </w:r>
      <w:r w:rsidR="00915C87">
        <w:rPr>
          <w:rFonts w:ascii="Calibri" w:hAnsi="Calibri"/>
          <w:b w:val="0"/>
          <w:sz w:val="24"/>
        </w:rPr>
        <w:t>ność tankowania:</w:t>
      </w:r>
      <w:r w:rsidR="00915C87">
        <w:rPr>
          <w:rFonts w:ascii="Calibri" w:hAnsi="Calibri"/>
          <w:b w:val="0"/>
          <w:sz w:val="24"/>
        </w:rPr>
        <w:br/>
        <w:t xml:space="preserve">- AVGAS 100LL </w:t>
      </w:r>
      <w:r w:rsidRPr="000727C8">
        <w:rPr>
          <w:rFonts w:ascii="Calibri" w:hAnsi="Calibri"/>
          <w:b w:val="0"/>
          <w:sz w:val="24"/>
        </w:rPr>
        <w:t>- 50 L/min,</w:t>
      </w:r>
    </w:p>
    <w:p w14:paraId="46AA97A4" w14:textId="68CE15BD" w:rsidR="006432A6" w:rsidRDefault="00915C87" w:rsidP="006432A6">
      <w:pPr>
        <w:pStyle w:val="Tytu"/>
        <w:tabs>
          <w:tab w:val="left" w:pos="-5529"/>
          <w:tab w:val="left" w:pos="4253"/>
        </w:tabs>
        <w:spacing w:before="60" w:after="120" w:line="360" w:lineRule="auto"/>
        <w:jc w:val="both"/>
      </w:pPr>
      <w:r>
        <w:rPr>
          <w:rFonts w:ascii="Calibri" w:hAnsi="Calibri"/>
          <w:b w:val="0"/>
          <w:sz w:val="24"/>
        </w:rPr>
        <w:t xml:space="preserve">- JET A-1 </w:t>
      </w:r>
      <w:r w:rsidR="006432A6" w:rsidRPr="000727C8">
        <w:rPr>
          <w:rFonts w:ascii="Calibri" w:hAnsi="Calibri"/>
          <w:b w:val="0"/>
          <w:sz w:val="24"/>
        </w:rPr>
        <w:t>- 80 L/min</w:t>
      </w:r>
    </w:p>
    <w:p w14:paraId="198840B4" w14:textId="77777777" w:rsidR="006432A6" w:rsidRDefault="006432A6" w:rsidP="006432A6">
      <w:pPr>
        <w:pStyle w:val="Tytu"/>
        <w:tabs>
          <w:tab w:val="left" w:pos="-5529"/>
          <w:tab w:val="left" w:pos="5954"/>
        </w:tabs>
        <w:spacing w:before="60" w:after="200" w:line="360" w:lineRule="auto"/>
        <w:jc w:val="both"/>
      </w:pPr>
      <w:r w:rsidRPr="000727C8">
        <w:rPr>
          <w:rFonts w:ascii="Calibri" w:hAnsi="Calibri"/>
          <w:b w:val="0"/>
          <w:sz w:val="24"/>
        </w:rPr>
        <w:lastRenderedPageBreak/>
        <w:t>Tankowanie jest realizowane w systemie bezciśnieniowym (odkrytym/grawitacyjnym) przy pomocy elastycznego przewodu i pistoletowego zaworu wydawczego.</w:t>
      </w:r>
    </w:p>
    <w:p w14:paraId="1B26EFDE" w14:textId="77777777" w:rsidR="006432A6" w:rsidRPr="006432A6" w:rsidRDefault="006432A6" w:rsidP="006432A6">
      <w:pPr>
        <w:pStyle w:val="Tytu"/>
        <w:tabs>
          <w:tab w:val="left" w:pos="-5529"/>
          <w:tab w:val="left" w:pos="5954"/>
        </w:tabs>
        <w:spacing w:before="60" w:after="0" w:line="360" w:lineRule="auto"/>
        <w:jc w:val="both"/>
        <w:rPr>
          <w:rFonts w:asciiTheme="minorHAnsi" w:hAnsiTheme="minorHAnsi"/>
        </w:rPr>
      </w:pPr>
      <w:r w:rsidRPr="006432A6">
        <w:rPr>
          <w:rFonts w:asciiTheme="minorHAnsi" w:hAnsiTheme="minorHAnsi"/>
          <w:b w:val="0"/>
          <w:sz w:val="24"/>
          <w:szCs w:val="24"/>
        </w:rPr>
        <w:t>Specjalny odmierzacz do paliw lotniczych realizuje funkcje:</w:t>
      </w:r>
    </w:p>
    <w:p w14:paraId="3FCCCD26" w14:textId="77777777" w:rsidR="006432A6" w:rsidRPr="006432A6" w:rsidRDefault="006432A6" w:rsidP="006432A6">
      <w:pPr>
        <w:pStyle w:val="Tytu"/>
        <w:tabs>
          <w:tab w:val="left" w:pos="-5529"/>
          <w:tab w:val="left" w:pos="5954"/>
        </w:tabs>
        <w:spacing w:before="60" w:after="0" w:line="360" w:lineRule="auto"/>
        <w:jc w:val="both"/>
        <w:rPr>
          <w:rFonts w:asciiTheme="minorHAnsi" w:hAnsiTheme="minorHAnsi"/>
        </w:rPr>
      </w:pPr>
      <w:r w:rsidRPr="006432A6">
        <w:rPr>
          <w:rFonts w:asciiTheme="minorHAnsi" w:hAnsiTheme="minorHAnsi"/>
          <w:b w:val="0"/>
          <w:sz w:val="24"/>
        </w:rPr>
        <w:t>- filtrowanie wstępne,</w:t>
      </w:r>
      <w:r w:rsidRPr="006432A6">
        <w:rPr>
          <w:rFonts w:asciiTheme="minorHAnsi" w:hAnsiTheme="minorHAnsi"/>
          <w:b w:val="0"/>
          <w:sz w:val="24"/>
          <w:szCs w:val="24"/>
        </w:rPr>
        <w:t xml:space="preserve"> </w:t>
      </w:r>
    </w:p>
    <w:p w14:paraId="2EE6F8CE" w14:textId="77777777" w:rsidR="006432A6" w:rsidRPr="006432A6" w:rsidRDefault="006432A6" w:rsidP="006432A6">
      <w:pPr>
        <w:pStyle w:val="Tytu"/>
        <w:tabs>
          <w:tab w:val="left" w:pos="-5529"/>
          <w:tab w:val="left" w:pos="851"/>
          <w:tab w:val="left" w:pos="5954"/>
        </w:tabs>
        <w:spacing w:before="60" w:after="0" w:line="360" w:lineRule="auto"/>
        <w:jc w:val="both"/>
        <w:rPr>
          <w:rFonts w:asciiTheme="minorHAnsi" w:hAnsiTheme="minorHAnsi"/>
        </w:rPr>
      </w:pPr>
      <w:r w:rsidRPr="006432A6">
        <w:rPr>
          <w:rFonts w:asciiTheme="minorHAnsi" w:hAnsiTheme="minorHAnsi"/>
          <w:b w:val="0"/>
          <w:sz w:val="24"/>
        </w:rPr>
        <w:t>- przepompowywanie,</w:t>
      </w:r>
    </w:p>
    <w:p w14:paraId="6DE3D40B" w14:textId="74E20277" w:rsidR="006432A6" w:rsidRPr="006432A6" w:rsidRDefault="006432A6" w:rsidP="006432A6">
      <w:pPr>
        <w:pStyle w:val="Tytu"/>
        <w:tabs>
          <w:tab w:val="left" w:pos="-5529"/>
          <w:tab w:val="left" w:pos="851"/>
          <w:tab w:val="left" w:pos="5954"/>
        </w:tabs>
        <w:spacing w:before="60" w:after="0" w:line="360" w:lineRule="auto"/>
        <w:jc w:val="left"/>
        <w:rPr>
          <w:rFonts w:asciiTheme="minorHAnsi" w:hAnsiTheme="minorHAnsi"/>
        </w:rPr>
      </w:pPr>
      <w:r w:rsidRPr="006432A6">
        <w:rPr>
          <w:rFonts w:asciiTheme="minorHAnsi" w:hAnsiTheme="minorHAnsi"/>
          <w:b w:val="0"/>
          <w:sz w:val="24"/>
        </w:rPr>
        <w:t>- filtrowanie dokładne z usuwaniem wody z paliwa – fil</w:t>
      </w:r>
      <w:r>
        <w:rPr>
          <w:rFonts w:asciiTheme="minorHAnsi" w:hAnsiTheme="minorHAnsi"/>
          <w:b w:val="0"/>
          <w:sz w:val="24"/>
        </w:rPr>
        <w:t xml:space="preserve">tr monitor do paliwa lotniczego </w:t>
      </w:r>
      <w:r w:rsidRPr="006432A6">
        <w:rPr>
          <w:rFonts w:asciiTheme="minorHAnsi" w:hAnsiTheme="minorHAnsi"/>
          <w:b w:val="0"/>
          <w:sz w:val="24"/>
        </w:rPr>
        <w:t>zgodnie z API. 1583,</w:t>
      </w:r>
      <w:r w:rsidRPr="006432A6">
        <w:rPr>
          <w:rFonts w:asciiTheme="minorHAnsi" w:hAnsiTheme="minorHAnsi"/>
          <w:b w:val="0"/>
          <w:sz w:val="24"/>
        </w:rPr>
        <w:br/>
        <w:t>- odwadnianie filtra monitora,</w:t>
      </w:r>
    </w:p>
    <w:p w14:paraId="584AA8B3" w14:textId="77777777" w:rsidR="006432A6" w:rsidRPr="006432A6" w:rsidRDefault="006432A6" w:rsidP="006432A6">
      <w:pPr>
        <w:pStyle w:val="Tytu"/>
        <w:tabs>
          <w:tab w:val="left" w:pos="-5529"/>
          <w:tab w:val="left" w:pos="851"/>
          <w:tab w:val="left" w:pos="5954"/>
        </w:tabs>
        <w:spacing w:before="60" w:after="0" w:line="360" w:lineRule="auto"/>
        <w:jc w:val="both"/>
        <w:rPr>
          <w:rFonts w:asciiTheme="minorHAnsi" w:hAnsiTheme="minorHAnsi"/>
        </w:rPr>
      </w:pPr>
      <w:r w:rsidRPr="006432A6">
        <w:rPr>
          <w:rFonts w:asciiTheme="minorHAnsi" w:hAnsiTheme="minorHAnsi"/>
          <w:sz w:val="24"/>
        </w:rPr>
        <w:t>- pomiar wydanej ilości produktu:</w:t>
      </w:r>
    </w:p>
    <w:p w14:paraId="4336BADC" w14:textId="77777777" w:rsidR="006432A6" w:rsidRPr="006432A6" w:rsidRDefault="006432A6" w:rsidP="006432A6">
      <w:pPr>
        <w:pStyle w:val="Tytu"/>
        <w:tabs>
          <w:tab w:val="left" w:pos="-5529"/>
          <w:tab w:val="left" w:pos="5954"/>
        </w:tabs>
        <w:spacing w:before="60" w:after="0" w:line="360" w:lineRule="auto"/>
        <w:jc w:val="both"/>
        <w:rPr>
          <w:rFonts w:asciiTheme="minorHAnsi" w:hAnsiTheme="minorHAnsi"/>
        </w:rPr>
      </w:pPr>
      <w:r w:rsidRPr="006432A6">
        <w:rPr>
          <w:rFonts w:asciiTheme="minorHAnsi" w:hAnsiTheme="minorHAnsi"/>
          <w:b w:val="0"/>
          <w:sz w:val="24"/>
        </w:rPr>
        <w:t>- w temp. rzeczywistej - standard,</w:t>
      </w:r>
    </w:p>
    <w:p w14:paraId="25AB6FFA" w14:textId="48EEC981" w:rsidR="006432A6" w:rsidRPr="006432A6" w:rsidRDefault="006432A6" w:rsidP="006432A6">
      <w:pPr>
        <w:pStyle w:val="Tytu"/>
        <w:tabs>
          <w:tab w:val="left" w:pos="-5529"/>
          <w:tab w:val="left" w:pos="5954"/>
        </w:tabs>
        <w:spacing w:before="60" w:after="0" w:line="360" w:lineRule="auto"/>
        <w:jc w:val="both"/>
        <w:rPr>
          <w:rFonts w:asciiTheme="minorHAnsi" w:hAnsiTheme="minorHAnsi"/>
        </w:rPr>
      </w:pPr>
      <w:r w:rsidRPr="006432A6">
        <w:rPr>
          <w:rFonts w:asciiTheme="minorHAnsi" w:hAnsiTheme="minorHAnsi"/>
          <w:b w:val="0"/>
          <w:sz w:val="24"/>
        </w:rPr>
        <w:t xml:space="preserve">- w temp. </w:t>
      </w:r>
      <w:r w:rsidRPr="00892D0E">
        <w:rPr>
          <w:rFonts w:asciiTheme="minorHAnsi" w:hAnsiTheme="minorHAnsi"/>
          <w:b w:val="0"/>
          <w:sz w:val="24"/>
        </w:rPr>
        <w:t>odniesienia 15</w:t>
      </w:r>
      <w:r w:rsidRPr="00892D0E">
        <w:rPr>
          <w:rFonts w:asciiTheme="minorHAnsi" w:eastAsia="Symbol" w:hAnsiTheme="minorHAnsi" w:cs="Symbol"/>
          <w:b w:val="0"/>
          <w:sz w:val="24"/>
        </w:rPr>
        <w:t>˚</w:t>
      </w:r>
      <w:r w:rsidRPr="00892D0E">
        <w:rPr>
          <w:rFonts w:asciiTheme="minorHAnsi" w:hAnsiTheme="minorHAnsi"/>
          <w:b w:val="0"/>
          <w:sz w:val="24"/>
        </w:rPr>
        <w:t>C - opcja,</w:t>
      </w:r>
    </w:p>
    <w:p w14:paraId="3CF38C6F" w14:textId="77777777" w:rsidR="006432A6" w:rsidRDefault="006432A6" w:rsidP="006432A6">
      <w:pPr>
        <w:pStyle w:val="Tytu"/>
        <w:tabs>
          <w:tab w:val="left" w:pos="-5529"/>
          <w:tab w:val="left" w:pos="5954"/>
        </w:tabs>
        <w:spacing w:before="60" w:after="200" w:line="360" w:lineRule="auto"/>
        <w:jc w:val="both"/>
      </w:pPr>
      <w:r w:rsidRPr="000727C8">
        <w:rPr>
          <w:rFonts w:ascii="Calibri" w:hAnsi="Calibri"/>
          <w:b w:val="0"/>
          <w:sz w:val="24"/>
        </w:rPr>
        <w:t xml:space="preserve">pomiar ilości wydanego paliwa zgodnie z przepisami metrologicznymi do </w:t>
      </w:r>
      <w:r w:rsidRPr="000727C8">
        <w:rPr>
          <w:rFonts w:ascii="Calibri" w:hAnsi="Calibri"/>
          <w:b w:val="0"/>
          <w:sz w:val="24"/>
          <w:u w:val="single"/>
        </w:rPr>
        <w:t>rozliczeń komercyjnych i podatkowych (zgodnie z dyrektywą MID),</w:t>
      </w:r>
    </w:p>
    <w:p w14:paraId="665F4428" w14:textId="77777777" w:rsidR="006432A6" w:rsidRDefault="006432A6" w:rsidP="006432A6">
      <w:pPr>
        <w:pStyle w:val="Tytu"/>
        <w:tabs>
          <w:tab w:val="left" w:pos="-5529"/>
          <w:tab w:val="left" w:pos="851"/>
          <w:tab w:val="left" w:pos="5954"/>
        </w:tabs>
        <w:spacing w:before="60" w:after="0" w:line="360" w:lineRule="auto"/>
        <w:ind w:left="142" w:hanging="142"/>
        <w:jc w:val="both"/>
      </w:pPr>
      <w:r w:rsidRPr="000727C8">
        <w:rPr>
          <w:rFonts w:ascii="Calibri" w:hAnsi="Calibri"/>
          <w:b w:val="0"/>
          <w:sz w:val="24"/>
        </w:rPr>
        <w:t>- odprowadzanie ładunków elektrostatycznych z tankowanego statku powietrznego - przewód uziemiający na zwijadle z zaciskiem szczękowym i standardowym „</w:t>
      </w:r>
      <w:proofErr w:type="spellStart"/>
      <w:r w:rsidRPr="000727C8">
        <w:rPr>
          <w:rFonts w:ascii="Calibri" w:hAnsi="Calibri"/>
          <w:b w:val="0"/>
          <w:sz w:val="24"/>
        </w:rPr>
        <w:t>boltem</w:t>
      </w:r>
      <w:proofErr w:type="spellEnd"/>
      <w:r w:rsidRPr="000727C8">
        <w:rPr>
          <w:rFonts w:ascii="Calibri" w:hAnsi="Calibri"/>
          <w:b w:val="0"/>
          <w:sz w:val="24"/>
        </w:rPr>
        <w:t>” (bolcem) uziemiającym stosowanym w lotnictwie,</w:t>
      </w:r>
    </w:p>
    <w:p w14:paraId="6FC69775" w14:textId="77777777" w:rsidR="006432A6" w:rsidRDefault="006432A6" w:rsidP="006432A6">
      <w:pPr>
        <w:pStyle w:val="Tytu"/>
        <w:tabs>
          <w:tab w:val="left" w:pos="-5529"/>
          <w:tab w:val="left" w:pos="851"/>
          <w:tab w:val="left" w:pos="5954"/>
        </w:tabs>
        <w:spacing w:before="60" w:after="0" w:line="360" w:lineRule="auto"/>
        <w:ind w:left="142" w:hanging="142"/>
        <w:jc w:val="both"/>
      </w:pPr>
      <w:r w:rsidRPr="000727C8">
        <w:rPr>
          <w:rFonts w:ascii="Calibri" w:hAnsi="Calibri"/>
          <w:b w:val="0"/>
          <w:sz w:val="24"/>
        </w:rPr>
        <w:t>- kontrola sprawności (stopnia zużycia) filtra monitora podczas pracy za pomocą manometru różnicowego,</w:t>
      </w:r>
    </w:p>
    <w:p w14:paraId="30AD570B" w14:textId="77777777" w:rsidR="006432A6" w:rsidRDefault="006432A6" w:rsidP="006432A6">
      <w:pPr>
        <w:pStyle w:val="Tytu"/>
        <w:tabs>
          <w:tab w:val="left" w:pos="-5529"/>
          <w:tab w:val="left" w:pos="851"/>
          <w:tab w:val="left" w:pos="5954"/>
        </w:tabs>
        <w:spacing w:before="60" w:after="0" w:line="360" w:lineRule="auto"/>
        <w:ind w:left="142" w:hanging="142"/>
        <w:jc w:val="both"/>
      </w:pPr>
      <w:r w:rsidRPr="000727C8">
        <w:rPr>
          <w:rFonts w:ascii="Calibri" w:hAnsi="Calibri"/>
          <w:b w:val="0"/>
          <w:sz w:val="24"/>
        </w:rPr>
        <w:t xml:space="preserve">- przewód paliwowy, o dł. 25÷30 </w:t>
      </w:r>
      <w:proofErr w:type="spellStart"/>
      <w:r w:rsidRPr="000727C8">
        <w:rPr>
          <w:rFonts w:ascii="Calibri" w:hAnsi="Calibri"/>
          <w:b w:val="0"/>
          <w:sz w:val="24"/>
        </w:rPr>
        <w:t>mb</w:t>
      </w:r>
      <w:proofErr w:type="spellEnd"/>
      <w:r w:rsidRPr="000727C8">
        <w:rPr>
          <w:rFonts w:ascii="Calibri" w:hAnsi="Calibri"/>
          <w:b w:val="0"/>
          <w:sz w:val="24"/>
        </w:rPr>
        <w:t>, umieszczony na obrotowym zwijadle z napędem elektrycznym,</w:t>
      </w:r>
    </w:p>
    <w:p w14:paraId="04F11E70" w14:textId="77777777" w:rsidR="006432A6" w:rsidRPr="003A7676" w:rsidRDefault="006432A6" w:rsidP="006432A6">
      <w:pPr>
        <w:pStyle w:val="Tytu"/>
        <w:tabs>
          <w:tab w:val="left" w:pos="-5529"/>
          <w:tab w:val="left" w:pos="851"/>
          <w:tab w:val="left" w:pos="5954"/>
        </w:tabs>
        <w:spacing w:before="60" w:after="200" w:line="360" w:lineRule="auto"/>
        <w:ind w:left="142" w:hanging="142"/>
        <w:jc w:val="both"/>
      </w:pPr>
      <w:r w:rsidRPr="000727C8">
        <w:rPr>
          <w:rFonts w:ascii="Calibri" w:hAnsi="Calibri"/>
          <w:b w:val="0"/>
          <w:sz w:val="24"/>
        </w:rPr>
        <w:t>- odmierzacz umieszczony w zamykanej obudowie (np. z żaluzją).</w:t>
      </w:r>
    </w:p>
    <w:p w14:paraId="4B4EFBF2" w14:textId="31294F35" w:rsidR="00CF04D8" w:rsidRPr="006432A6" w:rsidRDefault="006432A6" w:rsidP="006432A6">
      <w:pPr>
        <w:pStyle w:val="atekst"/>
        <w:spacing w:after="200"/>
        <w:ind w:left="0"/>
        <w:rPr>
          <w:rFonts w:asciiTheme="minorHAnsi" w:hAnsiTheme="minorHAnsi"/>
          <w:sz w:val="24"/>
          <w:szCs w:val="24"/>
        </w:rPr>
      </w:pPr>
      <w:r w:rsidRPr="006432A6">
        <w:rPr>
          <w:rFonts w:asciiTheme="minorHAnsi" w:hAnsiTheme="minorHAnsi"/>
          <w:sz w:val="24"/>
          <w:szCs w:val="24"/>
          <w:lang w:eastAsia="ar-SA"/>
        </w:rPr>
        <w:t>Posadowienie kontenerowej stacji paliw na płycie fundamentowej</w:t>
      </w:r>
      <w:r w:rsidR="00CF04D8" w:rsidRPr="006432A6">
        <w:rPr>
          <w:rFonts w:asciiTheme="minorHAnsi" w:hAnsiTheme="minorHAnsi"/>
          <w:sz w:val="24"/>
          <w:szCs w:val="24"/>
        </w:rPr>
        <w:t>.</w:t>
      </w:r>
    </w:p>
    <w:p w14:paraId="302448B5" w14:textId="29A36824" w:rsidR="00CF04D8" w:rsidRPr="00AF7E0C" w:rsidRDefault="00CF04D8" w:rsidP="00CF04D8">
      <w:pPr>
        <w:pStyle w:val="Nagwek2"/>
        <w:numPr>
          <w:ilvl w:val="1"/>
          <w:numId w:val="1"/>
        </w:numPr>
        <w:spacing w:before="0" w:after="120" w:line="360" w:lineRule="auto"/>
        <w:ind w:left="578" w:hanging="578"/>
        <w:rPr>
          <w:color w:val="auto"/>
        </w:rPr>
      </w:pPr>
      <w:r>
        <w:rPr>
          <w:color w:val="auto"/>
        </w:rPr>
        <w:t>Mobilny punkt tankowania</w:t>
      </w:r>
    </w:p>
    <w:p w14:paraId="0E39AF2C" w14:textId="77777777" w:rsidR="00CF04D8" w:rsidRPr="00CF04D8" w:rsidRDefault="00CF04D8" w:rsidP="00CF04D8">
      <w:pPr>
        <w:pStyle w:val="atekst"/>
        <w:spacing w:after="200"/>
        <w:ind w:left="0"/>
        <w:rPr>
          <w:rFonts w:asciiTheme="minorHAnsi" w:hAnsiTheme="minorHAnsi"/>
          <w:sz w:val="24"/>
          <w:szCs w:val="24"/>
          <w:u w:val="single"/>
        </w:rPr>
      </w:pPr>
      <w:r w:rsidRPr="00CF04D8">
        <w:rPr>
          <w:rFonts w:asciiTheme="minorHAnsi" w:hAnsiTheme="minorHAnsi"/>
          <w:sz w:val="24"/>
          <w:szCs w:val="24"/>
          <w:u w:val="single"/>
        </w:rPr>
        <w:t>CHARAKTERYSTYKA:</w:t>
      </w:r>
    </w:p>
    <w:p w14:paraId="745866CB" w14:textId="6BF65F5E" w:rsidR="00CF04D8"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lastRenderedPageBreak/>
        <w:t xml:space="preserve">Należy zastosować mobilny punkt tankowania np. </w:t>
      </w:r>
      <w:r w:rsidRPr="00D52157">
        <w:rPr>
          <w:rFonts w:asciiTheme="minorHAnsi" w:hAnsiTheme="minorHAnsi" w:cs="Times New Roman"/>
          <w:bCs/>
          <w:color w:val="auto"/>
          <w:sz w:val="24"/>
          <w:szCs w:val="24"/>
          <w:lang w:eastAsia="pl-PL"/>
        </w:rPr>
        <w:t xml:space="preserve">ARMS 8000/50 lub równoważny </w:t>
      </w:r>
      <w:r w:rsidRPr="00D52157">
        <w:rPr>
          <w:rFonts w:asciiTheme="minorHAnsi" w:hAnsiTheme="minorHAnsi" w:cs="Times New Roman"/>
          <w:color w:val="auto"/>
          <w:sz w:val="24"/>
          <w:szCs w:val="24"/>
          <w:lang w:eastAsia="pl-PL"/>
        </w:rPr>
        <w:t>ze zbiornikiem jednokomorowym o pojemno</w:t>
      </w:r>
      <w:r w:rsidRPr="00D52157">
        <w:rPr>
          <w:rFonts w:asciiTheme="minorHAnsi" w:hAnsiTheme="minorHAnsi" w:cs="TimesNewRoman"/>
          <w:color w:val="auto"/>
          <w:sz w:val="24"/>
          <w:szCs w:val="24"/>
          <w:lang w:eastAsia="pl-PL"/>
        </w:rPr>
        <w:t>ś</w:t>
      </w:r>
      <w:r w:rsidRPr="00D52157">
        <w:rPr>
          <w:rFonts w:asciiTheme="minorHAnsi" w:hAnsiTheme="minorHAnsi" w:cs="Times New Roman"/>
          <w:color w:val="auto"/>
          <w:sz w:val="24"/>
          <w:szCs w:val="24"/>
          <w:lang w:eastAsia="pl-PL"/>
        </w:rPr>
        <w:t xml:space="preserve">ci nominalnej ok. 8000 dm3. Wyposażony w instalację pomiarową - odmierzacz („dystrybutor”) posiada </w:t>
      </w:r>
      <w:r w:rsidRPr="00D52157">
        <w:rPr>
          <w:rFonts w:asciiTheme="minorHAnsi" w:hAnsiTheme="minorHAnsi" w:cs="Times New Roman"/>
          <w:bCs/>
          <w:color w:val="auto"/>
          <w:sz w:val="24"/>
          <w:szCs w:val="24"/>
          <w:lang w:eastAsia="pl-PL"/>
        </w:rPr>
        <w:t>legalizacj</w:t>
      </w:r>
      <w:r w:rsidRPr="00D52157">
        <w:rPr>
          <w:rFonts w:asciiTheme="minorHAnsi" w:hAnsiTheme="minorHAnsi" w:cs="TimesNewRoman,Bold"/>
          <w:bCs/>
          <w:color w:val="auto"/>
          <w:sz w:val="24"/>
          <w:szCs w:val="24"/>
          <w:lang w:eastAsia="pl-PL"/>
        </w:rPr>
        <w:t>ę</w:t>
      </w:r>
      <w:r w:rsidRPr="0074663C">
        <w:rPr>
          <w:rFonts w:asciiTheme="minorHAnsi" w:hAnsiTheme="minorHAnsi" w:cs="TimesNewRoman,Bold"/>
          <w:b/>
          <w:bCs/>
          <w:color w:val="auto"/>
          <w:sz w:val="24"/>
          <w:szCs w:val="24"/>
          <w:lang w:eastAsia="pl-PL"/>
        </w:rPr>
        <w:t xml:space="preserve"> </w:t>
      </w:r>
      <w:r w:rsidRPr="0074663C">
        <w:rPr>
          <w:rFonts w:asciiTheme="minorHAnsi" w:hAnsiTheme="minorHAnsi" w:cs="Times New Roman"/>
          <w:color w:val="auto"/>
          <w:sz w:val="24"/>
          <w:szCs w:val="24"/>
          <w:lang w:eastAsia="pl-PL"/>
        </w:rPr>
        <w:t>do działalno</w:t>
      </w:r>
      <w:r w:rsidRPr="0074663C">
        <w:rPr>
          <w:rFonts w:asciiTheme="minorHAnsi" w:hAnsiTheme="minorHAnsi" w:cs="TimesNewRoman"/>
          <w:color w:val="auto"/>
          <w:sz w:val="24"/>
          <w:szCs w:val="24"/>
          <w:lang w:eastAsia="pl-PL"/>
        </w:rPr>
        <w:t>ś</w:t>
      </w:r>
      <w:r w:rsidRPr="0074663C">
        <w:rPr>
          <w:rFonts w:asciiTheme="minorHAnsi" w:hAnsiTheme="minorHAnsi" w:cs="Times New Roman"/>
          <w:color w:val="auto"/>
          <w:sz w:val="24"/>
          <w:szCs w:val="24"/>
          <w:lang w:eastAsia="pl-PL"/>
        </w:rPr>
        <w:t>ci komercyjnej (zgodnie z dyrektyw</w:t>
      </w:r>
      <w:r w:rsidRPr="0074663C">
        <w:rPr>
          <w:rFonts w:asciiTheme="minorHAnsi" w:hAnsiTheme="minorHAnsi" w:cs="TimesNewRoman"/>
          <w:color w:val="auto"/>
          <w:sz w:val="24"/>
          <w:szCs w:val="24"/>
          <w:lang w:eastAsia="pl-PL"/>
        </w:rPr>
        <w:t xml:space="preserve">ą </w:t>
      </w:r>
      <w:r>
        <w:rPr>
          <w:rFonts w:asciiTheme="minorHAnsi" w:hAnsiTheme="minorHAnsi" w:cs="Times New Roman"/>
          <w:color w:val="auto"/>
          <w:sz w:val="24"/>
          <w:szCs w:val="24"/>
          <w:lang w:eastAsia="pl-PL"/>
        </w:rPr>
        <w:t>MID).</w:t>
      </w:r>
      <w:r w:rsidR="00FE23E3">
        <w:rPr>
          <w:rFonts w:asciiTheme="minorHAnsi" w:hAnsiTheme="minorHAnsi" w:cs="Times New Roman"/>
          <w:color w:val="auto"/>
          <w:sz w:val="24"/>
          <w:szCs w:val="24"/>
          <w:lang w:eastAsia="pl-PL"/>
        </w:rPr>
        <w:t xml:space="preserve"> Wymiary ok. 6,3m x 2,3m o wys. ok. 2,8m.</w:t>
      </w:r>
    </w:p>
    <w:p w14:paraId="7E6C79F2"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t>Mobilny punkt tankowania</w:t>
      </w:r>
      <w:r w:rsidRPr="00747CA5">
        <w:rPr>
          <w:rFonts w:asciiTheme="minorHAnsi" w:hAnsiTheme="minorHAnsi" w:cs="Times New Roman"/>
          <w:color w:val="auto"/>
          <w:sz w:val="24"/>
          <w:szCs w:val="24"/>
          <w:lang w:eastAsia="pl-PL"/>
        </w:rPr>
        <w:t xml:space="preserve"> składa si</w:t>
      </w:r>
      <w:r w:rsidRPr="00747CA5">
        <w:rPr>
          <w:rFonts w:asciiTheme="minorHAnsi" w:hAnsiTheme="minorHAnsi" w:cs="TimesNewRoman"/>
          <w:color w:val="auto"/>
          <w:sz w:val="24"/>
          <w:szCs w:val="24"/>
          <w:lang w:eastAsia="pl-PL"/>
        </w:rPr>
        <w:t xml:space="preserve">ę </w:t>
      </w:r>
      <w:r w:rsidRPr="00747CA5">
        <w:rPr>
          <w:rFonts w:asciiTheme="minorHAnsi" w:hAnsiTheme="minorHAnsi" w:cs="Times New Roman"/>
          <w:color w:val="auto"/>
          <w:sz w:val="24"/>
          <w:szCs w:val="24"/>
          <w:lang w:eastAsia="pl-PL"/>
        </w:rPr>
        <w:t>z samono</w:t>
      </w:r>
      <w:r w:rsidRPr="00747CA5">
        <w:rPr>
          <w:rFonts w:asciiTheme="minorHAnsi" w:hAnsiTheme="minorHAnsi" w:cs="TimesNewRoman"/>
          <w:color w:val="auto"/>
          <w:sz w:val="24"/>
          <w:szCs w:val="24"/>
          <w:lang w:eastAsia="pl-PL"/>
        </w:rPr>
        <w:t>ś</w:t>
      </w:r>
      <w:r w:rsidRPr="00747CA5">
        <w:rPr>
          <w:rFonts w:asciiTheme="minorHAnsi" w:hAnsiTheme="minorHAnsi" w:cs="Times New Roman"/>
          <w:color w:val="auto"/>
          <w:sz w:val="24"/>
          <w:szCs w:val="24"/>
          <w:lang w:eastAsia="pl-PL"/>
        </w:rPr>
        <w:t>nego zbiornika o pojemno</w:t>
      </w:r>
      <w:r w:rsidRPr="00747CA5">
        <w:rPr>
          <w:rFonts w:asciiTheme="minorHAnsi" w:hAnsiTheme="minorHAnsi" w:cs="TimesNewRoman"/>
          <w:color w:val="auto"/>
          <w:sz w:val="24"/>
          <w:szCs w:val="24"/>
          <w:lang w:eastAsia="pl-PL"/>
        </w:rPr>
        <w:t>ś</w:t>
      </w:r>
      <w:r w:rsidRPr="00747CA5">
        <w:rPr>
          <w:rFonts w:asciiTheme="minorHAnsi" w:hAnsiTheme="minorHAnsi" w:cs="Times New Roman"/>
          <w:color w:val="auto"/>
          <w:sz w:val="24"/>
          <w:szCs w:val="24"/>
          <w:lang w:eastAsia="pl-PL"/>
        </w:rPr>
        <w:t>ci ok. 8000 dm3</w:t>
      </w:r>
      <w:r>
        <w:rPr>
          <w:rFonts w:asciiTheme="minorHAnsi" w:hAnsiTheme="minorHAnsi" w:cs="Times New Roman"/>
          <w:color w:val="auto"/>
          <w:sz w:val="24"/>
          <w:szCs w:val="24"/>
          <w:lang w:eastAsia="pl-PL"/>
        </w:rPr>
        <w:t xml:space="preserve">, podwozia </w:t>
      </w:r>
      <w:r w:rsidRPr="00747CA5">
        <w:rPr>
          <w:rFonts w:asciiTheme="minorHAnsi" w:hAnsiTheme="minorHAnsi" w:cs="Times New Roman"/>
          <w:color w:val="auto"/>
          <w:sz w:val="24"/>
          <w:szCs w:val="24"/>
          <w:lang w:eastAsia="pl-PL"/>
        </w:rPr>
        <w:t>i zamontowanego z tyłu systemu tankowania statków powietr</w:t>
      </w:r>
      <w:r>
        <w:rPr>
          <w:rFonts w:asciiTheme="minorHAnsi" w:hAnsiTheme="minorHAnsi" w:cs="Times New Roman"/>
          <w:color w:val="auto"/>
          <w:sz w:val="24"/>
          <w:szCs w:val="24"/>
          <w:lang w:eastAsia="pl-PL"/>
        </w:rPr>
        <w:t xml:space="preserve">znych umieszczonego w zamykanej obudowie. Będzie on zintegrowany z </w:t>
      </w:r>
      <w:r w:rsidRPr="0074663C">
        <w:rPr>
          <w:rFonts w:asciiTheme="minorHAnsi" w:hAnsiTheme="minorHAnsi" w:cs="Times New Roman"/>
          <w:color w:val="auto"/>
          <w:sz w:val="24"/>
          <w:szCs w:val="24"/>
          <w:lang w:eastAsia="pl-PL"/>
        </w:rPr>
        <w:t>podwozie</w:t>
      </w:r>
      <w:r>
        <w:rPr>
          <w:rFonts w:asciiTheme="minorHAnsi" w:hAnsiTheme="minorHAnsi" w:cs="Times New Roman"/>
          <w:color w:val="auto"/>
          <w:sz w:val="24"/>
          <w:szCs w:val="24"/>
          <w:lang w:eastAsia="pl-PL"/>
        </w:rPr>
        <w:t>m</w:t>
      </w:r>
      <w:r w:rsidRPr="0074663C">
        <w:rPr>
          <w:rFonts w:asciiTheme="minorHAnsi" w:hAnsiTheme="minorHAnsi" w:cs="Times New Roman"/>
          <w:color w:val="auto"/>
          <w:sz w:val="24"/>
          <w:szCs w:val="24"/>
          <w:lang w:eastAsia="pl-PL"/>
        </w:rPr>
        <w:t xml:space="preserve"> umo</w:t>
      </w:r>
      <w:r w:rsidRPr="0074663C">
        <w:rPr>
          <w:rFonts w:asciiTheme="minorHAnsi" w:hAnsiTheme="minorHAnsi" w:cs="TimesNewRoman"/>
          <w:color w:val="auto"/>
          <w:sz w:val="24"/>
          <w:szCs w:val="24"/>
          <w:lang w:eastAsia="pl-PL"/>
        </w:rPr>
        <w:t>ż</w:t>
      </w:r>
      <w:r w:rsidRPr="0074663C">
        <w:rPr>
          <w:rFonts w:asciiTheme="minorHAnsi" w:hAnsiTheme="minorHAnsi" w:cs="Times New Roman"/>
          <w:color w:val="auto"/>
          <w:sz w:val="24"/>
          <w:szCs w:val="24"/>
          <w:lang w:eastAsia="pl-PL"/>
        </w:rPr>
        <w:t>liwiaj</w:t>
      </w:r>
      <w:r w:rsidRPr="0074663C">
        <w:rPr>
          <w:rFonts w:asciiTheme="minorHAnsi" w:hAnsiTheme="minorHAnsi" w:cs="TimesNewRoman"/>
          <w:color w:val="auto"/>
          <w:sz w:val="24"/>
          <w:szCs w:val="24"/>
          <w:lang w:eastAsia="pl-PL"/>
        </w:rPr>
        <w:t>ą</w:t>
      </w:r>
      <w:r>
        <w:rPr>
          <w:rFonts w:asciiTheme="minorHAnsi" w:hAnsiTheme="minorHAnsi" w:cs="Times New Roman"/>
          <w:color w:val="auto"/>
          <w:sz w:val="24"/>
          <w:szCs w:val="24"/>
          <w:lang w:eastAsia="pl-PL"/>
        </w:rPr>
        <w:t>cym</w:t>
      </w:r>
      <w:r w:rsidRPr="0074663C">
        <w:rPr>
          <w:rFonts w:asciiTheme="minorHAnsi" w:hAnsiTheme="minorHAnsi" w:cs="Times New Roman"/>
          <w:color w:val="auto"/>
          <w:sz w:val="24"/>
          <w:szCs w:val="24"/>
          <w:lang w:eastAsia="pl-PL"/>
        </w:rPr>
        <w:t xml:space="preserve"> holowanie z pr</w:t>
      </w:r>
      <w:r w:rsidRPr="0074663C">
        <w:rPr>
          <w:rFonts w:asciiTheme="minorHAnsi" w:hAnsiTheme="minorHAnsi" w:cs="TimesNewRoman"/>
          <w:color w:val="auto"/>
          <w:sz w:val="24"/>
          <w:szCs w:val="24"/>
          <w:lang w:eastAsia="pl-PL"/>
        </w:rPr>
        <w:t>ę</w:t>
      </w:r>
      <w:r w:rsidRPr="0074663C">
        <w:rPr>
          <w:rFonts w:asciiTheme="minorHAnsi" w:hAnsiTheme="minorHAnsi" w:cs="Times New Roman"/>
          <w:color w:val="auto"/>
          <w:sz w:val="24"/>
          <w:szCs w:val="24"/>
          <w:lang w:eastAsia="pl-PL"/>
        </w:rPr>
        <w:t>dko</w:t>
      </w:r>
      <w:r w:rsidRPr="0074663C">
        <w:rPr>
          <w:rFonts w:asciiTheme="minorHAnsi" w:hAnsiTheme="minorHAnsi" w:cs="TimesNewRoman"/>
          <w:color w:val="auto"/>
          <w:sz w:val="24"/>
          <w:szCs w:val="24"/>
          <w:lang w:eastAsia="pl-PL"/>
        </w:rPr>
        <w:t>ś</w:t>
      </w:r>
      <w:r w:rsidRPr="0074663C">
        <w:rPr>
          <w:rFonts w:asciiTheme="minorHAnsi" w:hAnsiTheme="minorHAnsi" w:cs="Times New Roman"/>
          <w:color w:val="auto"/>
          <w:sz w:val="24"/>
          <w:szCs w:val="24"/>
          <w:lang w:eastAsia="pl-PL"/>
        </w:rPr>
        <w:t>ci</w:t>
      </w:r>
      <w:r w:rsidRPr="0074663C">
        <w:rPr>
          <w:rFonts w:asciiTheme="minorHAnsi" w:hAnsiTheme="minorHAnsi" w:cs="TimesNewRoman"/>
          <w:color w:val="auto"/>
          <w:sz w:val="24"/>
          <w:szCs w:val="24"/>
          <w:lang w:eastAsia="pl-PL"/>
        </w:rPr>
        <w:t xml:space="preserve">ą </w:t>
      </w:r>
      <w:r w:rsidRPr="0074663C">
        <w:rPr>
          <w:rFonts w:asciiTheme="minorHAnsi" w:hAnsiTheme="minorHAnsi" w:cs="Times New Roman"/>
          <w:color w:val="auto"/>
          <w:sz w:val="24"/>
          <w:szCs w:val="24"/>
          <w:lang w:eastAsia="pl-PL"/>
        </w:rPr>
        <w:t>do 25 km/h na obszarach zamkni</w:t>
      </w:r>
      <w:r w:rsidRPr="0074663C">
        <w:rPr>
          <w:rFonts w:asciiTheme="minorHAnsi" w:hAnsiTheme="minorHAnsi" w:cs="TimesNewRoman"/>
          <w:color w:val="auto"/>
          <w:sz w:val="24"/>
          <w:szCs w:val="24"/>
          <w:lang w:eastAsia="pl-PL"/>
        </w:rPr>
        <w:t>ę</w:t>
      </w:r>
      <w:r w:rsidRPr="0074663C">
        <w:rPr>
          <w:rFonts w:asciiTheme="minorHAnsi" w:hAnsiTheme="minorHAnsi" w:cs="Times New Roman"/>
          <w:color w:val="auto"/>
          <w:sz w:val="24"/>
          <w:szCs w:val="24"/>
          <w:lang w:eastAsia="pl-PL"/>
        </w:rPr>
        <w:t>tych (np. lotniska), równie</w:t>
      </w:r>
      <w:r w:rsidRPr="0074663C">
        <w:rPr>
          <w:rFonts w:asciiTheme="minorHAnsi" w:hAnsiTheme="minorHAnsi" w:cs="TimesNewRoman"/>
          <w:color w:val="auto"/>
          <w:sz w:val="24"/>
          <w:szCs w:val="24"/>
          <w:lang w:eastAsia="pl-PL"/>
        </w:rPr>
        <w:t xml:space="preserve">ż </w:t>
      </w:r>
      <w:r w:rsidRPr="0074663C">
        <w:rPr>
          <w:rFonts w:asciiTheme="minorHAnsi" w:hAnsiTheme="minorHAnsi" w:cs="Times New Roman"/>
          <w:color w:val="auto"/>
          <w:sz w:val="24"/>
          <w:szCs w:val="24"/>
          <w:lang w:eastAsia="pl-PL"/>
        </w:rPr>
        <w:t>po nawierzchniach nieutwardzonych</w:t>
      </w:r>
      <w:r w:rsidRPr="0074663C">
        <w:rPr>
          <w:rFonts w:asciiTheme="minorHAnsi" w:hAnsiTheme="minorHAnsi" w:cs="TimesNewRoman"/>
          <w:color w:val="auto"/>
          <w:sz w:val="24"/>
          <w:szCs w:val="24"/>
          <w:lang w:eastAsia="pl-PL"/>
        </w:rPr>
        <w:t xml:space="preserve"> </w:t>
      </w:r>
      <w:r w:rsidRPr="0074663C">
        <w:rPr>
          <w:rFonts w:asciiTheme="minorHAnsi" w:hAnsiTheme="minorHAnsi" w:cs="Times New Roman"/>
          <w:color w:val="auto"/>
          <w:sz w:val="24"/>
          <w:szCs w:val="24"/>
          <w:lang w:eastAsia="pl-PL"/>
        </w:rPr>
        <w:t>- trawiastych itp. (nie jest dopuszczone do ruchu po drogach publicznych).</w:t>
      </w:r>
      <w:r>
        <w:rPr>
          <w:rFonts w:asciiTheme="minorHAnsi" w:hAnsiTheme="minorHAnsi" w:cs="TimesNewRoman"/>
          <w:color w:val="auto"/>
          <w:sz w:val="24"/>
          <w:szCs w:val="24"/>
          <w:lang w:eastAsia="pl-PL"/>
        </w:rPr>
        <w:t xml:space="preserve"> </w:t>
      </w:r>
      <w:r w:rsidRPr="00D52157">
        <w:rPr>
          <w:rFonts w:asciiTheme="minorHAnsi" w:hAnsiTheme="minorHAnsi" w:cs="Times New Roman"/>
          <w:color w:val="auto"/>
          <w:sz w:val="24"/>
          <w:szCs w:val="24"/>
          <w:lang w:eastAsia="pl-PL"/>
        </w:rPr>
        <w:t>Cech</w:t>
      </w:r>
      <w:r w:rsidRPr="00D52157">
        <w:rPr>
          <w:rFonts w:asciiTheme="minorHAnsi" w:hAnsiTheme="minorHAnsi" w:cs="TimesNewRoman"/>
          <w:color w:val="auto"/>
          <w:sz w:val="24"/>
          <w:szCs w:val="24"/>
          <w:lang w:eastAsia="pl-PL"/>
        </w:rPr>
        <w:t xml:space="preserve">ą </w:t>
      </w:r>
      <w:r w:rsidRPr="00D52157">
        <w:rPr>
          <w:rFonts w:asciiTheme="minorHAnsi" w:hAnsiTheme="minorHAnsi" w:cs="Times New Roman"/>
          <w:color w:val="auto"/>
          <w:sz w:val="24"/>
          <w:szCs w:val="24"/>
          <w:lang w:eastAsia="pl-PL"/>
        </w:rPr>
        <w:t>szczególn</w:t>
      </w:r>
      <w:r w:rsidRPr="00D52157">
        <w:rPr>
          <w:rFonts w:asciiTheme="minorHAnsi" w:hAnsiTheme="minorHAnsi" w:cs="TimesNewRoman"/>
          <w:color w:val="auto"/>
          <w:sz w:val="24"/>
          <w:szCs w:val="24"/>
          <w:lang w:eastAsia="pl-PL"/>
        </w:rPr>
        <w:t xml:space="preserve">ą </w:t>
      </w:r>
      <w:r w:rsidRPr="00D52157">
        <w:rPr>
          <w:rFonts w:asciiTheme="minorHAnsi" w:hAnsiTheme="minorHAnsi" w:cs="Times New Roman"/>
          <w:color w:val="auto"/>
          <w:sz w:val="24"/>
          <w:szCs w:val="24"/>
          <w:lang w:eastAsia="pl-PL"/>
        </w:rPr>
        <w:t>jest wyposa</w:t>
      </w:r>
      <w:r w:rsidRPr="00D52157">
        <w:rPr>
          <w:rFonts w:asciiTheme="minorHAnsi" w:hAnsiTheme="minorHAnsi" w:cs="TimesNewRoman"/>
          <w:color w:val="auto"/>
          <w:sz w:val="24"/>
          <w:szCs w:val="24"/>
          <w:lang w:eastAsia="pl-PL"/>
        </w:rPr>
        <w:t>ż</w:t>
      </w:r>
      <w:r w:rsidRPr="00D52157">
        <w:rPr>
          <w:rFonts w:asciiTheme="minorHAnsi" w:hAnsiTheme="minorHAnsi" w:cs="Times New Roman"/>
          <w:color w:val="auto"/>
          <w:sz w:val="24"/>
          <w:szCs w:val="24"/>
          <w:lang w:eastAsia="pl-PL"/>
        </w:rPr>
        <w:t xml:space="preserve">enie stanowiska w </w:t>
      </w:r>
      <w:r w:rsidRPr="00D52157">
        <w:rPr>
          <w:rFonts w:asciiTheme="minorHAnsi" w:hAnsiTheme="minorHAnsi" w:cs="Times New Roman"/>
          <w:bCs/>
          <w:color w:val="auto"/>
          <w:sz w:val="24"/>
          <w:szCs w:val="24"/>
          <w:lang w:eastAsia="pl-PL"/>
        </w:rPr>
        <w:t>specjalny system zabezpieczaj</w:t>
      </w:r>
      <w:r w:rsidRPr="00D52157">
        <w:rPr>
          <w:rFonts w:asciiTheme="minorHAnsi" w:hAnsiTheme="minorHAnsi" w:cs="TimesNewRoman,Bold"/>
          <w:bCs/>
          <w:color w:val="auto"/>
          <w:sz w:val="24"/>
          <w:szCs w:val="24"/>
          <w:lang w:eastAsia="pl-PL"/>
        </w:rPr>
        <w:t>ą</w:t>
      </w:r>
      <w:r w:rsidRPr="00D52157">
        <w:rPr>
          <w:rFonts w:asciiTheme="minorHAnsi" w:hAnsiTheme="minorHAnsi" w:cs="Times New Roman"/>
          <w:bCs/>
          <w:color w:val="auto"/>
          <w:sz w:val="24"/>
          <w:szCs w:val="24"/>
          <w:lang w:eastAsia="pl-PL"/>
        </w:rPr>
        <w:t xml:space="preserve">cy przed parowaniem paliwa </w:t>
      </w:r>
      <w:r w:rsidRPr="00D52157">
        <w:rPr>
          <w:rFonts w:asciiTheme="minorHAnsi" w:hAnsiTheme="minorHAnsi" w:cs="Times New Roman"/>
          <w:color w:val="auto"/>
          <w:sz w:val="24"/>
          <w:szCs w:val="24"/>
          <w:lang w:eastAsia="pl-PL"/>
        </w:rPr>
        <w:t>przy wysokich temp. zewn</w:t>
      </w:r>
      <w:r w:rsidRPr="00D52157">
        <w:rPr>
          <w:rFonts w:asciiTheme="minorHAnsi" w:hAnsiTheme="minorHAnsi" w:cs="TimesNewRoman"/>
          <w:color w:val="auto"/>
          <w:sz w:val="24"/>
          <w:szCs w:val="24"/>
          <w:lang w:eastAsia="pl-PL"/>
        </w:rPr>
        <w:t>ę</w:t>
      </w:r>
      <w:r w:rsidRPr="00D52157">
        <w:rPr>
          <w:rFonts w:asciiTheme="minorHAnsi" w:hAnsiTheme="minorHAnsi" w:cs="Times New Roman"/>
          <w:color w:val="auto"/>
          <w:sz w:val="24"/>
          <w:szCs w:val="24"/>
          <w:lang w:eastAsia="pl-PL"/>
        </w:rPr>
        <w:t>trznych w szczególno</w:t>
      </w:r>
      <w:r w:rsidRPr="00D52157">
        <w:rPr>
          <w:rFonts w:asciiTheme="minorHAnsi" w:hAnsiTheme="minorHAnsi" w:cs="TimesNewRoman"/>
          <w:color w:val="auto"/>
          <w:sz w:val="24"/>
          <w:szCs w:val="24"/>
          <w:lang w:eastAsia="pl-PL"/>
        </w:rPr>
        <w:t>ś</w:t>
      </w:r>
      <w:r w:rsidRPr="00D52157">
        <w:rPr>
          <w:rFonts w:asciiTheme="minorHAnsi" w:hAnsiTheme="minorHAnsi" w:cs="Times New Roman"/>
          <w:color w:val="auto"/>
          <w:sz w:val="24"/>
          <w:szCs w:val="24"/>
          <w:lang w:eastAsia="pl-PL"/>
        </w:rPr>
        <w:t>ci przy silnym</w:t>
      </w:r>
      <w:r w:rsidRPr="00D52157">
        <w:rPr>
          <w:rFonts w:asciiTheme="minorHAnsi" w:hAnsiTheme="minorHAnsi" w:cs="Times New Roman"/>
          <w:b/>
          <w:bCs/>
          <w:color w:val="auto"/>
          <w:sz w:val="24"/>
          <w:szCs w:val="24"/>
          <w:lang w:eastAsia="pl-PL"/>
        </w:rPr>
        <w:t xml:space="preserve"> </w:t>
      </w:r>
      <w:r w:rsidRPr="00D52157">
        <w:rPr>
          <w:rFonts w:asciiTheme="minorHAnsi" w:hAnsiTheme="minorHAnsi" w:cs="Times New Roman"/>
          <w:color w:val="auto"/>
          <w:sz w:val="24"/>
          <w:szCs w:val="24"/>
          <w:lang w:eastAsia="pl-PL"/>
        </w:rPr>
        <w:t>nasłonecznieniu. System ten całkowicie eliminuje straty paliwa z powodu parowania a tym samym przyczynia si</w:t>
      </w:r>
      <w:r w:rsidRPr="00D52157">
        <w:rPr>
          <w:rFonts w:asciiTheme="minorHAnsi" w:hAnsiTheme="minorHAnsi" w:cs="TimesNewRoman"/>
          <w:color w:val="auto"/>
          <w:sz w:val="24"/>
          <w:szCs w:val="24"/>
          <w:lang w:eastAsia="pl-PL"/>
        </w:rPr>
        <w:t xml:space="preserve">ę </w:t>
      </w:r>
      <w:r w:rsidRPr="00D52157">
        <w:rPr>
          <w:rFonts w:asciiTheme="minorHAnsi" w:hAnsiTheme="minorHAnsi" w:cs="Times New Roman"/>
          <w:color w:val="auto"/>
          <w:sz w:val="24"/>
          <w:szCs w:val="24"/>
          <w:lang w:eastAsia="pl-PL"/>
        </w:rPr>
        <w:t>do oszcz</w:t>
      </w:r>
      <w:r w:rsidRPr="00D52157">
        <w:rPr>
          <w:rFonts w:asciiTheme="minorHAnsi" w:hAnsiTheme="minorHAnsi" w:cs="TimesNewRoman"/>
          <w:color w:val="auto"/>
          <w:sz w:val="24"/>
          <w:szCs w:val="24"/>
          <w:lang w:eastAsia="pl-PL"/>
        </w:rPr>
        <w:t>ę</w:t>
      </w:r>
      <w:r w:rsidRPr="00D52157">
        <w:rPr>
          <w:rFonts w:asciiTheme="minorHAnsi" w:hAnsiTheme="minorHAnsi" w:cs="Times New Roman"/>
          <w:color w:val="auto"/>
          <w:sz w:val="24"/>
          <w:szCs w:val="24"/>
          <w:lang w:eastAsia="pl-PL"/>
        </w:rPr>
        <w:t>dno</w:t>
      </w:r>
      <w:r w:rsidRPr="00D52157">
        <w:rPr>
          <w:rFonts w:asciiTheme="minorHAnsi" w:hAnsiTheme="minorHAnsi" w:cs="TimesNewRoman"/>
          <w:color w:val="auto"/>
          <w:sz w:val="24"/>
          <w:szCs w:val="24"/>
          <w:lang w:eastAsia="pl-PL"/>
        </w:rPr>
        <w:t>ś</w:t>
      </w:r>
      <w:r w:rsidRPr="00D52157">
        <w:rPr>
          <w:rFonts w:asciiTheme="minorHAnsi" w:hAnsiTheme="minorHAnsi" w:cs="Times New Roman"/>
          <w:color w:val="auto"/>
          <w:sz w:val="24"/>
          <w:szCs w:val="24"/>
          <w:lang w:eastAsia="pl-PL"/>
        </w:rPr>
        <w:t xml:space="preserve">ci ekonomicznych i ochrony </w:t>
      </w:r>
      <w:r w:rsidRPr="00D52157">
        <w:rPr>
          <w:rFonts w:asciiTheme="minorHAnsi" w:hAnsiTheme="minorHAnsi" w:cs="TimesNewRoman"/>
          <w:color w:val="auto"/>
          <w:sz w:val="24"/>
          <w:szCs w:val="24"/>
          <w:lang w:eastAsia="pl-PL"/>
        </w:rPr>
        <w:t>ś</w:t>
      </w:r>
      <w:r w:rsidRPr="00D52157">
        <w:rPr>
          <w:rFonts w:asciiTheme="minorHAnsi" w:hAnsiTheme="minorHAnsi" w:cs="Times New Roman"/>
          <w:color w:val="auto"/>
          <w:sz w:val="24"/>
          <w:szCs w:val="24"/>
          <w:lang w:eastAsia="pl-PL"/>
        </w:rPr>
        <w:t>rodowiska:</w:t>
      </w:r>
    </w:p>
    <w:p w14:paraId="228F3107"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specjalna wentylowana osłona przeciwsłoneczna,</w:t>
      </w:r>
    </w:p>
    <w:p w14:paraId="6A58939C"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specjalny system oddechowy.</w:t>
      </w:r>
    </w:p>
    <w:p w14:paraId="6323BF1B"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Mobilny punkt tankowania należy wyposażyć w system zapewniający samodzielne działanie urządzenia bez zasilania z zewnątrz:</w:t>
      </w:r>
    </w:p>
    <w:p w14:paraId="6D675D2D"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akumulatory,</w:t>
      </w:r>
    </w:p>
    <w:p w14:paraId="316E768B"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wskaźnik naładowania akumulatorów,</w:t>
      </w:r>
    </w:p>
    <w:p w14:paraId="75C67B40"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ładowarkę do akumulatorów,</w:t>
      </w:r>
    </w:p>
    <w:p w14:paraId="5A732E66"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przetwornice napięcia 12VDC/230VAC,</w:t>
      </w:r>
    </w:p>
    <w:p w14:paraId="0FC7EB7B" w14:textId="77777777" w:rsidR="00CF04D8" w:rsidRPr="00D52157"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D52157">
        <w:rPr>
          <w:rFonts w:asciiTheme="minorHAnsi" w:hAnsiTheme="minorHAnsi" w:cs="Times New Roman"/>
          <w:color w:val="auto"/>
          <w:sz w:val="24"/>
          <w:szCs w:val="24"/>
          <w:lang w:eastAsia="pl-PL"/>
        </w:rPr>
        <w:t>- falownik.</w:t>
      </w:r>
    </w:p>
    <w:p w14:paraId="4A5DE728" w14:textId="7934125B" w:rsidR="00CF04D8" w:rsidRDefault="00CF04D8" w:rsidP="00CF04D8">
      <w:pPr>
        <w:pStyle w:val="atekst"/>
        <w:spacing w:after="200"/>
        <w:ind w:left="0"/>
        <w:rPr>
          <w:rFonts w:asciiTheme="minorHAnsi" w:hAnsiTheme="minorHAnsi"/>
          <w:sz w:val="24"/>
          <w:szCs w:val="24"/>
        </w:rPr>
      </w:pPr>
      <w:r w:rsidRPr="00D52157">
        <w:rPr>
          <w:rFonts w:asciiTheme="minorHAnsi" w:hAnsiTheme="minorHAnsi"/>
          <w:sz w:val="24"/>
          <w:szCs w:val="24"/>
        </w:rPr>
        <w:t>Wszystkie zastosowane do budowy materiały muszą odpowiadać</w:t>
      </w:r>
      <w:r w:rsidRPr="00D52157">
        <w:rPr>
          <w:rFonts w:asciiTheme="minorHAnsi" w:hAnsiTheme="minorHAnsi" w:cs="TimesNewRoman"/>
          <w:sz w:val="24"/>
          <w:szCs w:val="24"/>
        </w:rPr>
        <w:t xml:space="preserve"> </w:t>
      </w:r>
      <w:r w:rsidRPr="00D52157">
        <w:rPr>
          <w:rFonts w:asciiTheme="minorHAnsi" w:hAnsiTheme="minorHAnsi"/>
          <w:sz w:val="24"/>
          <w:szCs w:val="24"/>
        </w:rPr>
        <w:t>wła</w:t>
      </w:r>
      <w:r w:rsidRPr="00D52157">
        <w:rPr>
          <w:rFonts w:asciiTheme="minorHAnsi" w:hAnsiTheme="minorHAnsi" w:cs="TimesNewRoman"/>
          <w:sz w:val="24"/>
          <w:szCs w:val="24"/>
        </w:rPr>
        <w:t>ś</w:t>
      </w:r>
      <w:r w:rsidRPr="00D52157">
        <w:rPr>
          <w:rFonts w:asciiTheme="minorHAnsi" w:hAnsiTheme="minorHAnsi"/>
          <w:sz w:val="24"/>
          <w:szCs w:val="24"/>
        </w:rPr>
        <w:t>ciwym wymaganiom i normom zale</w:t>
      </w:r>
      <w:r w:rsidRPr="00D52157">
        <w:rPr>
          <w:rFonts w:asciiTheme="minorHAnsi" w:hAnsiTheme="minorHAnsi" w:cs="TimesNewRoman"/>
          <w:sz w:val="24"/>
          <w:szCs w:val="24"/>
        </w:rPr>
        <w:t>ż</w:t>
      </w:r>
      <w:r w:rsidRPr="00D52157">
        <w:rPr>
          <w:rFonts w:asciiTheme="minorHAnsi" w:hAnsiTheme="minorHAnsi"/>
          <w:sz w:val="24"/>
          <w:szCs w:val="24"/>
        </w:rPr>
        <w:t>nie od ich przeznaczenia i pełnionej funkcji, w szczególno</w:t>
      </w:r>
      <w:r w:rsidRPr="00D52157">
        <w:rPr>
          <w:rFonts w:asciiTheme="minorHAnsi" w:hAnsiTheme="minorHAnsi" w:cs="TimesNewRoman"/>
          <w:sz w:val="24"/>
          <w:szCs w:val="24"/>
        </w:rPr>
        <w:t>ś</w:t>
      </w:r>
      <w:r w:rsidRPr="00D52157">
        <w:rPr>
          <w:rFonts w:asciiTheme="minorHAnsi" w:hAnsiTheme="minorHAnsi"/>
          <w:sz w:val="24"/>
          <w:szCs w:val="24"/>
        </w:rPr>
        <w:t>ci za</w:t>
      </w:r>
      <w:r w:rsidRPr="00D52157">
        <w:rPr>
          <w:rFonts w:asciiTheme="minorHAnsi" w:hAnsiTheme="minorHAnsi" w:cs="TimesNewRoman"/>
          <w:sz w:val="24"/>
          <w:szCs w:val="24"/>
        </w:rPr>
        <w:t xml:space="preserve">ś </w:t>
      </w:r>
      <w:r w:rsidRPr="00D52157">
        <w:rPr>
          <w:rFonts w:asciiTheme="minorHAnsi" w:hAnsiTheme="minorHAnsi"/>
          <w:sz w:val="24"/>
          <w:szCs w:val="24"/>
        </w:rPr>
        <w:t>instalacje technologiczne powinny być wykonane z materiałów dopuszczonych do kontaktu z paliwem lotniczym. Wszystkie elementy konstrukcyjne i technologiczne muszą być</w:t>
      </w:r>
      <w:r w:rsidRPr="00D52157">
        <w:rPr>
          <w:rFonts w:asciiTheme="minorHAnsi" w:hAnsiTheme="minorHAnsi" w:cs="TimesNewRoman"/>
          <w:sz w:val="24"/>
          <w:szCs w:val="24"/>
        </w:rPr>
        <w:t xml:space="preserve"> </w:t>
      </w:r>
      <w:r w:rsidRPr="00D52157">
        <w:rPr>
          <w:rFonts w:asciiTheme="minorHAnsi" w:hAnsiTheme="minorHAnsi"/>
          <w:sz w:val="24"/>
          <w:szCs w:val="24"/>
        </w:rPr>
        <w:t>zabezpieczone odpowiednimi powłokami. Dodatkowo urządzenie musi być wyposażone w pełny system hermetyzacji podczas procesów załadunku komór zbiornika (tzw. wah</w:t>
      </w:r>
      <w:r>
        <w:rPr>
          <w:rFonts w:asciiTheme="minorHAnsi" w:hAnsiTheme="minorHAnsi"/>
          <w:sz w:val="24"/>
          <w:szCs w:val="24"/>
        </w:rPr>
        <w:t>adło gazowe)</w:t>
      </w:r>
      <w:r w:rsidRPr="00AF7E0C">
        <w:rPr>
          <w:rFonts w:asciiTheme="minorHAnsi" w:hAnsiTheme="minorHAnsi"/>
          <w:sz w:val="24"/>
          <w:szCs w:val="24"/>
        </w:rPr>
        <w:t>.</w:t>
      </w:r>
    </w:p>
    <w:p w14:paraId="5DB1282A" w14:textId="7DA74CC8" w:rsidR="00CF04D8" w:rsidRPr="00CF04D8" w:rsidRDefault="00CF04D8" w:rsidP="00CF04D8">
      <w:pPr>
        <w:pStyle w:val="atekst"/>
        <w:spacing w:after="200"/>
        <w:ind w:left="0"/>
        <w:rPr>
          <w:rFonts w:asciiTheme="minorHAnsi" w:hAnsiTheme="minorHAnsi"/>
          <w:sz w:val="24"/>
          <w:szCs w:val="24"/>
          <w:u w:val="single"/>
        </w:rPr>
      </w:pPr>
      <w:r w:rsidRPr="00CF04D8">
        <w:rPr>
          <w:rFonts w:asciiTheme="minorHAnsi" w:hAnsiTheme="minorHAnsi"/>
          <w:sz w:val="24"/>
          <w:szCs w:val="24"/>
          <w:u w:val="single"/>
        </w:rPr>
        <w:lastRenderedPageBreak/>
        <w:t>DYSTRYBUTOR:</w:t>
      </w:r>
    </w:p>
    <w:p w14:paraId="456326BD" w14:textId="7625B35A" w:rsidR="00CF04D8"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747CA5">
        <w:rPr>
          <w:rFonts w:asciiTheme="minorHAnsi" w:hAnsiTheme="minorHAnsi" w:cs="Times New Roman"/>
          <w:color w:val="auto"/>
          <w:sz w:val="24"/>
          <w:szCs w:val="24"/>
          <w:lang w:eastAsia="pl-PL"/>
        </w:rPr>
        <w:t>Stanowisko zostało wyposa</w:t>
      </w:r>
      <w:r w:rsidRPr="00747CA5">
        <w:rPr>
          <w:rFonts w:asciiTheme="minorHAnsi" w:hAnsiTheme="minorHAnsi" w:cs="TimesNewRoman"/>
          <w:color w:val="auto"/>
          <w:sz w:val="24"/>
          <w:szCs w:val="24"/>
          <w:lang w:eastAsia="pl-PL"/>
        </w:rPr>
        <w:t>ż</w:t>
      </w:r>
      <w:r w:rsidRPr="00747CA5">
        <w:rPr>
          <w:rFonts w:asciiTheme="minorHAnsi" w:hAnsiTheme="minorHAnsi" w:cs="Times New Roman"/>
          <w:color w:val="auto"/>
          <w:sz w:val="24"/>
          <w:szCs w:val="24"/>
          <w:lang w:eastAsia="pl-PL"/>
        </w:rPr>
        <w:t>one w specjalistyczny osprz</w:t>
      </w:r>
      <w:r w:rsidRPr="00747CA5">
        <w:rPr>
          <w:rFonts w:asciiTheme="minorHAnsi" w:hAnsiTheme="minorHAnsi" w:cs="TimesNewRoman"/>
          <w:color w:val="auto"/>
          <w:sz w:val="24"/>
          <w:szCs w:val="24"/>
          <w:lang w:eastAsia="pl-PL"/>
        </w:rPr>
        <w:t>ę</w:t>
      </w:r>
      <w:r w:rsidRPr="00747CA5">
        <w:rPr>
          <w:rFonts w:asciiTheme="minorHAnsi" w:hAnsiTheme="minorHAnsi" w:cs="Times New Roman"/>
          <w:color w:val="auto"/>
          <w:sz w:val="24"/>
          <w:szCs w:val="24"/>
          <w:lang w:eastAsia="pl-PL"/>
        </w:rPr>
        <w:t>t technologiczny w szczególno</w:t>
      </w:r>
      <w:r w:rsidRPr="00747CA5">
        <w:rPr>
          <w:rFonts w:asciiTheme="minorHAnsi" w:hAnsiTheme="minorHAnsi" w:cs="TimesNewRoman"/>
          <w:color w:val="auto"/>
          <w:sz w:val="24"/>
          <w:szCs w:val="24"/>
          <w:lang w:eastAsia="pl-PL"/>
        </w:rPr>
        <w:t>ś</w:t>
      </w:r>
      <w:r>
        <w:rPr>
          <w:rFonts w:asciiTheme="minorHAnsi" w:hAnsiTheme="minorHAnsi" w:cs="Times New Roman"/>
          <w:color w:val="auto"/>
          <w:sz w:val="24"/>
          <w:szCs w:val="24"/>
          <w:lang w:eastAsia="pl-PL"/>
        </w:rPr>
        <w:t xml:space="preserve">ci </w:t>
      </w:r>
      <w:r w:rsidRPr="00747CA5">
        <w:rPr>
          <w:rFonts w:asciiTheme="minorHAnsi" w:hAnsiTheme="minorHAnsi" w:cs="Times New Roman"/>
          <w:color w:val="auto"/>
          <w:sz w:val="24"/>
          <w:szCs w:val="24"/>
          <w:lang w:eastAsia="pl-PL"/>
        </w:rPr>
        <w:t>w specjalny odmierzacz („dystrybutor”) dedykowany do paliw lotniczych - bezci</w:t>
      </w:r>
      <w:r w:rsidRPr="00747CA5">
        <w:rPr>
          <w:rFonts w:asciiTheme="minorHAnsi" w:hAnsiTheme="minorHAnsi" w:cs="TimesNewRoman"/>
          <w:color w:val="auto"/>
          <w:sz w:val="24"/>
          <w:szCs w:val="24"/>
          <w:lang w:eastAsia="pl-PL"/>
        </w:rPr>
        <w:t>ś</w:t>
      </w:r>
      <w:r>
        <w:rPr>
          <w:rFonts w:asciiTheme="minorHAnsi" w:hAnsiTheme="minorHAnsi" w:cs="Times New Roman"/>
          <w:color w:val="auto"/>
          <w:sz w:val="24"/>
          <w:szCs w:val="24"/>
          <w:lang w:eastAsia="pl-PL"/>
        </w:rPr>
        <w:t xml:space="preserve">nieniowy system </w:t>
      </w:r>
      <w:r w:rsidRPr="00747CA5">
        <w:rPr>
          <w:rFonts w:asciiTheme="minorHAnsi" w:hAnsiTheme="minorHAnsi" w:cs="Times New Roman"/>
          <w:color w:val="auto"/>
          <w:sz w:val="24"/>
          <w:szCs w:val="24"/>
          <w:lang w:eastAsia="pl-PL"/>
        </w:rPr>
        <w:t>tankowania statków powietrznych (przy u</w:t>
      </w:r>
      <w:r w:rsidRPr="00747CA5">
        <w:rPr>
          <w:rFonts w:asciiTheme="minorHAnsi" w:hAnsiTheme="minorHAnsi" w:cs="TimesNewRoman"/>
          <w:color w:val="auto"/>
          <w:sz w:val="24"/>
          <w:szCs w:val="24"/>
          <w:lang w:eastAsia="pl-PL"/>
        </w:rPr>
        <w:t>ż</w:t>
      </w:r>
      <w:r w:rsidRPr="00747CA5">
        <w:rPr>
          <w:rFonts w:asciiTheme="minorHAnsi" w:hAnsiTheme="minorHAnsi" w:cs="Times New Roman"/>
          <w:color w:val="auto"/>
          <w:sz w:val="24"/>
          <w:szCs w:val="24"/>
          <w:lang w:eastAsia="pl-PL"/>
        </w:rPr>
        <w:t>yciu pi</w:t>
      </w:r>
      <w:r w:rsidR="00D546B5">
        <w:rPr>
          <w:rFonts w:asciiTheme="minorHAnsi" w:hAnsiTheme="minorHAnsi" w:cs="Times New Roman"/>
          <w:color w:val="auto"/>
          <w:sz w:val="24"/>
          <w:szCs w:val="24"/>
          <w:lang w:eastAsia="pl-PL"/>
        </w:rPr>
        <w:t>stoletowego zaworu wydawczego).</w:t>
      </w:r>
    </w:p>
    <w:p w14:paraId="5CD132FB" w14:textId="77777777" w:rsidR="00D546B5" w:rsidRPr="00D546B5" w:rsidRDefault="00D546B5"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p>
    <w:tbl>
      <w:tblPr>
        <w:tblStyle w:val="Tabela-Siatka"/>
        <w:tblW w:w="0" w:type="auto"/>
        <w:tblLook w:val="04A0" w:firstRow="1" w:lastRow="0" w:firstColumn="1" w:lastColumn="0" w:noHBand="0" w:noVBand="1"/>
      </w:tblPr>
      <w:tblGrid>
        <w:gridCol w:w="2263"/>
        <w:gridCol w:w="6753"/>
      </w:tblGrid>
      <w:tr w:rsidR="00CF04D8" w14:paraId="1FEDD65E" w14:textId="77777777" w:rsidTr="00654982">
        <w:tc>
          <w:tcPr>
            <w:tcW w:w="9016" w:type="dxa"/>
            <w:gridSpan w:val="2"/>
          </w:tcPr>
          <w:p w14:paraId="07D20A9D" w14:textId="6F9C3156" w:rsidR="00CF04D8" w:rsidRPr="00E20937" w:rsidRDefault="00CF04D8" w:rsidP="00D546B5">
            <w:pPr>
              <w:autoSpaceDE w:val="0"/>
              <w:autoSpaceDN w:val="0"/>
              <w:adjustRightInd w:val="0"/>
              <w:spacing w:after="0"/>
              <w:ind w:left="0"/>
              <w:jc w:val="center"/>
              <w:rPr>
                <w:rFonts w:asciiTheme="minorHAnsi" w:hAnsiTheme="minorHAnsi" w:cs="Times New Roman"/>
                <w:b/>
                <w:bCs/>
                <w:color w:val="auto"/>
                <w:sz w:val="24"/>
                <w:szCs w:val="24"/>
                <w:lang w:eastAsia="pl-PL"/>
              </w:rPr>
            </w:pPr>
            <w:r>
              <w:rPr>
                <w:rFonts w:asciiTheme="minorHAnsi" w:hAnsiTheme="minorHAnsi" w:cs="Times New Roman"/>
                <w:b/>
                <w:bCs/>
                <w:color w:val="auto"/>
                <w:sz w:val="24"/>
                <w:szCs w:val="24"/>
                <w:lang w:eastAsia="pl-PL"/>
              </w:rPr>
              <w:t>Parametry techniczne dystrybutora:</w:t>
            </w:r>
          </w:p>
        </w:tc>
      </w:tr>
      <w:tr w:rsidR="00CF04D8" w14:paraId="1FA03189" w14:textId="77777777" w:rsidTr="00654982">
        <w:tc>
          <w:tcPr>
            <w:tcW w:w="2263" w:type="dxa"/>
          </w:tcPr>
          <w:p w14:paraId="0245A9DF"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legalizacja</w:t>
            </w:r>
          </w:p>
        </w:tc>
        <w:tc>
          <w:tcPr>
            <w:tcW w:w="6753" w:type="dxa"/>
          </w:tcPr>
          <w:p w14:paraId="45927BB2"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zgodnie z dyrektywą MID</w:t>
            </w:r>
          </w:p>
        </w:tc>
      </w:tr>
      <w:tr w:rsidR="00CF04D8" w14:paraId="531270CE" w14:textId="77777777" w:rsidTr="00654982">
        <w:tc>
          <w:tcPr>
            <w:tcW w:w="2263" w:type="dxa"/>
          </w:tcPr>
          <w:p w14:paraId="5F992564"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wydajność</w:t>
            </w:r>
          </w:p>
        </w:tc>
        <w:tc>
          <w:tcPr>
            <w:tcW w:w="6753" w:type="dxa"/>
          </w:tcPr>
          <w:p w14:paraId="113C5841" w14:textId="77777777" w:rsidR="00CF04D8" w:rsidRPr="00E20937"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50 dm</w:t>
            </w:r>
            <w:r>
              <w:rPr>
                <w:rFonts w:asciiTheme="minorHAnsi" w:hAnsiTheme="minorHAnsi" w:cs="Times New Roman"/>
                <w:bCs/>
                <w:color w:val="auto"/>
                <w:sz w:val="24"/>
                <w:szCs w:val="24"/>
                <w:vertAlign w:val="superscript"/>
                <w:lang w:eastAsia="pl-PL"/>
              </w:rPr>
              <w:t>3</w:t>
            </w:r>
            <w:r>
              <w:rPr>
                <w:rFonts w:asciiTheme="minorHAnsi" w:hAnsiTheme="minorHAnsi" w:cs="Times New Roman"/>
                <w:bCs/>
                <w:color w:val="auto"/>
                <w:sz w:val="24"/>
                <w:szCs w:val="24"/>
                <w:lang w:eastAsia="pl-PL"/>
              </w:rPr>
              <w:t>/min</w:t>
            </w:r>
          </w:p>
        </w:tc>
      </w:tr>
      <w:tr w:rsidR="00CF04D8" w14:paraId="5BBB027B" w14:textId="77777777" w:rsidTr="00654982">
        <w:tc>
          <w:tcPr>
            <w:tcW w:w="2263" w:type="dxa"/>
          </w:tcPr>
          <w:p w14:paraId="057E7BB6"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wąż paliwowy</w:t>
            </w:r>
          </w:p>
        </w:tc>
        <w:tc>
          <w:tcPr>
            <w:tcW w:w="6753" w:type="dxa"/>
          </w:tcPr>
          <w:p w14:paraId="605CA5AB"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 do paliwa lotniczego EN1361 typ C,</w:t>
            </w:r>
          </w:p>
          <w:p w14:paraId="5D4C85EF"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 DN 19, L=15m na zwijadle</w:t>
            </w:r>
          </w:p>
        </w:tc>
      </w:tr>
      <w:tr w:rsidR="00CF04D8" w14:paraId="46AF785F" w14:textId="77777777" w:rsidTr="00654982">
        <w:tc>
          <w:tcPr>
            <w:tcW w:w="2263" w:type="dxa"/>
          </w:tcPr>
          <w:p w14:paraId="305B0EAA"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zawór wydawczy</w:t>
            </w:r>
          </w:p>
        </w:tc>
        <w:tc>
          <w:tcPr>
            <w:tcW w:w="6753" w:type="dxa"/>
          </w:tcPr>
          <w:p w14:paraId="304E4B67"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pistoletowy automatyczny zawór wydawczy ZVA 4.1,</w:t>
            </w:r>
          </w:p>
        </w:tc>
      </w:tr>
      <w:tr w:rsidR="00CF04D8" w14:paraId="2D6AD8CB" w14:textId="77777777" w:rsidTr="00654982">
        <w:tc>
          <w:tcPr>
            <w:tcW w:w="2263" w:type="dxa"/>
          </w:tcPr>
          <w:p w14:paraId="54A9B911"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odczyt wskazań</w:t>
            </w:r>
          </w:p>
        </w:tc>
        <w:tc>
          <w:tcPr>
            <w:tcW w:w="6753" w:type="dxa"/>
          </w:tcPr>
          <w:p w14:paraId="0E2D91E0" w14:textId="77777777" w:rsidR="00CF04D8" w:rsidRPr="00E20937" w:rsidRDefault="00CF04D8" w:rsidP="00D546B5">
            <w:pPr>
              <w:autoSpaceDE w:val="0"/>
              <w:autoSpaceDN w:val="0"/>
              <w:adjustRightInd w:val="0"/>
              <w:spacing w:after="0"/>
              <w:ind w:left="0"/>
              <w:jc w:val="both"/>
              <w:rPr>
                <w:rFonts w:asciiTheme="minorHAnsi" w:hAnsiTheme="minorHAnsi" w:cs="Times New Roman"/>
                <w:color w:val="auto"/>
                <w:sz w:val="24"/>
                <w:szCs w:val="24"/>
                <w:lang w:eastAsia="pl-PL"/>
              </w:rPr>
            </w:pPr>
            <w:r w:rsidRPr="00E20937">
              <w:rPr>
                <w:rFonts w:asciiTheme="minorHAnsi" w:hAnsiTheme="minorHAnsi" w:cs="Times New Roman"/>
                <w:b/>
                <w:bCs/>
                <w:color w:val="auto"/>
                <w:sz w:val="24"/>
                <w:szCs w:val="24"/>
                <w:lang w:eastAsia="pl-PL"/>
              </w:rPr>
              <w:t xml:space="preserve">liczydło elektroniczne </w:t>
            </w:r>
            <w:r w:rsidRPr="00E20937">
              <w:rPr>
                <w:rFonts w:asciiTheme="minorHAnsi" w:hAnsiTheme="minorHAnsi" w:cs="Times New Roman"/>
                <w:color w:val="auto"/>
                <w:sz w:val="24"/>
                <w:szCs w:val="24"/>
                <w:lang w:eastAsia="pl-PL"/>
              </w:rPr>
              <w:t>- panel wy</w:t>
            </w:r>
            <w:r w:rsidRPr="00E20937">
              <w:rPr>
                <w:rFonts w:asciiTheme="minorHAnsi" w:hAnsiTheme="minorHAnsi" w:cs="TimesNewRoman"/>
                <w:color w:val="auto"/>
                <w:sz w:val="24"/>
                <w:szCs w:val="24"/>
                <w:lang w:eastAsia="pl-PL"/>
              </w:rPr>
              <w:t>ś</w:t>
            </w:r>
            <w:r w:rsidRPr="00E20937">
              <w:rPr>
                <w:rFonts w:asciiTheme="minorHAnsi" w:hAnsiTheme="minorHAnsi" w:cs="Times New Roman"/>
                <w:color w:val="auto"/>
                <w:sz w:val="24"/>
                <w:szCs w:val="24"/>
                <w:lang w:eastAsia="pl-PL"/>
              </w:rPr>
              <w:t>wietlacza:</w:t>
            </w:r>
          </w:p>
          <w:p w14:paraId="054209E8" w14:textId="77777777" w:rsidR="00CF04D8" w:rsidRPr="00E20937" w:rsidRDefault="00CF04D8" w:rsidP="00D546B5">
            <w:pPr>
              <w:pStyle w:val="Akapitzlist"/>
              <w:numPr>
                <w:ilvl w:val="0"/>
                <w:numId w:val="47"/>
              </w:numPr>
              <w:autoSpaceDE w:val="0"/>
              <w:autoSpaceDN w:val="0"/>
              <w:adjustRightInd w:val="0"/>
              <w:spacing w:after="0"/>
              <w:contextualSpacing w:val="0"/>
              <w:jc w:val="both"/>
              <w:rPr>
                <w:rFonts w:asciiTheme="minorHAnsi" w:hAnsiTheme="minorHAnsi" w:cs="Times New Roman"/>
                <w:color w:val="auto"/>
                <w:sz w:val="24"/>
                <w:szCs w:val="24"/>
                <w:lang w:eastAsia="pl-PL"/>
              </w:rPr>
            </w:pPr>
            <w:r w:rsidRPr="00E20937">
              <w:rPr>
                <w:rFonts w:asciiTheme="minorHAnsi" w:hAnsiTheme="minorHAnsi" w:cs="Times New Roman"/>
                <w:color w:val="auto"/>
                <w:sz w:val="24"/>
                <w:szCs w:val="24"/>
                <w:lang w:eastAsia="pl-PL"/>
              </w:rPr>
              <w:t>litry (wydana ilo</w:t>
            </w:r>
            <w:r w:rsidRPr="00E20937">
              <w:rPr>
                <w:rFonts w:asciiTheme="minorHAnsi" w:hAnsiTheme="minorHAnsi" w:cs="TimesNewRoman"/>
                <w:color w:val="auto"/>
                <w:sz w:val="24"/>
                <w:szCs w:val="24"/>
                <w:lang w:eastAsia="pl-PL"/>
              </w:rPr>
              <w:t>ść</w:t>
            </w:r>
            <w:r w:rsidRPr="00E20937">
              <w:rPr>
                <w:rFonts w:asciiTheme="minorHAnsi" w:hAnsiTheme="minorHAnsi" w:cs="Times New Roman"/>
                <w:color w:val="auto"/>
                <w:sz w:val="24"/>
                <w:szCs w:val="24"/>
                <w:lang w:eastAsia="pl-PL"/>
              </w:rPr>
              <w:t>),</w:t>
            </w:r>
          </w:p>
          <w:p w14:paraId="5182C05A" w14:textId="77777777" w:rsidR="00CF04D8" w:rsidRPr="00E20937" w:rsidRDefault="00CF04D8" w:rsidP="00D546B5">
            <w:pPr>
              <w:pStyle w:val="Akapitzlist"/>
              <w:numPr>
                <w:ilvl w:val="0"/>
                <w:numId w:val="47"/>
              </w:numPr>
              <w:autoSpaceDE w:val="0"/>
              <w:autoSpaceDN w:val="0"/>
              <w:adjustRightInd w:val="0"/>
              <w:spacing w:after="0"/>
              <w:contextualSpacing w:val="0"/>
              <w:jc w:val="both"/>
              <w:rPr>
                <w:rFonts w:asciiTheme="minorHAnsi" w:hAnsiTheme="minorHAnsi" w:cs="Times New Roman"/>
                <w:color w:val="auto"/>
                <w:sz w:val="24"/>
                <w:szCs w:val="24"/>
                <w:lang w:eastAsia="pl-PL"/>
              </w:rPr>
            </w:pPr>
            <w:r w:rsidRPr="00E20937">
              <w:rPr>
                <w:rFonts w:asciiTheme="minorHAnsi" w:hAnsiTheme="minorHAnsi" w:cs="Times New Roman"/>
                <w:color w:val="auto"/>
                <w:sz w:val="24"/>
                <w:szCs w:val="24"/>
                <w:lang w:eastAsia="pl-PL"/>
              </w:rPr>
              <w:t>nale</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no</w:t>
            </w:r>
            <w:r w:rsidRPr="00E20937">
              <w:rPr>
                <w:rFonts w:asciiTheme="minorHAnsi" w:hAnsiTheme="minorHAnsi" w:cs="TimesNewRoman"/>
                <w:color w:val="auto"/>
                <w:sz w:val="24"/>
                <w:szCs w:val="24"/>
                <w:lang w:eastAsia="pl-PL"/>
              </w:rPr>
              <w:t xml:space="preserve">ść </w:t>
            </w:r>
            <w:r w:rsidRPr="00E20937">
              <w:rPr>
                <w:rFonts w:asciiTheme="minorHAnsi" w:hAnsiTheme="minorHAnsi" w:cs="Times New Roman"/>
                <w:color w:val="auto"/>
                <w:sz w:val="24"/>
                <w:szCs w:val="24"/>
                <w:lang w:eastAsia="pl-PL"/>
              </w:rPr>
              <w:t>(np. PLN),</w:t>
            </w:r>
          </w:p>
          <w:p w14:paraId="201A29F1" w14:textId="77777777" w:rsidR="00CF04D8" w:rsidRPr="00E20937" w:rsidRDefault="00CF04D8" w:rsidP="00D546B5">
            <w:pPr>
              <w:pStyle w:val="Akapitzlist"/>
              <w:numPr>
                <w:ilvl w:val="0"/>
                <w:numId w:val="47"/>
              </w:numPr>
              <w:autoSpaceDE w:val="0"/>
              <w:autoSpaceDN w:val="0"/>
              <w:adjustRightInd w:val="0"/>
              <w:spacing w:after="0"/>
              <w:contextualSpacing w:val="0"/>
              <w:jc w:val="both"/>
              <w:rPr>
                <w:rFonts w:asciiTheme="minorHAnsi" w:hAnsiTheme="minorHAnsi" w:cs="Times New Roman"/>
                <w:color w:val="auto"/>
                <w:sz w:val="24"/>
                <w:szCs w:val="24"/>
                <w:lang w:eastAsia="pl-PL"/>
              </w:rPr>
            </w:pPr>
            <w:r w:rsidRPr="00E20937">
              <w:rPr>
                <w:rFonts w:asciiTheme="minorHAnsi" w:hAnsiTheme="minorHAnsi" w:cs="Times New Roman"/>
                <w:color w:val="auto"/>
                <w:sz w:val="24"/>
                <w:szCs w:val="24"/>
                <w:lang w:eastAsia="pl-PL"/>
              </w:rPr>
              <w:t>cena / dm3,</w:t>
            </w:r>
          </w:p>
          <w:p w14:paraId="26C7D5F3" w14:textId="77777777" w:rsidR="00CF04D8" w:rsidRDefault="00CF04D8" w:rsidP="00D546B5">
            <w:pPr>
              <w:pStyle w:val="Akapitzlist"/>
              <w:numPr>
                <w:ilvl w:val="0"/>
                <w:numId w:val="47"/>
              </w:numPr>
              <w:autoSpaceDE w:val="0"/>
              <w:autoSpaceDN w:val="0"/>
              <w:adjustRightInd w:val="0"/>
              <w:spacing w:after="0"/>
              <w:contextualSpacing w:val="0"/>
              <w:jc w:val="both"/>
              <w:rPr>
                <w:rFonts w:asciiTheme="minorHAnsi" w:hAnsiTheme="minorHAnsi" w:cs="Times New Roman"/>
                <w:color w:val="auto"/>
                <w:sz w:val="24"/>
                <w:szCs w:val="24"/>
                <w:lang w:eastAsia="pl-PL"/>
              </w:rPr>
            </w:pPr>
            <w:r>
              <w:rPr>
                <w:rFonts w:asciiTheme="minorHAnsi" w:hAnsiTheme="minorHAnsi" w:cs="Times New Roman"/>
                <w:b/>
                <w:bCs/>
                <w:color w:val="auto"/>
                <w:sz w:val="24"/>
                <w:szCs w:val="24"/>
                <w:lang w:eastAsia="pl-PL"/>
              </w:rPr>
              <w:t>opcja do ustalenia z Zamawiającym na etapie realizacji</w:t>
            </w:r>
            <w:r w:rsidRPr="00E20937">
              <w:rPr>
                <w:rFonts w:asciiTheme="minorHAnsi" w:hAnsiTheme="minorHAnsi" w:cs="Times New Roman"/>
                <w:color w:val="auto"/>
                <w:sz w:val="24"/>
                <w:szCs w:val="24"/>
                <w:lang w:eastAsia="pl-PL"/>
              </w:rPr>
              <w:t>: - niezale</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ne rejestry (</w:t>
            </w:r>
            <w:r w:rsidRPr="00E20937">
              <w:rPr>
                <w:rFonts w:asciiTheme="minorHAnsi" w:hAnsiTheme="minorHAnsi" w:cs="Times New Roman"/>
                <w:b/>
                <w:bCs/>
                <w:color w:val="auto"/>
                <w:sz w:val="24"/>
                <w:szCs w:val="24"/>
                <w:lang w:eastAsia="pl-PL"/>
              </w:rPr>
              <w:t>2 do 8</w:t>
            </w:r>
            <w:r w:rsidRPr="00E20937">
              <w:rPr>
                <w:rFonts w:asciiTheme="minorHAnsi" w:hAnsiTheme="minorHAnsi" w:cs="Times New Roman"/>
                <w:color w:val="auto"/>
                <w:sz w:val="24"/>
                <w:szCs w:val="24"/>
                <w:lang w:eastAsia="pl-PL"/>
              </w:rPr>
              <w:t>) dla ka</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dego dystrybutora (dwie do osiem ró</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 xml:space="preserve">nych cen - np. </w:t>
            </w:r>
            <w:r>
              <w:rPr>
                <w:rFonts w:asciiTheme="minorHAnsi" w:hAnsiTheme="minorHAnsi" w:cs="Times New Roman"/>
                <w:b/>
                <w:bCs/>
                <w:color w:val="auto"/>
                <w:sz w:val="24"/>
                <w:szCs w:val="24"/>
                <w:lang w:eastAsia="pl-PL"/>
              </w:rPr>
              <w:t xml:space="preserve">paliwo akcyzowe </w:t>
            </w:r>
            <w:r w:rsidRPr="00E20937">
              <w:rPr>
                <w:rFonts w:asciiTheme="minorHAnsi" w:hAnsiTheme="minorHAnsi" w:cs="Times New Roman"/>
                <w:b/>
                <w:bCs/>
                <w:color w:val="auto"/>
                <w:sz w:val="24"/>
                <w:szCs w:val="24"/>
                <w:lang w:eastAsia="pl-PL"/>
              </w:rPr>
              <w:t xml:space="preserve">/ </w:t>
            </w:r>
            <w:proofErr w:type="spellStart"/>
            <w:r w:rsidRPr="00E20937">
              <w:rPr>
                <w:rFonts w:asciiTheme="minorHAnsi" w:hAnsiTheme="minorHAnsi" w:cs="Times New Roman"/>
                <w:b/>
                <w:bCs/>
                <w:color w:val="auto"/>
                <w:sz w:val="24"/>
                <w:szCs w:val="24"/>
                <w:lang w:eastAsia="pl-PL"/>
              </w:rPr>
              <w:t>bezakcyzowe</w:t>
            </w:r>
            <w:proofErr w:type="spellEnd"/>
            <w:r w:rsidRPr="00E20937">
              <w:rPr>
                <w:rFonts w:asciiTheme="minorHAnsi" w:hAnsiTheme="minorHAnsi" w:cs="Times New Roman"/>
                <w:color w:val="auto"/>
                <w:sz w:val="24"/>
                <w:szCs w:val="24"/>
                <w:lang w:eastAsia="pl-PL"/>
              </w:rPr>
              <w:t>, cena dla członka klubu, cena dla go</w:t>
            </w:r>
            <w:r w:rsidRPr="00E20937">
              <w:rPr>
                <w:rFonts w:asciiTheme="minorHAnsi" w:hAnsiTheme="minorHAnsi" w:cs="TimesNewRoman"/>
                <w:color w:val="auto"/>
                <w:sz w:val="24"/>
                <w:szCs w:val="24"/>
                <w:lang w:eastAsia="pl-PL"/>
              </w:rPr>
              <w:t>ś</w:t>
            </w:r>
            <w:r w:rsidRPr="00E20937">
              <w:rPr>
                <w:rFonts w:asciiTheme="minorHAnsi" w:hAnsiTheme="minorHAnsi" w:cs="Times New Roman"/>
                <w:color w:val="auto"/>
                <w:sz w:val="24"/>
                <w:szCs w:val="24"/>
                <w:lang w:eastAsia="pl-PL"/>
              </w:rPr>
              <w:t>ci itp. ) dla ka</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dego rodzaju paliwa,</w:t>
            </w:r>
          </w:p>
          <w:p w14:paraId="5B67851F" w14:textId="77777777" w:rsidR="00CF04D8" w:rsidRPr="00E20937" w:rsidRDefault="00CF04D8" w:rsidP="00D546B5">
            <w:pPr>
              <w:pStyle w:val="Akapitzlist"/>
              <w:numPr>
                <w:ilvl w:val="0"/>
                <w:numId w:val="47"/>
              </w:numPr>
              <w:autoSpaceDE w:val="0"/>
              <w:autoSpaceDN w:val="0"/>
              <w:adjustRightInd w:val="0"/>
              <w:spacing w:after="0"/>
              <w:contextualSpacing w:val="0"/>
              <w:jc w:val="both"/>
              <w:rPr>
                <w:rFonts w:asciiTheme="minorHAnsi" w:hAnsiTheme="minorHAnsi" w:cs="Times New Roman"/>
                <w:color w:val="auto"/>
                <w:sz w:val="24"/>
                <w:szCs w:val="24"/>
                <w:lang w:eastAsia="pl-PL"/>
              </w:rPr>
            </w:pPr>
            <w:r w:rsidRPr="00E20937">
              <w:rPr>
                <w:rFonts w:asciiTheme="minorHAnsi" w:hAnsiTheme="minorHAnsi" w:cs="Times New Roman"/>
                <w:b/>
                <w:bCs/>
                <w:color w:val="auto"/>
                <w:sz w:val="24"/>
                <w:szCs w:val="24"/>
                <w:lang w:eastAsia="pl-PL"/>
              </w:rPr>
              <w:t>opcja do ustalenia z Zamawiającym na etapie realizacji</w:t>
            </w:r>
            <w:r w:rsidRPr="00E20937">
              <w:rPr>
                <w:rFonts w:asciiTheme="minorHAnsi" w:hAnsiTheme="minorHAnsi" w:cs="Times New Roman"/>
                <w:color w:val="auto"/>
                <w:sz w:val="24"/>
                <w:szCs w:val="24"/>
                <w:lang w:eastAsia="pl-PL"/>
              </w:rPr>
              <w:t>: automat tankuj</w:t>
            </w:r>
            <w:r w:rsidRPr="00E20937">
              <w:rPr>
                <w:rFonts w:asciiTheme="minorHAnsi" w:hAnsiTheme="minorHAnsi" w:cs="TimesNewRoman"/>
                <w:color w:val="auto"/>
                <w:sz w:val="24"/>
                <w:szCs w:val="24"/>
                <w:lang w:eastAsia="pl-PL"/>
              </w:rPr>
              <w:t>ą</w:t>
            </w:r>
            <w:r w:rsidRPr="00E20937">
              <w:rPr>
                <w:rFonts w:asciiTheme="minorHAnsi" w:hAnsiTheme="minorHAnsi" w:cs="Times New Roman"/>
                <w:color w:val="auto"/>
                <w:sz w:val="24"/>
                <w:szCs w:val="24"/>
                <w:lang w:eastAsia="pl-PL"/>
              </w:rPr>
              <w:t>cy na karty magnetyczne lub chipowe – umo</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liwia samodzielne tankowanie osobom upowa</w:t>
            </w:r>
            <w:r w:rsidRPr="00E20937">
              <w:rPr>
                <w:rFonts w:asciiTheme="minorHAnsi" w:hAnsiTheme="minorHAnsi" w:cs="TimesNewRoman"/>
                <w:color w:val="auto"/>
                <w:sz w:val="24"/>
                <w:szCs w:val="24"/>
                <w:lang w:eastAsia="pl-PL"/>
              </w:rPr>
              <w:t>ż</w:t>
            </w:r>
            <w:r w:rsidRPr="00E20937">
              <w:rPr>
                <w:rFonts w:asciiTheme="minorHAnsi" w:hAnsiTheme="minorHAnsi" w:cs="Times New Roman"/>
                <w:color w:val="auto"/>
                <w:sz w:val="24"/>
                <w:szCs w:val="24"/>
                <w:lang w:eastAsia="pl-PL"/>
              </w:rPr>
              <w:t>nionym posiadaj</w:t>
            </w:r>
            <w:r w:rsidRPr="00E20937">
              <w:rPr>
                <w:rFonts w:asciiTheme="minorHAnsi" w:hAnsiTheme="minorHAnsi" w:cs="TimesNewRoman"/>
                <w:color w:val="auto"/>
                <w:sz w:val="24"/>
                <w:szCs w:val="24"/>
                <w:lang w:eastAsia="pl-PL"/>
              </w:rPr>
              <w:t>ą</w:t>
            </w:r>
            <w:r w:rsidRPr="00E20937">
              <w:rPr>
                <w:rFonts w:asciiTheme="minorHAnsi" w:hAnsiTheme="minorHAnsi" w:cs="Times New Roman"/>
                <w:color w:val="auto"/>
                <w:sz w:val="24"/>
                <w:szCs w:val="24"/>
                <w:lang w:eastAsia="pl-PL"/>
              </w:rPr>
              <w:t>cymi karty dost</w:t>
            </w:r>
            <w:r w:rsidRPr="00E20937">
              <w:rPr>
                <w:rFonts w:asciiTheme="minorHAnsi" w:hAnsiTheme="minorHAnsi" w:cs="TimesNewRoman"/>
                <w:color w:val="auto"/>
                <w:sz w:val="24"/>
                <w:szCs w:val="24"/>
                <w:lang w:eastAsia="pl-PL"/>
              </w:rPr>
              <w:t>ę</w:t>
            </w:r>
            <w:r w:rsidRPr="00E20937">
              <w:rPr>
                <w:rFonts w:asciiTheme="minorHAnsi" w:hAnsiTheme="minorHAnsi" w:cs="Times New Roman"/>
                <w:color w:val="auto"/>
                <w:sz w:val="24"/>
                <w:szCs w:val="24"/>
                <w:lang w:eastAsia="pl-PL"/>
              </w:rPr>
              <w:t>pu</w:t>
            </w:r>
            <w:r>
              <w:rPr>
                <w:rFonts w:asciiTheme="minorHAnsi" w:hAnsiTheme="minorHAnsi" w:cs="Times New Roman"/>
                <w:color w:val="auto"/>
                <w:sz w:val="24"/>
                <w:szCs w:val="24"/>
                <w:lang w:eastAsia="pl-PL"/>
              </w:rPr>
              <w:t>.</w:t>
            </w:r>
          </w:p>
        </w:tc>
      </w:tr>
      <w:tr w:rsidR="00CF04D8" w14:paraId="5020DFAD" w14:textId="77777777" w:rsidTr="00654982">
        <w:tc>
          <w:tcPr>
            <w:tcW w:w="2263" w:type="dxa"/>
          </w:tcPr>
          <w:p w14:paraId="770BB81D"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filtracja paliwa</w:t>
            </w:r>
          </w:p>
        </w:tc>
        <w:tc>
          <w:tcPr>
            <w:tcW w:w="6753" w:type="dxa"/>
          </w:tcPr>
          <w:p w14:paraId="17A31E9C" w14:textId="77777777" w:rsidR="00CF04D8" w:rsidRPr="00BE27ED"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t xml:space="preserve">- filtr monitor VF-31 </w:t>
            </w:r>
            <w:r w:rsidRPr="00BE27ED">
              <w:rPr>
                <w:rFonts w:asciiTheme="minorHAnsi" w:hAnsiTheme="minorHAnsi" w:cs="Times New Roman"/>
                <w:color w:val="auto"/>
                <w:sz w:val="24"/>
                <w:szCs w:val="24"/>
                <w:lang w:eastAsia="pl-PL"/>
              </w:rPr>
              <w:t>zgodny z API1583</w:t>
            </w:r>
          </w:p>
          <w:p w14:paraId="67D9F3B4" w14:textId="77777777" w:rsidR="00CF04D8" w:rsidRPr="00BE27ED"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sidRPr="00BE27ED">
              <w:rPr>
                <w:rFonts w:asciiTheme="minorHAnsi" w:hAnsiTheme="minorHAnsi" w:cs="Times New Roman"/>
                <w:color w:val="auto"/>
                <w:sz w:val="24"/>
                <w:szCs w:val="24"/>
                <w:lang w:eastAsia="pl-PL"/>
              </w:rPr>
              <w:t>- filtracja zanieczyszcze</w:t>
            </w:r>
            <w:r w:rsidRPr="00BE27ED">
              <w:rPr>
                <w:rFonts w:asciiTheme="minorHAnsi" w:hAnsiTheme="minorHAnsi" w:cs="TimesNewRoman"/>
                <w:color w:val="auto"/>
                <w:sz w:val="24"/>
                <w:szCs w:val="24"/>
                <w:lang w:eastAsia="pl-PL"/>
              </w:rPr>
              <w:t xml:space="preserve">ń </w:t>
            </w:r>
            <w:r w:rsidRPr="00BE27ED">
              <w:rPr>
                <w:rFonts w:asciiTheme="minorHAnsi" w:hAnsiTheme="minorHAnsi" w:cs="Times New Roman"/>
                <w:color w:val="auto"/>
                <w:sz w:val="24"/>
                <w:szCs w:val="24"/>
                <w:lang w:eastAsia="pl-PL"/>
              </w:rPr>
              <w:t>stałych 0,5</w:t>
            </w:r>
            <w:r>
              <w:rPr>
                <w:rFonts w:asciiTheme="minorHAnsi" w:hAnsiTheme="minorHAnsi" w:cs="Symbol"/>
                <w:color w:val="auto"/>
                <w:sz w:val="24"/>
                <w:szCs w:val="24"/>
                <w:lang w:eastAsia="pl-PL"/>
              </w:rPr>
              <w:t>µ</w:t>
            </w:r>
            <w:r w:rsidRPr="00BE27ED">
              <w:rPr>
                <w:rFonts w:asciiTheme="minorHAnsi" w:hAnsiTheme="minorHAnsi" w:cs="Times New Roman"/>
                <w:color w:val="auto"/>
                <w:sz w:val="24"/>
                <w:szCs w:val="24"/>
                <w:lang w:eastAsia="pl-PL"/>
              </w:rPr>
              <w:t>m</w:t>
            </w:r>
          </w:p>
          <w:p w14:paraId="2F67209A" w14:textId="77777777" w:rsidR="00CF04D8" w:rsidRPr="00BE27ED"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sidRPr="00BE27ED">
              <w:rPr>
                <w:rFonts w:asciiTheme="minorHAnsi" w:hAnsiTheme="minorHAnsi" w:cs="Times New Roman"/>
                <w:color w:val="auto"/>
                <w:sz w:val="24"/>
                <w:szCs w:val="24"/>
                <w:lang w:eastAsia="pl-PL"/>
              </w:rPr>
              <w:t xml:space="preserve">- usuwanie wolnej max. 5 </w:t>
            </w:r>
            <w:proofErr w:type="spellStart"/>
            <w:r w:rsidRPr="00BE27ED">
              <w:rPr>
                <w:rFonts w:asciiTheme="minorHAnsi" w:hAnsiTheme="minorHAnsi" w:cs="Times New Roman"/>
                <w:color w:val="auto"/>
                <w:sz w:val="24"/>
                <w:szCs w:val="24"/>
                <w:lang w:eastAsia="pl-PL"/>
              </w:rPr>
              <w:t>ppm</w:t>
            </w:r>
            <w:proofErr w:type="spellEnd"/>
            <w:r w:rsidRPr="00BE27ED">
              <w:rPr>
                <w:rFonts w:asciiTheme="minorHAnsi" w:hAnsiTheme="minorHAnsi" w:cs="Times New Roman"/>
                <w:color w:val="auto"/>
                <w:sz w:val="24"/>
                <w:szCs w:val="24"/>
                <w:lang w:eastAsia="pl-PL"/>
              </w:rPr>
              <w:t>,</w:t>
            </w:r>
          </w:p>
          <w:p w14:paraId="225A701D" w14:textId="77777777" w:rsidR="00CF04D8" w:rsidRPr="00BE27ED"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sidRPr="00BE27ED">
              <w:rPr>
                <w:rFonts w:asciiTheme="minorHAnsi" w:hAnsiTheme="minorHAnsi" w:cs="Times New Roman"/>
                <w:color w:val="auto"/>
                <w:sz w:val="24"/>
                <w:szCs w:val="24"/>
                <w:lang w:eastAsia="pl-PL"/>
              </w:rPr>
              <w:t xml:space="preserve">- max. </w:t>
            </w:r>
            <w:proofErr w:type="spellStart"/>
            <w:r w:rsidRPr="00BE27ED">
              <w:rPr>
                <w:rFonts w:asciiTheme="minorHAnsi" w:hAnsiTheme="minorHAnsi" w:cs="Times New Roman"/>
                <w:color w:val="auto"/>
                <w:sz w:val="24"/>
                <w:szCs w:val="24"/>
                <w:lang w:eastAsia="pl-PL"/>
              </w:rPr>
              <w:t>ci</w:t>
            </w:r>
            <w:r w:rsidRPr="00BE27ED">
              <w:rPr>
                <w:rFonts w:asciiTheme="minorHAnsi" w:hAnsiTheme="minorHAnsi" w:cs="TimesNewRoman"/>
                <w:color w:val="auto"/>
                <w:sz w:val="24"/>
                <w:szCs w:val="24"/>
                <w:lang w:eastAsia="pl-PL"/>
              </w:rPr>
              <w:t>ś</w:t>
            </w:r>
            <w:r w:rsidRPr="00BE27ED">
              <w:rPr>
                <w:rFonts w:asciiTheme="minorHAnsi" w:hAnsiTheme="minorHAnsi" w:cs="Times New Roman"/>
                <w:color w:val="auto"/>
                <w:sz w:val="24"/>
                <w:szCs w:val="24"/>
                <w:lang w:eastAsia="pl-PL"/>
              </w:rPr>
              <w:t>n</w:t>
            </w:r>
            <w:proofErr w:type="spellEnd"/>
            <w:r w:rsidRPr="00BE27ED">
              <w:rPr>
                <w:rFonts w:asciiTheme="minorHAnsi" w:hAnsiTheme="minorHAnsi" w:cs="Times New Roman"/>
                <w:color w:val="auto"/>
                <w:sz w:val="24"/>
                <w:szCs w:val="24"/>
                <w:lang w:eastAsia="pl-PL"/>
              </w:rPr>
              <w:t>. ró</w:t>
            </w:r>
            <w:r w:rsidRPr="00BE27ED">
              <w:rPr>
                <w:rFonts w:asciiTheme="minorHAnsi" w:hAnsiTheme="minorHAnsi" w:cs="TimesNewRoman"/>
                <w:color w:val="auto"/>
                <w:sz w:val="24"/>
                <w:szCs w:val="24"/>
                <w:lang w:eastAsia="pl-PL"/>
              </w:rPr>
              <w:t>ż</w:t>
            </w:r>
            <w:r w:rsidRPr="00BE27ED">
              <w:rPr>
                <w:rFonts w:asciiTheme="minorHAnsi" w:hAnsiTheme="minorHAnsi" w:cs="Times New Roman"/>
                <w:color w:val="auto"/>
                <w:sz w:val="24"/>
                <w:szCs w:val="24"/>
                <w:lang w:eastAsia="pl-PL"/>
              </w:rPr>
              <w:t>nicowe 25 PSI (1,7bar)</w:t>
            </w:r>
          </w:p>
          <w:p w14:paraId="028BDCE9" w14:textId="77777777" w:rsidR="00CF04D8" w:rsidRPr="00BE27ED"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sidRPr="00BE27ED">
              <w:rPr>
                <w:rFonts w:asciiTheme="minorHAnsi" w:hAnsiTheme="minorHAnsi" w:cs="Times New Roman"/>
                <w:color w:val="auto"/>
                <w:sz w:val="24"/>
                <w:szCs w:val="24"/>
                <w:lang w:eastAsia="pl-PL"/>
              </w:rPr>
              <w:t>- wyposa</w:t>
            </w:r>
            <w:r w:rsidRPr="00BE27ED">
              <w:rPr>
                <w:rFonts w:asciiTheme="minorHAnsi" w:hAnsiTheme="minorHAnsi" w:cs="TimesNewRoman"/>
                <w:color w:val="auto"/>
                <w:sz w:val="24"/>
                <w:szCs w:val="24"/>
                <w:lang w:eastAsia="pl-PL"/>
              </w:rPr>
              <w:t>ż</w:t>
            </w:r>
            <w:r w:rsidRPr="00BE27ED">
              <w:rPr>
                <w:rFonts w:asciiTheme="minorHAnsi" w:hAnsiTheme="minorHAnsi" w:cs="Times New Roman"/>
                <w:color w:val="auto"/>
                <w:sz w:val="24"/>
                <w:szCs w:val="24"/>
                <w:lang w:eastAsia="pl-PL"/>
              </w:rPr>
              <w:t>enie filtra:</w:t>
            </w:r>
          </w:p>
          <w:p w14:paraId="4AA677FD" w14:textId="77777777" w:rsidR="00CF04D8" w:rsidRPr="00BE27ED" w:rsidRDefault="00CF04D8" w:rsidP="00D546B5">
            <w:pPr>
              <w:pStyle w:val="Akapitzlist"/>
              <w:numPr>
                <w:ilvl w:val="0"/>
                <w:numId w:val="48"/>
              </w:numPr>
              <w:autoSpaceDE w:val="0"/>
              <w:autoSpaceDN w:val="0"/>
              <w:adjustRightInd w:val="0"/>
              <w:spacing w:after="0"/>
              <w:contextualSpacing w:val="0"/>
              <w:rPr>
                <w:rFonts w:asciiTheme="minorHAnsi" w:hAnsiTheme="minorHAnsi" w:cs="Times New Roman"/>
                <w:color w:val="auto"/>
                <w:sz w:val="24"/>
                <w:szCs w:val="24"/>
                <w:lang w:eastAsia="pl-PL"/>
              </w:rPr>
            </w:pPr>
            <w:r w:rsidRPr="00BE27ED">
              <w:rPr>
                <w:rFonts w:asciiTheme="minorHAnsi" w:hAnsiTheme="minorHAnsi" w:cs="Times New Roman"/>
                <w:color w:val="auto"/>
                <w:sz w:val="24"/>
                <w:szCs w:val="24"/>
                <w:lang w:eastAsia="pl-PL"/>
              </w:rPr>
              <w:t>manometr ró</w:t>
            </w:r>
            <w:r w:rsidRPr="00BE27ED">
              <w:rPr>
                <w:rFonts w:asciiTheme="minorHAnsi" w:hAnsiTheme="minorHAnsi" w:cs="TimesNewRoman"/>
                <w:color w:val="auto"/>
                <w:sz w:val="24"/>
                <w:szCs w:val="24"/>
                <w:lang w:eastAsia="pl-PL"/>
              </w:rPr>
              <w:t>ż</w:t>
            </w:r>
            <w:r w:rsidRPr="00BE27ED">
              <w:rPr>
                <w:rFonts w:asciiTheme="minorHAnsi" w:hAnsiTheme="minorHAnsi" w:cs="Times New Roman"/>
                <w:color w:val="auto"/>
                <w:sz w:val="24"/>
                <w:szCs w:val="24"/>
                <w:lang w:eastAsia="pl-PL"/>
              </w:rPr>
              <w:t>nicowy,</w:t>
            </w:r>
          </w:p>
          <w:p w14:paraId="6F55F83B" w14:textId="77777777" w:rsidR="00CF04D8" w:rsidRPr="00BE27ED" w:rsidRDefault="00CF04D8" w:rsidP="00D546B5">
            <w:pPr>
              <w:pStyle w:val="Akapitzlist"/>
              <w:numPr>
                <w:ilvl w:val="0"/>
                <w:numId w:val="48"/>
              </w:numPr>
              <w:autoSpaceDE w:val="0"/>
              <w:autoSpaceDN w:val="0"/>
              <w:adjustRightInd w:val="0"/>
              <w:spacing w:after="0"/>
              <w:contextualSpacing w:val="0"/>
              <w:jc w:val="both"/>
              <w:rPr>
                <w:rFonts w:asciiTheme="minorHAnsi" w:hAnsiTheme="minorHAnsi" w:cs="Times New Roman"/>
                <w:bCs/>
                <w:color w:val="auto"/>
                <w:sz w:val="24"/>
                <w:szCs w:val="24"/>
                <w:lang w:eastAsia="pl-PL"/>
              </w:rPr>
            </w:pPr>
            <w:r w:rsidRPr="00BE27ED">
              <w:rPr>
                <w:rFonts w:asciiTheme="minorHAnsi" w:hAnsiTheme="minorHAnsi" w:cs="Times New Roman"/>
                <w:color w:val="auto"/>
                <w:sz w:val="24"/>
                <w:szCs w:val="24"/>
                <w:lang w:eastAsia="pl-PL"/>
              </w:rPr>
              <w:t xml:space="preserve">zawór spustu </w:t>
            </w:r>
            <w:proofErr w:type="spellStart"/>
            <w:r w:rsidRPr="00BE27ED">
              <w:rPr>
                <w:rFonts w:asciiTheme="minorHAnsi" w:hAnsiTheme="minorHAnsi" w:cs="Times New Roman"/>
                <w:color w:val="auto"/>
                <w:sz w:val="24"/>
                <w:szCs w:val="24"/>
                <w:lang w:eastAsia="pl-PL"/>
              </w:rPr>
              <w:t>odstoju</w:t>
            </w:r>
            <w:proofErr w:type="spellEnd"/>
          </w:p>
        </w:tc>
      </w:tr>
      <w:tr w:rsidR="00CF04D8" w14:paraId="67705A60" w14:textId="77777777" w:rsidTr="00654982">
        <w:tc>
          <w:tcPr>
            <w:tcW w:w="2263" w:type="dxa"/>
          </w:tcPr>
          <w:p w14:paraId="1831CD96"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napęd pompy</w:t>
            </w:r>
          </w:p>
        </w:tc>
        <w:tc>
          <w:tcPr>
            <w:tcW w:w="6753" w:type="dxa"/>
          </w:tcPr>
          <w:p w14:paraId="49A8AFE2" w14:textId="77777777" w:rsidR="00CF04D8" w:rsidRPr="00B62A7E"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sidRPr="00B62A7E">
              <w:rPr>
                <w:rFonts w:asciiTheme="minorHAnsi" w:hAnsiTheme="minorHAnsi" w:cs="Times New Roman"/>
                <w:color w:val="auto"/>
                <w:sz w:val="24"/>
                <w:szCs w:val="24"/>
                <w:lang w:eastAsia="pl-PL"/>
              </w:rPr>
              <w:t>silnik elektryczny 1,1 kW wykonanie przeciwwybuchowe ATEX</w:t>
            </w:r>
          </w:p>
        </w:tc>
      </w:tr>
      <w:tr w:rsidR="00CF04D8" w14:paraId="4DF68414" w14:textId="77777777" w:rsidTr="00654982">
        <w:tc>
          <w:tcPr>
            <w:tcW w:w="2263" w:type="dxa"/>
          </w:tcPr>
          <w:p w14:paraId="5C47F695"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zasilanie elektryczne</w:t>
            </w:r>
          </w:p>
        </w:tc>
        <w:tc>
          <w:tcPr>
            <w:tcW w:w="6753" w:type="dxa"/>
          </w:tcPr>
          <w:p w14:paraId="4FCB8693" w14:textId="77777777" w:rsidR="00CF04D8" w:rsidRPr="00B62A7E" w:rsidRDefault="00CF04D8" w:rsidP="00D546B5">
            <w:pPr>
              <w:autoSpaceDE w:val="0"/>
              <w:autoSpaceDN w:val="0"/>
              <w:adjustRightInd w:val="0"/>
              <w:spacing w:after="0"/>
              <w:ind w:left="0"/>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t>3x400 V</w:t>
            </w:r>
          </w:p>
        </w:tc>
      </w:tr>
      <w:tr w:rsidR="00CF04D8" w14:paraId="0895C99A" w14:textId="77777777" w:rsidTr="00654982">
        <w:tc>
          <w:tcPr>
            <w:tcW w:w="2263" w:type="dxa"/>
          </w:tcPr>
          <w:p w14:paraId="0535C278" w14:textId="77777777" w:rsidR="00CF04D8" w:rsidRDefault="00CF04D8" w:rsidP="00D546B5">
            <w:pPr>
              <w:autoSpaceDE w:val="0"/>
              <w:autoSpaceDN w:val="0"/>
              <w:adjustRightInd w:val="0"/>
              <w:spacing w:after="0"/>
              <w:ind w:left="0"/>
              <w:jc w:val="both"/>
              <w:rPr>
                <w:rFonts w:asciiTheme="minorHAnsi" w:hAnsiTheme="minorHAnsi" w:cs="Times New Roman"/>
                <w:bCs/>
                <w:color w:val="auto"/>
                <w:sz w:val="24"/>
                <w:szCs w:val="24"/>
                <w:lang w:eastAsia="pl-PL"/>
              </w:rPr>
            </w:pPr>
            <w:r>
              <w:rPr>
                <w:rFonts w:asciiTheme="minorHAnsi" w:hAnsiTheme="minorHAnsi" w:cs="Times New Roman"/>
                <w:bCs/>
                <w:color w:val="auto"/>
                <w:sz w:val="24"/>
                <w:szCs w:val="24"/>
                <w:lang w:eastAsia="pl-PL"/>
              </w:rPr>
              <w:t>wyposażenie</w:t>
            </w:r>
          </w:p>
        </w:tc>
        <w:tc>
          <w:tcPr>
            <w:tcW w:w="6753" w:type="dxa"/>
          </w:tcPr>
          <w:p w14:paraId="7A7228D7" w14:textId="77777777" w:rsidR="00CF04D8" w:rsidRPr="00AB47C3" w:rsidRDefault="00CF04D8" w:rsidP="00D546B5">
            <w:pPr>
              <w:autoSpaceDE w:val="0"/>
              <w:autoSpaceDN w:val="0"/>
              <w:adjustRightInd w:val="0"/>
              <w:spacing w:after="0"/>
              <w:ind w:left="0"/>
              <w:jc w:val="both"/>
              <w:rPr>
                <w:rFonts w:asciiTheme="minorHAnsi" w:hAnsiTheme="minorHAnsi" w:cs="Times New Roman"/>
                <w:color w:val="auto"/>
                <w:sz w:val="24"/>
                <w:szCs w:val="24"/>
                <w:lang w:eastAsia="pl-PL"/>
              </w:rPr>
            </w:pPr>
            <w:r w:rsidRPr="00AB47C3">
              <w:rPr>
                <w:rFonts w:asciiTheme="minorHAnsi" w:hAnsiTheme="minorHAnsi" w:cs="Times New Roman"/>
                <w:color w:val="auto"/>
                <w:sz w:val="24"/>
                <w:szCs w:val="24"/>
                <w:lang w:eastAsia="pl-PL"/>
              </w:rPr>
              <w:t>zwijadło kabla uziemiaj</w:t>
            </w:r>
            <w:r w:rsidRPr="00AB47C3">
              <w:rPr>
                <w:rFonts w:asciiTheme="minorHAnsi" w:hAnsiTheme="minorHAnsi" w:cs="TimesNewRoman"/>
                <w:color w:val="auto"/>
                <w:sz w:val="24"/>
                <w:szCs w:val="24"/>
                <w:lang w:eastAsia="pl-PL"/>
              </w:rPr>
              <w:t>ą</w:t>
            </w:r>
            <w:r w:rsidRPr="00AB47C3">
              <w:rPr>
                <w:rFonts w:asciiTheme="minorHAnsi" w:hAnsiTheme="minorHAnsi" w:cs="Times New Roman"/>
                <w:color w:val="auto"/>
                <w:sz w:val="24"/>
                <w:szCs w:val="24"/>
                <w:lang w:eastAsia="pl-PL"/>
              </w:rPr>
              <w:t>cego statek powietrzny z nap</w:t>
            </w:r>
            <w:r w:rsidRPr="00AB47C3">
              <w:rPr>
                <w:rFonts w:asciiTheme="minorHAnsi" w:hAnsiTheme="minorHAnsi" w:cs="TimesNewRoman"/>
                <w:color w:val="auto"/>
                <w:sz w:val="24"/>
                <w:szCs w:val="24"/>
                <w:lang w:eastAsia="pl-PL"/>
              </w:rPr>
              <w:t>ę</w:t>
            </w:r>
            <w:r w:rsidRPr="00AB47C3">
              <w:rPr>
                <w:rFonts w:asciiTheme="minorHAnsi" w:hAnsiTheme="minorHAnsi" w:cs="Times New Roman"/>
                <w:color w:val="auto"/>
                <w:sz w:val="24"/>
                <w:szCs w:val="24"/>
                <w:lang w:eastAsia="pl-PL"/>
              </w:rPr>
              <w:t>dem r</w:t>
            </w:r>
            <w:r w:rsidRPr="00AB47C3">
              <w:rPr>
                <w:rFonts w:asciiTheme="minorHAnsi" w:hAnsiTheme="minorHAnsi" w:cs="TimesNewRoman"/>
                <w:color w:val="auto"/>
                <w:sz w:val="24"/>
                <w:szCs w:val="24"/>
                <w:lang w:eastAsia="pl-PL"/>
              </w:rPr>
              <w:t>ę</w:t>
            </w:r>
            <w:r w:rsidRPr="00AB47C3">
              <w:rPr>
                <w:rFonts w:asciiTheme="minorHAnsi" w:hAnsiTheme="minorHAnsi" w:cs="Times New Roman"/>
                <w:color w:val="auto"/>
                <w:sz w:val="24"/>
                <w:szCs w:val="24"/>
                <w:lang w:eastAsia="pl-PL"/>
              </w:rPr>
              <w:t>cznym – linka nier</w:t>
            </w:r>
            <w:r>
              <w:rPr>
                <w:rFonts w:asciiTheme="minorHAnsi" w:hAnsiTheme="minorHAnsi" w:cs="Times New Roman"/>
                <w:color w:val="auto"/>
                <w:sz w:val="24"/>
                <w:szCs w:val="24"/>
                <w:lang w:eastAsia="pl-PL"/>
              </w:rPr>
              <w:t>dzewna do 4</w:t>
            </w:r>
            <w:r w:rsidRPr="00AB47C3">
              <w:rPr>
                <w:rFonts w:asciiTheme="minorHAnsi" w:hAnsiTheme="minorHAnsi" w:cs="Times New Roman"/>
                <w:color w:val="auto"/>
                <w:sz w:val="24"/>
                <w:szCs w:val="24"/>
                <w:lang w:eastAsia="pl-PL"/>
              </w:rPr>
              <w:t>0m w izolacji (kolor pomara</w:t>
            </w:r>
            <w:r w:rsidRPr="00AB47C3">
              <w:rPr>
                <w:rFonts w:asciiTheme="minorHAnsi" w:hAnsiTheme="minorHAnsi" w:cs="TimesNewRoman"/>
                <w:color w:val="auto"/>
                <w:sz w:val="24"/>
                <w:szCs w:val="24"/>
                <w:lang w:eastAsia="pl-PL"/>
              </w:rPr>
              <w:t>ń</w:t>
            </w:r>
            <w:r w:rsidRPr="00AB47C3">
              <w:rPr>
                <w:rFonts w:asciiTheme="minorHAnsi" w:hAnsiTheme="minorHAnsi" w:cs="Times New Roman"/>
                <w:color w:val="auto"/>
                <w:sz w:val="24"/>
                <w:szCs w:val="24"/>
                <w:lang w:eastAsia="pl-PL"/>
              </w:rPr>
              <w:t xml:space="preserve">czowy) </w:t>
            </w:r>
            <w:r>
              <w:rPr>
                <w:rFonts w:asciiTheme="minorHAnsi" w:hAnsiTheme="minorHAnsi" w:cs="Times New Roman"/>
                <w:color w:val="auto"/>
                <w:sz w:val="24"/>
                <w:szCs w:val="24"/>
                <w:lang w:eastAsia="pl-PL"/>
              </w:rPr>
              <w:t xml:space="preserve">                                 </w:t>
            </w:r>
            <w:r w:rsidRPr="00AB47C3">
              <w:rPr>
                <w:rFonts w:asciiTheme="minorHAnsi" w:hAnsiTheme="minorHAnsi" w:cs="Times New Roman"/>
                <w:color w:val="auto"/>
                <w:sz w:val="24"/>
                <w:szCs w:val="24"/>
                <w:lang w:eastAsia="pl-PL"/>
              </w:rPr>
              <w:t>z zaciskiem szcz</w:t>
            </w:r>
            <w:r w:rsidRPr="00AB47C3">
              <w:rPr>
                <w:rFonts w:asciiTheme="minorHAnsi" w:hAnsiTheme="minorHAnsi" w:cs="TimesNewRoman"/>
                <w:color w:val="auto"/>
                <w:sz w:val="24"/>
                <w:szCs w:val="24"/>
                <w:lang w:eastAsia="pl-PL"/>
              </w:rPr>
              <w:t>ę</w:t>
            </w:r>
            <w:r w:rsidRPr="00AB47C3">
              <w:rPr>
                <w:rFonts w:asciiTheme="minorHAnsi" w:hAnsiTheme="minorHAnsi" w:cs="Times New Roman"/>
                <w:color w:val="auto"/>
                <w:sz w:val="24"/>
                <w:szCs w:val="24"/>
                <w:lang w:eastAsia="pl-PL"/>
              </w:rPr>
              <w:t>kowym</w:t>
            </w:r>
          </w:p>
        </w:tc>
      </w:tr>
    </w:tbl>
    <w:p w14:paraId="2E69613A" w14:textId="77777777" w:rsidR="00CF04D8" w:rsidRDefault="00CF04D8" w:rsidP="00CF04D8">
      <w:pPr>
        <w:pStyle w:val="atekst"/>
        <w:ind w:left="0"/>
        <w:rPr>
          <w:rFonts w:asciiTheme="minorHAnsi" w:hAnsiTheme="minorHAnsi"/>
          <w:sz w:val="24"/>
          <w:szCs w:val="24"/>
          <w:u w:val="single"/>
        </w:rPr>
      </w:pPr>
    </w:p>
    <w:p w14:paraId="2630D56B" w14:textId="24D047A1" w:rsidR="00CF04D8" w:rsidRPr="00CF04D8" w:rsidRDefault="00CF04D8" w:rsidP="00CF04D8">
      <w:pPr>
        <w:pStyle w:val="atekst"/>
        <w:spacing w:after="200"/>
        <w:ind w:left="0"/>
        <w:rPr>
          <w:rFonts w:asciiTheme="minorHAnsi" w:hAnsiTheme="minorHAnsi"/>
          <w:sz w:val="24"/>
          <w:szCs w:val="24"/>
          <w:u w:val="single"/>
        </w:rPr>
      </w:pPr>
      <w:r>
        <w:rPr>
          <w:rFonts w:asciiTheme="minorHAnsi" w:hAnsiTheme="minorHAnsi"/>
          <w:sz w:val="24"/>
          <w:szCs w:val="24"/>
          <w:u w:val="single"/>
        </w:rPr>
        <w:lastRenderedPageBreak/>
        <w:t>ZBIORNIK</w:t>
      </w:r>
      <w:r w:rsidRPr="00CF04D8">
        <w:rPr>
          <w:rFonts w:asciiTheme="minorHAnsi" w:hAnsiTheme="minorHAnsi"/>
          <w:sz w:val="24"/>
          <w:szCs w:val="24"/>
          <w:u w:val="single"/>
        </w:rPr>
        <w:t>:</w:t>
      </w:r>
    </w:p>
    <w:p w14:paraId="405569DF" w14:textId="77777777" w:rsidR="00CF04D8" w:rsidRDefault="00CF04D8" w:rsidP="00CF04D8">
      <w:pPr>
        <w:autoSpaceDE w:val="0"/>
        <w:autoSpaceDN w:val="0"/>
        <w:adjustRightInd w:val="0"/>
        <w:spacing w:after="120" w:line="360" w:lineRule="auto"/>
        <w:ind w:left="0"/>
        <w:jc w:val="both"/>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t>K</w:t>
      </w:r>
      <w:r w:rsidRPr="00CC0CB3">
        <w:rPr>
          <w:rFonts w:asciiTheme="minorHAnsi" w:hAnsiTheme="minorHAnsi" w:cs="Times New Roman"/>
          <w:color w:val="auto"/>
          <w:sz w:val="24"/>
          <w:szCs w:val="24"/>
          <w:lang w:eastAsia="pl-PL"/>
        </w:rPr>
        <w:t>onstrukcja</w:t>
      </w:r>
      <w:r>
        <w:rPr>
          <w:rFonts w:asciiTheme="minorHAnsi" w:hAnsiTheme="minorHAnsi" w:cs="Times New Roman"/>
          <w:color w:val="auto"/>
          <w:sz w:val="24"/>
          <w:szCs w:val="24"/>
          <w:lang w:eastAsia="pl-PL"/>
        </w:rPr>
        <w:t xml:space="preserve"> zbiornika</w:t>
      </w:r>
      <w:r w:rsidRPr="00CC0CB3">
        <w:rPr>
          <w:rFonts w:asciiTheme="minorHAnsi" w:hAnsiTheme="minorHAnsi" w:cs="Times New Roman"/>
          <w:color w:val="auto"/>
          <w:sz w:val="24"/>
          <w:szCs w:val="24"/>
          <w:lang w:eastAsia="pl-PL"/>
        </w:rPr>
        <w:t xml:space="preserve">: transportowy, o osi poziomej o przekroju </w:t>
      </w:r>
      <w:r>
        <w:rPr>
          <w:rFonts w:asciiTheme="minorHAnsi" w:hAnsiTheme="minorHAnsi" w:cs="Times New Roman"/>
          <w:color w:val="auto"/>
          <w:sz w:val="24"/>
          <w:szCs w:val="24"/>
          <w:lang w:eastAsia="pl-PL"/>
        </w:rPr>
        <w:t xml:space="preserve">kufrowym z dennicami falistymi, </w:t>
      </w:r>
      <w:r w:rsidRPr="00CC0CB3">
        <w:rPr>
          <w:rFonts w:asciiTheme="minorHAnsi" w:hAnsiTheme="minorHAnsi" w:cs="Times New Roman"/>
          <w:color w:val="auto"/>
          <w:sz w:val="24"/>
          <w:szCs w:val="24"/>
          <w:lang w:eastAsia="pl-PL"/>
        </w:rPr>
        <w:t>samono</w:t>
      </w:r>
      <w:r w:rsidRPr="00CC0CB3">
        <w:rPr>
          <w:rFonts w:asciiTheme="minorHAnsi" w:hAnsiTheme="minorHAnsi" w:cs="TimesNewRoman"/>
          <w:color w:val="auto"/>
          <w:sz w:val="24"/>
          <w:szCs w:val="24"/>
          <w:lang w:eastAsia="pl-PL"/>
        </w:rPr>
        <w:t>ś</w:t>
      </w:r>
      <w:r w:rsidRPr="00CC0CB3">
        <w:rPr>
          <w:rFonts w:asciiTheme="minorHAnsi" w:hAnsiTheme="minorHAnsi" w:cs="Times New Roman"/>
          <w:color w:val="auto"/>
          <w:sz w:val="24"/>
          <w:szCs w:val="24"/>
          <w:lang w:eastAsia="pl-PL"/>
        </w:rPr>
        <w:t>ny (podwozie doł</w:t>
      </w:r>
      <w:r w:rsidRPr="00CC0CB3">
        <w:rPr>
          <w:rFonts w:asciiTheme="minorHAnsi" w:hAnsiTheme="minorHAnsi" w:cs="TimesNewRoman"/>
          <w:color w:val="auto"/>
          <w:sz w:val="24"/>
          <w:szCs w:val="24"/>
          <w:lang w:eastAsia="pl-PL"/>
        </w:rPr>
        <w:t>ą</w:t>
      </w:r>
      <w:r w:rsidRPr="00CC0CB3">
        <w:rPr>
          <w:rFonts w:asciiTheme="minorHAnsi" w:hAnsiTheme="minorHAnsi" w:cs="Times New Roman"/>
          <w:color w:val="auto"/>
          <w:sz w:val="24"/>
          <w:szCs w:val="24"/>
          <w:lang w:eastAsia="pl-PL"/>
        </w:rPr>
        <w:t>czane bezpo</w:t>
      </w:r>
      <w:r w:rsidRPr="00CC0CB3">
        <w:rPr>
          <w:rFonts w:asciiTheme="minorHAnsi" w:hAnsiTheme="minorHAnsi" w:cs="TimesNewRoman"/>
          <w:color w:val="auto"/>
          <w:sz w:val="24"/>
          <w:szCs w:val="24"/>
          <w:lang w:eastAsia="pl-PL"/>
        </w:rPr>
        <w:t>ś</w:t>
      </w:r>
      <w:r>
        <w:rPr>
          <w:rFonts w:asciiTheme="minorHAnsi" w:hAnsiTheme="minorHAnsi" w:cs="Times New Roman"/>
          <w:color w:val="auto"/>
          <w:sz w:val="24"/>
          <w:szCs w:val="24"/>
          <w:lang w:eastAsia="pl-PL"/>
        </w:rPr>
        <w:t xml:space="preserve">rednio do zbiornika), </w:t>
      </w:r>
    </w:p>
    <w:p w14:paraId="27CB6582" w14:textId="77777777" w:rsidR="00CF04D8" w:rsidRDefault="00CF04D8" w:rsidP="00CF04D8">
      <w:pPr>
        <w:autoSpaceDE w:val="0"/>
        <w:autoSpaceDN w:val="0"/>
        <w:adjustRightInd w:val="0"/>
        <w:spacing w:after="120" w:line="360" w:lineRule="auto"/>
        <w:ind w:left="0"/>
        <w:jc w:val="both"/>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t xml:space="preserve">Materiał: stopy aluminium, </w:t>
      </w:r>
    </w:p>
    <w:p w14:paraId="4102005F" w14:textId="77777777" w:rsidR="00CF04D8" w:rsidRPr="00CC0CB3" w:rsidRDefault="00CF04D8" w:rsidP="00CF04D8">
      <w:pPr>
        <w:autoSpaceDE w:val="0"/>
        <w:autoSpaceDN w:val="0"/>
        <w:adjustRightInd w:val="0"/>
        <w:spacing w:after="120" w:line="360" w:lineRule="auto"/>
        <w:ind w:left="0"/>
        <w:jc w:val="both"/>
        <w:rPr>
          <w:rFonts w:asciiTheme="minorHAnsi" w:hAnsiTheme="minorHAnsi" w:cs="Times New Roman"/>
          <w:color w:val="auto"/>
          <w:sz w:val="24"/>
          <w:szCs w:val="24"/>
          <w:lang w:eastAsia="pl-PL"/>
        </w:rPr>
      </w:pPr>
      <w:r>
        <w:rPr>
          <w:rFonts w:asciiTheme="minorHAnsi" w:hAnsiTheme="minorHAnsi" w:cs="Times New Roman"/>
          <w:color w:val="auto"/>
          <w:sz w:val="24"/>
          <w:szCs w:val="24"/>
          <w:lang w:eastAsia="pl-PL"/>
        </w:rPr>
        <w:t>P</w:t>
      </w:r>
      <w:r w:rsidRPr="00CC0CB3">
        <w:rPr>
          <w:rFonts w:asciiTheme="minorHAnsi" w:hAnsiTheme="minorHAnsi" w:cs="Times New Roman"/>
          <w:color w:val="auto"/>
          <w:sz w:val="24"/>
          <w:szCs w:val="24"/>
          <w:lang w:eastAsia="pl-PL"/>
        </w:rPr>
        <w:t>ojemno</w:t>
      </w:r>
      <w:r w:rsidRPr="00CC0CB3">
        <w:rPr>
          <w:rFonts w:asciiTheme="minorHAnsi" w:hAnsiTheme="minorHAnsi" w:cs="TimesNewRoman"/>
          <w:color w:val="auto"/>
          <w:sz w:val="24"/>
          <w:szCs w:val="24"/>
          <w:lang w:eastAsia="pl-PL"/>
        </w:rPr>
        <w:t>ść</w:t>
      </w:r>
      <w:r w:rsidRPr="00CC0CB3">
        <w:rPr>
          <w:rFonts w:asciiTheme="minorHAnsi" w:hAnsiTheme="minorHAnsi" w:cs="Times New Roman"/>
          <w:color w:val="auto"/>
          <w:sz w:val="24"/>
          <w:szCs w:val="24"/>
          <w:lang w:eastAsia="pl-PL"/>
        </w:rPr>
        <w:t>: 8000 dm3</w:t>
      </w:r>
      <w:r>
        <w:rPr>
          <w:rFonts w:asciiTheme="minorHAnsi" w:hAnsiTheme="minorHAnsi" w:cs="Times New Roman"/>
          <w:color w:val="auto"/>
          <w:sz w:val="24"/>
          <w:szCs w:val="24"/>
          <w:lang w:eastAsia="pl-PL"/>
        </w:rPr>
        <w:t>, jednokomorowy</w:t>
      </w:r>
      <w:r w:rsidRPr="00CC0CB3">
        <w:rPr>
          <w:rFonts w:asciiTheme="minorHAnsi" w:hAnsiTheme="minorHAnsi" w:cs="Times New Roman"/>
          <w:color w:val="auto"/>
          <w:sz w:val="24"/>
          <w:szCs w:val="24"/>
          <w:lang w:eastAsia="pl-PL"/>
        </w:rPr>
        <w:t>,</w:t>
      </w:r>
    </w:p>
    <w:p w14:paraId="04D515AE"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b/>
          <w:bCs/>
          <w:color w:val="auto"/>
          <w:sz w:val="24"/>
          <w:szCs w:val="24"/>
          <w:lang w:eastAsia="pl-PL"/>
        </w:rPr>
      </w:pPr>
      <w:r w:rsidRPr="00CC0CB3">
        <w:rPr>
          <w:rFonts w:asciiTheme="minorHAnsi" w:hAnsiTheme="minorHAnsi" w:cs="Times New Roman"/>
          <w:b/>
          <w:bCs/>
          <w:color w:val="auto"/>
          <w:sz w:val="24"/>
          <w:szCs w:val="24"/>
          <w:lang w:eastAsia="pl-PL"/>
        </w:rPr>
        <w:t>wyposa</w:t>
      </w:r>
      <w:r w:rsidRPr="00CC0CB3">
        <w:rPr>
          <w:rFonts w:asciiTheme="minorHAnsi" w:hAnsiTheme="minorHAnsi" w:cs="TimesNewRoman,Bold"/>
          <w:b/>
          <w:bCs/>
          <w:color w:val="auto"/>
          <w:sz w:val="24"/>
          <w:szCs w:val="24"/>
          <w:lang w:eastAsia="pl-PL"/>
        </w:rPr>
        <w:t>ż</w:t>
      </w:r>
      <w:r w:rsidRPr="00CC0CB3">
        <w:rPr>
          <w:rFonts w:asciiTheme="minorHAnsi" w:hAnsiTheme="minorHAnsi" w:cs="Times New Roman"/>
          <w:b/>
          <w:bCs/>
          <w:color w:val="auto"/>
          <w:sz w:val="24"/>
          <w:szCs w:val="24"/>
          <w:lang w:eastAsia="pl-PL"/>
        </w:rPr>
        <w:t>enie zbiornika:</w:t>
      </w:r>
    </w:p>
    <w:p w14:paraId="7DAD6D87"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zł</w:t>
      </w:r>
      <w:r w:rsidRPr="00CC0CB3">
        <w:rPr>
          <w:rFonts w:asciiTheme="minorHAnsi" w:hAnsiTheme="minorHAnsi" w:cs="TimesNewRoman"/>
          <w:color w:val="auto"/>
          <w:sz w:val="24"/>
          <w:szCs w:val="24"/>
          <w:lang w:eastAsia="pl-PL"/>
        </w:rPr>
        <w:t>ą</w:t>
      </w:r>
      <w:r w:rsidRPr="00CC0CB3">
        <w:rPr>
          <w:rFonts w:asciiTheme="minorHAnsi" w:hAnsiTheme="minorHAnsi" w:cs="Times New Roman"/>
          <w:color w:val="auto"/>
          <w:sz w:val="24"/>
          <w:szCs w:val="24"/>
          <w:lang w:eastAsia="pl-PL"/>
        </w:rPr>
        <w:t>cze wahadła gazowego (hermetyzacja napełniania zbiornika),</w:t>
      </w:r>
    </w:p>
    <w:p w14:paraId="014FD287"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system zabezpieczaj</w:t>
      </w:r>
      <w:r w:rsidRPr="00CC0CB3">
        <w:rPr>
          <w:rFonts w:asciiTheme="minorHAnsi" w:hAnsiTheme="minorHAnsi" w:cs="TimesNewRoman"/>
          <w:color w:val="auto"/>
          <w:sz w:val="24"/>
          <w:szCs w:val="24"/>
          <w:lang w:eastAsia="pl-PL"/>
        </w:rPr>
        <w:t>ą</w:t>
      </w:r>
      <w:r w:rsidRPr="00CC0CB3">
        <w:rPr>
          <w:rFonts w:asciiTheme="minorHAnsi" w:hAnsiTheme="minorHAnsi" w:cs="Times New Roman"/>
          <w:color w:val="auto"/>
          <w:sz w:val="24"/>
          <w:szCs w:val="24"/>
          <w:lang w:eastAsia="pl-PL"/>
        </w:rPr>
        <w:t>cy przed parowaniem paliwa:</w:t>
      </w:r>
    </w:p>
    <w:p w14:paraId="6E4C2988" w14:textId="77777777" w:rsidR="00CF04D8" w:rsidRPr="00BC7A5E" w:rsidRDefault="00CF04D8" w:rsidP="00CF04D8">
      <w:pPr>
        <w:pStyle w:val="Akapitzlist"/>
        <w:numPr>
          <w:ilvl w:val="0"/>
          <w:numId w:val="49"/>
        </w:numPr>
        <w:autoSpaceDE w:val="0"/>
        <w:autoSpaceDN w:val="0"/>
        <w:adjustRightInd w:val="0"/>
        <w:spacing w:after="0" w:line="360" w:lineRule="auto"/>
        <w:contextualSpacing w:val="0"/>
        <w:jc w:val="both"/>
        <w:rPr>
          <w:rFonts w:asciiTheme="minorHAnsi" w:hAnsiTheme="minorHAnsi" w:cs="Times New Roman"/>
          <w:color w:val="auto"/>
          <w:sz w:val="24"/>
          <w:szCs w:val="24"/>
          <w:lang w:eastAsia="pl-PL"/>
        </w:rPr>
      </w:pPr>
      <w:r w:rsidRPr="00BC7A5E">
        <w:rPr>
          <w:rFonts w:asciiTheme="minorHAnsi" w:hAnsiTheme="minorHAnsi" w:cs="Times New Roman"/>
          <w:color w:val="auto"/>
          <w:sz w:val="24"/>
          <w:szCs w:val="24"/>
          <w:lang w:eastAsia="pl-PL"/>
        </w:rPr>
        <w:t>osłona przeciwsłoneczna,</w:t>
      </w:r>
    </w:p>
    <w:p w14:paraId="7AE231DA" w14:textId="77777777" w:rsidR="00CF04D8" w:rsidRPr="00BC7A5E" w:rsidRDefault="00CF04D8" w:rsidP="00CF04D8">
      <w:pPr>
        <w:pStyle w:val="Akapitzlist"/>
        <w:numPr>
          <w:ilvl w:val="0"/>
          <w:numId w:val="49"/>
        </w:numPr>
        <w:autoSpaceDE w:val="0"/>
        <w:autoSpaceDN w:val="0"/>
        <w:adjustRightInd w:val="0"/>
        <w:spacing w:after="120" w:line="360" w:lineRule="auto"/>
        <w:contextualSpacing w:val="0"/>
        <w:jc w:val="both"/>
        <w:rPr>
          <w:rFonts w:asciiTheme="minorHAnsi" w:hAnsiTheme="minorHAnsi" w:cs="Times New Roman"/>
          <w:color w:val="auto"/>
          <w:sz w:val="24"/>
          <w:szCs w:val="24"/>
          <w:lang w:eastAsia="pl-PL"/>
        </w:rPr>
      </w:pPr>
      <w:r w:rsidRPr="00BC7A5E">
        <w:rPr>
          <w:rFonts w:asciiTheme="minorHAnsi" w:hAnsiTheme="minorHAnsi" w:cs="Times New Roman"/>
          <w:color w:val="auto"/>
          <w:sz w:val="24"/>
          <w:szCs w:val="24"/>
          <w:lang w:eastAsia="pl-PL"/>
        </w:rPr>
        <w:t>specjalny system oddechowy,</w:t>
      </w:r>
    </w:p>
    <w:p w14:paraId="529F6FB5"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b/>
          <w:bCs/>
          <w:color w:val="auto"/>
          <w:sz w:val="24"/>
          <w:szCs w:val="24"/>
          <w:lang w:eastAsia="pl-PL"/>
        </w:rPr>
      </w:pPr>
      <w:r w:rsidRPr="00CC0CB3">
        <w:rPr>
          <w:rFonts w:asciiTheme="minorHAnsi" w:hAnsiTheme="minorHAnsi" w:cs="Times New Roman"/>
          <w:b/>
          <w:bCs/>
          <w:color w:val="auto"/>
          <w:sz w:val="24"/>
          <w:szCs w:val="24"/>
          <w:lang w:eastAsia="pl-PL"/>
        </w:rPr>
        <w:t>wyposa</w:t>
      </w:r>
      <w:r w:rsidRPr="00CC0CB3">
        <w:rPr>
          <w:rFonts w:asciiTheme="minorHAnsi" w:hAnsiTheme="minorHAnsi" w:cs="TimesNewRoman,Bold"/>
          <w:b/>
          <w:bCs/>
          <w:color w:val="auto"/>
          <w:sz w:val="24"/>
          <w:szCs w:val="24"/>
          <w:lang w:eastAsia="pl-PL"/>
        </w:rPr>
        <w:t>ż</w:t>
      </w:r>
      <w:r w:rsidRPr="00CC0CB3">
        <w:rPr>
          <w:rFonts w:asciiTheme="minorHAnsi" w:hAnsiTheme="minorHAnsi" w:cs="Times New Roman"/>
          <w:b/>
          <w:bCs/>
          <w:color w:val="auto"/>
          <w:sz w:val="24"/>
          <w:szCs w:val="24"/>
          <w:lang w:eastAsia="pl-PL"/>
        </w:rPr>
        <w:t>enie ka</w:t>
      </w:r>
      <w:r w:rsidRPr="00CC0CB3">
        <w:rPr>
          <w:rFonts w:asciiTheme="minorHAnsi" w:hAnsiTheme="minorHAnsi" w:cs="TimesNewRoman,Bold"/>
          <w:b/>
          <w:bCs/>
          <w:color w:val="auto"/>
          <w:sz w:val="24"/>
          <w:szCs w:val="24"/>
          <w:lang w:eastAsia="pl-PL"/>
        </w:rPr>
        <w:t>ż</w:t>
      </w:r>
      <w:r w:rsidRPr="00CC0CB3">
        <w:rPr>
          <w:rFonts w:asciiTheme="minorHAnsi" w:hAnsiTheme="minorHAnsi" w:cs="Times New Roman"/>
          <w:b/>
          <w:bCs/>
          <w:color w:val="auto"/>
          <w:sz w:val="24"/>
          <w:szCs w:val="24"/>
          <w:lang w:eastAsia="pl-PL"/>
        </w:rPr>
        <w:t>dej komory zbiornika:</w:t>
      </w:r>
    </w:p>
    <w:p w14:paraId="498D41CE"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właz DN530 z otwieranym wlewem,</w:t>
      </w:r>
    </w:p>
    <w:p w14:paraId="4B224783"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zawór denny mechaniczny DN80 z funkcj</w:t>
      </w:r>
      <w:r w:rsidRPr="00CC0CB3">
        <w:rPr>
          <w:rFonts w:asciiTheme="minorHAnsi" w:hAnsiTheme="minorHAnsi" w:cs="TimesNewRoman"/>
          <w:color w:val="auto"/>
          <w:sz w:val="24"/>
          <w:szCs w:val="24"/>
          <w:lang w:eastAsia="pl-PL"/>
        </w:rPr>
        <w:t xml:space="preserve">ą </w:t>
      </w:r>
      <w:r w:rsidRPr="00CC0CB3">
        <w:rPr>
          <w:rFonts w:asciiTheme="minorHAnsi" w:hAnsiTheme="minorHAnsi" w:cs="Times New Roman"/>
          <w:color w:val="auto"/>
          <w:sz w:val="24"/>
          <w:szCs w:val="24"/>
          <w:lang w:eastAsia="pl-PL"/>
        </w:rPr>
        <w:t>zabezpieczenia przed przepełnieniem</w:t>
      </w:r>
    </w:p>
    <w:p w14:paraId="7D1E57F5"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i czujnikiem poziomu max.,</w:t>
      </w:r>
    </w:p>
    <w:p w14:paraId="10215D60"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xml:space="preserve">- zawór spustu </w:t>
      </w:r>
      <w:proofErr w:type="spellStart"/>
      <w:r w:rsidRPr="00CC0CB3">
        <w:rPr>
          <w:rFonts w:asciiTheme="minorHAnsi" w:hAnsiTheme="minorHAnsi" w:cs="Times New Roman"/>
          <w:color w:val="auto"/>
          <w:sz w:val="24"/>
          <w:szCs w:val="24"/>
          <w:lang w:eastAsia="pl-PL"/>
        </w:rPr>
        <w:t>odstoju</w:t>
      </w:r>
      <w:proofErr w:type="spellEnd"/>
      <w:r w:rsidRPr="00CC0CB3">
        <w:rPr>
          <w:rFonts w:asciiTheme="minorHAnsi" w:hAnsiTheme="minorHAnsi" w:cs="Times New Roman"/>
          <w:color w:val="auto"/>
          <w:sz w:val="24"/>
          <w:szCs w:val="24"/>
          <w:lang w:eastAsia="pl-PL"/>
        </w:rPr>
        <w:t>,</w:t>
      </w:r>
    </w:p>
    <w:p w14:paraId="6B07D9A7"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zawór oddechowy mechaniczny,</w:t>
      </w:r>
    </w:p>
    <w:p w14:paraId="2735DB33" w14:textId="77777777" w:rsidR="00CF04D8" w:rsidRPr="00CC0CB3" w:rsidRDefault="00CF04D8" w:rsidP="00CF04D8">
      <w:pPr>
        <w:autoSpaceDE w:val="0"/>
        <w:autoSpaceDN w:val="0"/>
        <w:adjustRightInd w:val="0"/>
        <w:spacing w:after="12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zł</w:t>
      </w:r>
      <w:r w:rsidRPr="00CC0CB3">
        <w:rPr>
          <w:rFonts w:asciiTheme="minorHAnsi" w:hAnsiTheme="minorHAnsi" w:cs="TimesNewRoman"/>
          <w:color w:val="auto"/>
          <w:sz w:val="24"/>
          <w:szCs w:val="24"/>
          <w:lang w:eastAsia="pl-PL"/>
        </w:rPr>
        <w:t>ą</w:t>
      </w:r>
      <w:r w:rsidRPr="00CC0CB3">
        <w:rPr>
          <w:rFonts w:asciiTheme="minorHAnsi" w:hAnsiTheme="minorHAnsi" w:cs="Times New Roman"/>
          <w:color w:val="auto"/>
          <w:sz w:val="24"/>
          <w:szCs w:val="24"/>
          <w:lang w:eastAsia="pl-PL"/>
        </w:rPr>
        <w:t>cze napełniania oddolnego,</w:t>
      </w:r>
    </w:p>
    <w:p w14:paraId="5826ECFF"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b/>
          <w:bCs/>
          <w:color w:val="auto"/>
          <w:sz w:val="24"/>
          <w:szCs w:val="24"/>
          <w:lang w:eastAsia="pl-PL"/>
        </w:rPr>
      </w:pPr>
      <w:r w:rsidRPr="00CC0CB3">
        <w:rPr>
          <w:rFonts w:asciiTheme="minorHAnsi" w:hAnsiTheme="minorHAnsi" w:cs="Times New Roman"/>
          <w:b/>
          <w:bCs/>
          <w:color w:val="auto"/>
          <w:sz w:val="24"/>
          <w:szCs w:val="24"/>
          <w:lang w:eastAsia="pl-PL"/>
        </w:rPr>
        <w:t>sposoby napełniania zbiornika:</w:t>
      </w:r>
    </w:p>
    <w:p w14:paraId="685ED8B0"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oddolnie przez zł</w:t>
      </w:r>
      <w:r w:rsidRPr="00CC0CB3">
        <w:rPr>
          <w:rFonts w:asciiTheme="minorHAnsi" w:hAnsiTheme="minorHAnsi" w:cs="TimesNewRoman"/>
          <w:color w:val="auto"/>
          <w:sz w:val="24"/>
          <w:szCs w:val="24"/>
          <w:lang w:eastAsia="pl-PL"/>
        </w:rPr>
        <w:t>ą</w:t>
      </w:r>
      <w:r w:rsidRPr="00CC0CB3">
        <w:rPr>
          <w:rFonts w:asciiTheme="minorHAnsi" w:hAnsiTheme="minorHAnsi" w:cs="Times New Roman"/>
          <w:color w:val="auto"/>
          <w:sz w:val="24"/>
          <w:szCs w:val="24"/>
          <w:lang w:eastAsia="pl-PL"/>
        </w:rPr>
        <w:t>cze z wydajno</w:t>
      </w:r>
      <w:r w:rsidRPr="00CC0CB3">
        <w:rPr>
          <w:rFonts w:asciiTheme="minorHAnsi" w:hAnsiTheme="minorHAnsi" w:cs="TimesNewRoman"/>
          <w:color w:val="auto"/>
          <w:sz w:val="24"/>
          <w:szCs w:val="24"/>
          <w:lang w:eastAsia="pl-PL"/>
        </w:rPr>
        <w:t>ś</w:t>
      </w:r>
      <w:r w:rsidRPr="00CC0CB3">
        <w:rPr>
          <w:rFonts w:asciiTheme="minorHAnsi" w:hAnsiTheme="minorHAnsi" w:cs="Times New Roman"/>
          <w:color w:val="auto"/>
          <w:sz w:val="24"/>
          <w:szCs w:val="24"/>
          <w:lang w:eastAsia="pl-PL"/>
        </w:rPr>
        <w:t>ci</w:t>
      </w:r>
      <w:r w:rsidRPr="00CC0CB3">
        <w:rPr>
          <w:rFonts w:asciiTheme="minorHAnsi" w:hAnsiTheme="minorHAnsi" w:cs="TimesNewRoman"/>
          <w:color w:val="auto"/>
          <w:sz w:val="24"/>
          <w:szCs w:val="24"/>
          <w:lang w:eastAsia="pl-PL"/>
        </w:rPr>
        <w:t xml:space="preserve">ą </w:t>
      </w:r>
      <w:r w:rsidRPr="00CC0CB3">
        <w:rPr>
          <w:rFonts w:asciiTheme="minorHAnsi" w:hAnsiTheme="minorHAnsi" w:cs="Times New Roman"/>
          <w:color w:val="auto"/>
          <w:sz w:val="24"/>
          <w:szCs w:val="24"/>
          <w:lang w:eastAsia="pl-PL"/>
        </w:rPr>
        <w:t>do 1000 dm3/min,</w:t>
      </w:r>
    </w:p>
    <w:p w14:paraId="19ABC0EA"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autonomiczny system zabezpieczenia przed przepełnieniem przy napełnianiu oddolnym,</w:t>
      </w:r>
    </w:p>
    <w:p w14:paraId="6D1496D7" w14:textId="77777777" w:rsidR="00CF04D8" w:rsidRPr="00E602BC" w:rsidRDefault="00CF04D8" w:rsidP="00CF04D8">
      <w:pPr>
        <w:autoSpaceDE w:val="0"/>
        <w:autoSpaceDN w:val="0"/>
        <w:adjustRightInd w:val="0"/>
        <w:spacing w:after="12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xml:space="preserve">- odgórnie </w:t>
      </w:r>
      <w:r>
        <w:rPr>
          <w:rFonts w:asciiTheme="minorHAnsi" w:hAnsiTheme="minorHAnsi" w:cs="Times New Roman"/>
          <w:color w:val="auto"/>
          <w:sz w:val="24"/>
          <w:szCs w:val="24"/>
          <w:lang w:eastAsia="pl-PL"/>
        </w:rPr>
        <w:t>przez wlew we włazie zbiornika.</w:t>
      </w:r>
    </w:p>
    <w:p w14:paraId="49EB9B09" w14:textId="77777777" w:rsidR="00CF04D8" w:rsidRPr="00BC7A5E" w:rsidRDefault="00CF04D8" w:rsidP="00CF04D8">
      <w:pPr>
        <w:autoSpaceDE w:val="0"/>
        <w:autoSpaceDN w:val="0"/>
        <w:adjustRightInd w:val="0"/>
        <w:spacing w:after="0" w:line="360" w:lineRule="auto"/>
        <w:ind w:left="0"/>
        <w:jc w:val="both"/>
        <w:rPr>
          <w:rFonts w:asciiTheme="minorHAnsi" w:hAnsiTheme="minorHAnsi" w:cs="Times New Roman"/>
          <w:b/>
          <w:color w:val="auto"/>
          <w:sz w:val="24"/>
          <w:szCs w:val="24"/>
          <w:lang w:eastAsia="pl-PL"/>
        </w:rPr>
      </w:pPr>
      <w:r w:rsidRPr="00BC7A5E">
        <w:rPr>
          <w:rFonts w:asciiTheme="minorHAnsi" w:hAnsiTheme="minorHAnsi" w:cs="Times New Roman"/>
          <w:b/>
          <w:color w:val="auto"/>
          <w:sz w:val="24"/>
          <w:szCs w:val="24"/>
          <w:lang w:eastAsia="pl-PL"/>
        </w:rPr>
        <w:t>Wyposa</w:t>
      </w:r>
      <w:r w:rsidRPr="00BC7A5E">
        <w:rPr>
          <w:rFonts w:asciiTheme="minorHAnsi" w:hAnsiTheme="minorHAnsi" w:cs="TimesNewRoman"/>
          <w:b/>
          <w:color w:val="auto"/>
          <w:sz w:val="24"/>
          <w:szCs w:val="24"/>
          <w:lang w:eastAsia="pl-PL"/>
        </w:rPr>
        <w:t>ż</w:t>
      </w:r>
      <w:r w:rsidRPr="00BC7A5E">
        <w:rPr>
          <w:rFonts w:asciiTheme="minorHAnsi" w:hAnsiTheme="minorHAnsi" w:cs="Times New Roman"/>
          <w:b/>
          <w:color w:val="auto"/>
          <w:sz w:val="24"/>
          <w:szCs w:val="24"/>
          <w:lang w:eastAsia="pl-PL"/>
        </w:rPr>
        <w:t>enie dodatkowe:</w:t>
      </w:r>
    </w:p>
    <w:p w14:paraId="6EA77585"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zwijadło kabla do wyrównania potencjałów elektrostatycznych,</w:t>
      </w:r>
    </w:p>
    <w:p w14:paraId="29545392" w14:textId="77777777" w:rsidR="00CF04D8" w:rsidRPr="00CC0CB3"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bagnet uziemiaj</w:t>
      </w:r>
      <w:r w:rsidRPr="00CC0CB3">
        <w:rPr>
          <w:rFonts w:asciiTheme="minorHAnsi" w:hAnsiTheme="minorHAnsi" w:cs="TimesNewRoman"/>
          <w:color w:val="auto"/>
          <w:sz w:val="24"/>
          <w:szCs w:val="24"/>
          <w:lang w:eastAsia="pl-PL"/>
        </w:rPr>
        <w:t>ą</w:t>
      </w:r>
      <w:r w:rsidRPr="00CC0CB3">
        <w:rPr>
          <w:rFonts w:asciiTheme="minorHAnsi" w:hAnsiTheme="minorHAnsi" w:cs="Times New Roman"/>
          <w:color w:val="auto"/>
          <w:sz w:val="24"/>
          <w:szCs w:val="24"/>
          <w:lang w:eastAsia="pl-PL"/>
        </w:rPr>
        <w:t>cy,</w:t>
      </w:r>
    </w:p>
    <w:p w14:paraId="2316E361" w14:textId="2E23F0F3" w:rsidR="00CF04D8"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r w:rsidRPr="00CC0CB3">
        <w:rPr>
          <w:rFonts w:asciiTheme="minorHAnsi" w:hAnsiTheme="minorHAnsi" w:cs="Times New Roman"/>
          <w:color w:val="auto"/>
          <w:sz w:val="24"/>
          <w:szCs w:val="24"/>
          <w:lang w:eastAsia="pl-PL"/>
        </w:rPr>
        <w:t>- ga</w:t>
      </w:r>
      <w:r w:rsidRPr="00CC0CB3">
        <w:rPr>
          <w:rFonts w:asciiTheme="minorHAnsi" w:hAnsiTheme="minorHAnsi" w:cs="TimesNewRoman"/>
          <w:color w:val="auto"/>
          <w:sz w:val="24"/>
          <w:szCs w:val="24"/>
          <w:lang w:eastAsia="pl-PL"/>
        </w:rPr>
        <w:t>ś</w:t>
      </w:r>
      <w:r w:rsidRPr="00CC0CB3">
        <w:rPr>
          <w:rFonts w:asciiTheme="minorHAnsi" w:hAnsiTheme="minorHAnsi" w:cs="Times New Roman"/>
          <w:color w:val="auto"/>
          <w:sz w:val="24"/>
          <w:szCs w:val="24"/>
          <w:lang w:eastAsia="pl-PL"/>
        </w:rPr>
        <w:t>nice proszkowe</w:t>
      </w:r>
      <w:r w:rsidR="00892D0E">
        <w:rPr>
          <w:rFonts w:asciiTheme="minorHAnsi" w:hAnsiTheme="minorHAnsi" w:cs="Times New Roman"/>
          <w:color w:val="auto"/>
          <w:sz w:val="24"/>
          <w:szCs w:val="24"/>
          <w:lang w:eastAsia="pl-PL"/>
        </w:rPr>
        <w:t xml:space="preserve"> - </w:t>
      </w:r>
      <w:r w:rsidR="00892D0E" w:rsidRPr="00CC0CB3">
        <w:rPr>
          <w:rFonts w:asciiTheme="minorHAnsi" w:hAnsiTheme="minorHAnsi" w:cs="Times New Roman"/>
          <w:color w:val="auto"/>
          <w:sz w:val="24"/>
          <w:szCs w:val="24"/>
          <w:lang w:eastAsia="pl-PL"/>
        </w:rPr>
        <w:t>2 szt.</w:t>
      </w:r>
    </w:p>
    <w:p w14:paraId="401DC3D3" w14:textId="77777777" w:rsidR="00CF04D8" w:rsidRDefault="00CF04D8" w:rsidP="00CF04D8">
      <w:pPr>
        <w:autoSpaceDE w:val="0"/>
        <w:autoSpaceDN w:val="0"/>
        <w:adjustRightInd w:val="0"/>
        <w:spacing w:after="0" w:line="360" w:lineRule="auto"/>
        <w:ind w:left="0"/>
        <w:jc w:val="both"/>
        <w:rPr>
          <w:rFonts w:asciiTheme="minorHAnsi" w:hAnsiTheme="minorHAnsi" w:cs="Times New Roman"/>
          <w:color w:val="auto"/>
          <w:sz w:val="24"/>
          <w:szCs w:val="24"/>
          <w:lang w:eastAsia="pl-PL"/>
        </w:rPr>
      </w:pPr>
    </w:p>
    <w:p w14:paraId="705EBDE1" w14:textId="6080B10C" w:rsidR="00CF04D8" w:rsidRPr="00CF04D8" w:rsidRDefault="00CF04D8" w:rsidP="00CF04D8">
      <w:pPr>
        <w:pStyle w:val="atekst"/>
        <w:spacing w:after="200"/>
        <w:ind w:left="0"/>
        <w:rPr>
          <w:rFonts w:asciiTheme="minorHAnsi" w:hAnsiTheme="minorHAnsi"/>
          <w:sz w:val="24"/>
          <w:szCs w:val="24"/>
        </w:rPr>
      </w:pPr>
      <w:r w:rsidRPr="00CC0CB3">
        <w:rPr>
          <w:rFonts w:asciiTheme="minorHAnsi" w:hAnsiTheme="minorHAnsi"/>
          <w:sz w:val="24"/>
          <w:szCs w:val="24"/>
        </w:rPr>
        <w:lastRenderedPageBreak/>
        <w:t>UWAGA napełnianie zbiornika powinno by</w:t>
      </w:r>
      <w:r w:rsidRPr="00CC0CB3">
        <w:rPr>
          <w:rFonts w:asciiTheme="minorHAnsi" w:hAnsiTheme="minorHAnsi" w:cs="TimesNewRoman"/>
          <w:sz w:val="24"/>
          <w:szCs w:val="24"/>
        </w:rPr>
        <w:t xml:space="preserve">ć </w:t>
      </w:r>
      <w:r w:rsidRPr="00CC0CB3">
        <w:rPr>
          <w:rFonts w:asciiTheme="minorHAnsi" w:hAnsiTheme="minorHAnsi"/>
          <w:sz w:val="24"/>
          <w:szCs w:val="24"/>
        </w:rPr>
        <w:t>realizowane zgodnie z przyj</w:t>
      </w:r>
      <w:r w:rsidRPr="00CC0CB3">
        <w:rPr>
          <w:rFonts w:asciiTheme="minorHAnsi" w:hAnsiTheme="minorHAnsi" w:cs="TimesNewRoman"/>
          <w:sz w:val="24"/>
          <w:szCs w:val="24"/>
        </w:rPr>
        <w:t>ę</w:t>
      </w:r>
      <w:r>
        <w:rPr>
          <w:rFonts w:asciiTheme="minorHAnsi" w:hAnsiTheme="minorHAnsi"/>
          <w:sz w:val="24"/>
          <w:szCs w:val="24"/>
        </w:rPr>
        <w:t xml:space="preserve">tymi standardami </w:t>
      </w:r>
      <w:r w:rsidRPr="00CC0CB3">
        <w:rPr>
          <w:rFonts w:asciiTheme="minorHAnsi" w:hAnsiTheme="minorHAnsi"/>
          <w:sz w:val="24"/>
          <w:szCs w:val="24"/>
        </w:rPr>
        <w:t>w zakresie przeładunku paliw lotniczych w szczególno</w:t>
      </w:r>
      <w:r w:rsidRPr="00CC0CB3">
        <w:rPr>
          <w:rFonts w:asciiTheme="minorHAnsi" w:hAnsiTheme="minorHAnsi" w:cs="TimesNewRoman"/>
          <w:sz w:val="24"/>
          <w:szCs w:val="24"/>
        </w:rPr>
        <w:t>ś</w:t>
      </w:r>
      <w:r w:rsidRPr="00CC0CB3">
        <w:rPr>
          <w:rFonts w:asciiTheme="minorHAnsi" w:hAnsiTheme="minorHAnsi"/>
          <w:sz w:val="24"/>
          <w:szCs w:val="24"/>
        </w:rPr>
        <w:t>ci z zapewnieniem wymaganej filtracji.</w:t>
      </w:r>
      <w:r>
        <w:rPr>
          <w:rFonts w:asciiTheme="minorHAnsi" w:hAnsiTheme="minorHAnsi"/>
          <w:sz w:val="24"/>
          <w:szCs w:val="24"/>
        </w:rPr>
        <w:t xml:space="preserve"> Zbiornik wykonany zgodnie z wymaganiami ADR.</w:t>
      </w:r>
    </w:p>
    <w:p w14:paraId="3E7AA0E3" w14:textId="13245C32" w:rsidR="00FF47DB" w:rsidRPr="00AF7E0C" w:rsidRDefault="00FF47DB" w:rsidP="00FF47DB">
      <w:pPr>
        <w:pStyle w:val="Nagwek2"/>
        <w:numPr>
          <w:ilvl w:val="1"/>
          <w:numId w:val="1"/>
        </w:numPr>
        <w:spacing w:before="0" w:after="120" w:line="360" w:lineRule="auto"/>
        <w:ind w:left="578" w:hanging="578"/>
        <w:rPr>
          <w:color w:val="auto"/>
        </w:rPr>
      </w:pPr>
      <w:bookmarkStart w:id="23" w:name="_Toc19178130"/>
      <w:r w:rsidRPr="00AF7E0C">
        <w:rPr>
          <w:color w:val="auto"/>
        </w:rPr>
        <w:t>Wykończenie</w:t>
      </w:r>
      <w:r w:rsidR="00B3657D" w:rsidRPr="00AF7E0C">
        <w:rPr>
          <w:color w:val="auto"/>
        </w:rPr>
        <w:t xml:space="preserve"> – wymagania materiałowe</w:t>
      </w:r>
      <w:bookmarkEnd w:id="23"/>
    </w:p>
    <w:p w14:paraId="017AEC2D" w14:textId="77777777" w:rsidR="00B3657D" w:rsidRPr="00AF7E0C" w:rsidRDefault="00B3657D" w:rsidP="00B3657D">
      <w:pPr>
        <w:pStyle w:val="atekst"/>
        <w:ind w:left="0"/>
        <w:rPr>
          <w:rFonts w:asciiTheme="minorHAnsi" w:hAnsiTheme="minorHAnsi"/>
          <w:sz w:val="24"/>
          <w:szCs w:val="24"/>
        </w:rPr>
      </w:pPr>
      <w:r w:rsidRPr="00AF7E0C">
        <w:rPr>
          <w:rFonts w:asciiTheme="minorHAnsi" w:hAnsiTheme="minorHAnsi"/>
          <w:sz w:val="24"/>
          <w:szCs w:val="24"/>
        </w:rPr>
        <w:t>Wyroby budowlane, stosowane w trakcie wykonywania robót budowlanych mają spełniać wymagania polskich przepisów, a wykonawca będzie posiadał dokumenty potwierdzające, że zostały one wprowadzone do obrotu, zgodnie z regulacjami ustawy o wyrobach budowlanych i posiadają wymagane dokumenty.</w:t>
      </w:r>
    </w:p>
    <w:p w14:paraId="63C3274E" w14:textId="77777777" w:rsidR="00FF47DB" w:rsidRPr="00AF7E0C" w:rsidRDefault="00B3657D" w:rsidP="00B3657D">
      <w:pPr>
        <w:widowControl w:val="0"/>
        <w:suppressAutoHyphens/>
        <w:autoSpaceDE w:val="0"/>
        <w:autoSpaceDN w:val="0"/>
        <w:adjustRightInd w:val="0"/>
        <w:spacing w:after="160" w:line="360" w:lineRule="auto"/>
        <w:ind w:left="0"/>
        <w:jc w:val="both"/>
        <w:rPr>
          <w:rFonts w:asciiTheme="minorHAnsi" w:hAnsiTheme="minorHAnsi" w:cs="Calibri"/>
          <w:color w:val="auto"/>
          <w:sz w:val="24"/>
          <w:szCs w:val="24"/>
        </w:rPr>
      </w:pPr>
      <w:r w:rsidRPr="00AF7E0C">
        <w:rPr>
          <w:rFonts w:asciiTheme="minorHAnsi" w:hAnsiTheme="minorHAnsi"/>
          <w:color w:val="auto"/>
          <w:sz w:val="24"/>
          <w:szCs w:val="24"/>
          <w:u w:val="single"/>
        </w:rPr>
        <w:t>Za spełnienie wymagań jakościowych dotyczących materiałów ponosi odpowiedzialność Wykonawca.</w:t>
      </w:r>
    </w:p>
    <w:p w14:paraId="50C7B493" w14:textId="4860C09A" w:rsidR="00FF47DB" w:rsidRPr="007B09D4" w:rsidRDefault="00FF47DB" w:rsidP="00FF47DB">
      <w:pPr>
        <w:pStyle w:val="Nagwek2"/>
        <w:numPr>
          <w:ilvl w:val="1"/>
          <w:numId w:val="1"/>
        </w:numPr>
        <w:spacing w:before="0" w:after="120" w:line="360" w:lineRule="auto"/>
        <w:ind w:left="578" w:hanging="578"/>
        <w:rPr>
          <w:color w:val="auto"/>
        </w:rPr>
      </w:pPr>
      <w:bookmarkStart w:id="24" w:name="_Toc19178131"/>
      <w:r w:rsidRPr="007B09D4">
        <w:rPr>
          <w:color w:val="auto"/>
        </w:rPr>
        <w:t>Zagospodarowanie terenu</w:t>
      </w:r>
      <w:bookmarkEnd w:id="24"/>
    </w:p>
    <w:p w14:paraId="18675D85" w14:textId="77777777" w:rsidR="00FF47DB" w:rsidRDefault="00013195" w:rsidP="00FF47DB">
      <w:pPr>
        <w:widowControl w:val="0"/>
        <w:suppressAutoHyphens/>
        <w:autoSpaceDE w:val="0"/>
        <w:autoSpaceDN w:val="0"/>
        <w:adjustRightInd w:val="0"/>
        <w:spacing w:after="160" w:line="360" w:lineRule="auto"/>
        <w:ind w:left="0"/>
        <w:jc w:val="both"/>
        <w:rPr>
          <w:color w:val="auto"/>
          <w:sz w:val="24"/>
          <w:szCs w:val="24"/>
        </w:rPr>
      </w:pPr>
      <w:r w:rsidRPr="007B09D4">
        <w:rPr>
          <w:color w:val="auto"/>
          <w:sz w:val="24"/>
          <w:szCs w:val="24"/>
        </w:rPr>
        <w:t>Roboty ziemne należy prowadzić w sposób nie powodujący destrukcji podłoża i jego nawodnienia. Miejsca odkładów wraz z kosztami ewentualnej rekultywacji ustala swoim staraniem Wykonawca.</w:t>
      </w:r>
    </w:p>
    <w:p w14:paraId="507B834B" w14:textId="77777777" w:rsidR="007B09D4" w:rsidRPr="007B09D4" w:rsidRDefault="007B09D4" w:rsidP="00FF47DB">
      <w:pPr>
        <w:widowControl w:val="0"/>
        <w:suppressAutoHyphens/>
        <w:autoSpaceDE w:val="0"/>
        <w:autoSpaceDN w:val="0"/>
        <w:adjustRightInd w:val="0"/>
        <w:spacing w:after="160" w:line="360" w:lineRule="auto"/>
        <w:ind w:left="0"/>
        <w:jc w:val="both"/>
        <w:rPr>
          <w:color w:val="auto"/>
          <w:sz w:val="24"/>
          <w:szCs w:val="24"/>
        </w:rPr>
      </w:pPr>
      <w:r>
        <w:rPr>
          <w:color w:val="auto"/>
          <w:sz w:val="24"/>
          <w:szCs w:val="24"/>
        </w:rPr>
        <w:t>Istniejące obiekty oraz infrastrukturę techniczną, w niezbędnym zakresie, należy odpowiednio zabezpieczyć w trakcie realizacji robót budowlanych.</w:t>
      </w:r>
    </w:p>
    <w:p w14:paraId="2D68B521" w14:textId="4ED5CFD5" w:rsidR="006D6365" w:rsidRPr="007B09D4" w:rsidRDefault="006D6365" w:rsidP="006D6365">
      <w:pPr>
        <w:pStyle w:val="Nagwek2"/>
        <w:numPr>
          <w:ilvl w:val="1"/>
          <w:numId w:val="1"/>
        </w:numPr>
        <w:spacing w:before="0" w:after="120" w:line="360" w:lineRule="auto"/>
        <w:ind w:left="578" w:hanging="578"/>
        <w:rPr>
          <w:color w:val="auto"/>
        </w:rPr>
      </w:pPr>
      <w:bookmarkStart w:id="25" w:name="_Toc19178132"/>
      <w:r w:rsidRPr="007B09D4">
        <w:rPr>
          <w:color w:val="auto"/>
        </w:rPr>
        <w:t>Dokumentacja powykonawcza</w:t>
      </w:r>
      <w:bookmarkEnd w:id="25"/>
    </w:p>
    <w:p w14:paraId="24F98782" w14:textId="77777777" w:rsidR="006D6365" w:rsidRPr="007B09D4" w:rsidRDefault="007B09D4" w:rsidP="00213278">
      <w:pPr>
        <w:widowControl w:val="0"/>
        <w:suppressAutoHyphens/>
        <w:autoSpaceDE w:val="0"/>
        <w:autoSpaceDN w:val="0"/>
        <w:adjustRightInd w:val="0"/>
        <w:spacing w:after="160" w:line="360" w:lineRule="auto"/>
        <w:ind w:left="0"/>
        <w:jc w:val="both"/>
        <w:rPr>
          <w:color w:val="auto"/>
          <w:sz w:val="24"/>
          <w:szCs w:val="24"/>
        </w:rPr>
      </w:pPr>
      <w:r w:rsidRPr="007B09D4">
        <w:rPr>
          <w:color w:val="auto"/>
          <w:sz w:val="24"/>
          <w:szCs w:val="24"/>
        </w:rPr>
        <w:t>Zamawiający wymaga aby W</w:t>
      </w:r>
      <w:r w:rsidR="006D6365" w:rsidRPr="007B09D4">
        <w:rPr>
          <w:color w:val="auto"/>
          <w:sz w:val="24"/>
          <w:szCs w:val="24"/>
        </w:rPr>
        <w:t>ykonawca opracował inwentaryzacje powykonawczą zgłaszając ja w ośrodku dokumentacji geodezyjnej oraz na jej podstawie oraz na podstawie dokument</w:t>
      </w:r>
      <w:r w:rsidRPr="007B09D4">
        <w:rPr>
          <w:color w:val="auto"/>
          <w:sz w:val="24"/>
          <w:szCs w:val="24"/>
        </w:rPr>
        <w:t>acji projektowej opracował dla Z</w:t>
      </w:r>
      <w:r w:rsidR="006D6365" w:rsidRPr="007B09D4">
        <w:rPr>
          <w:color w:val="auto"/>
          <w:sz w:val="24"/>
          <w:szCs w:val="24"/>
        </w:rPr>
        <w:t>amawiającego dokumentację powykonawczą.</w:t>
      </w:r>
    </w:p>
    <w:p w14:paraId="13D05BDF" w14:textId="34E55D73" w:rsidR="00213278" w:rsidRPr="007B09D4" w:rsidRDefault="00213278" w:rsidP="00213278">
      <w:pPr>
        <w:pStyle w:val="Nagwek2"/>
        <w:numPr>
          <w:ilvl w:val="1"/>
          <w:numId w:val="1"/>
        </w:numPr>
        <w:spacing w:before="0" w:after="120" w:line="360" w:lineRule="auto"/>
        <w:ind w:left="578" w:hanging="578"/>
        <w:rPr>
          <w:color w:val="auto"/>
        </w:rPr>
      </w:pPr>
      <w:bookmarkStart w:id="26" w:name="_Toc19178133"/>
      <w:r w:rsidRPr="007B09D4">
        <w:rPr>
          <w:color w:val="auto"/>
        </w:rPr>
        <w:t>Warunki wykonania i odbioru robót budowlanych</w:t>
      </w:r>
      <w:bookmarkEnd w:id="26"/>
    </w:p>
    <w:p w14:paraId="3B614517" w14:textId="77777777" w:rsidR="00213278" w:rsidRPr="007B09D4" w:rsidRDefault="00213278" w:rsidP="00213278">
      <w:pPr>
        <w:widowControl w:val="0"/>
        <w:suppressAutoHyphens/>
        <w:autoSpaceDE w:val="0"/>
        <w:autoSpaceDN w:val="0"/>
        <w:adjustRightInd w:val="0"/>
        <w:spacing w:after="160" w:line="360" w:lineRule="auto"/>
        <w:ind w:left="0"/>
        <w:jc w:val="both"/>
        <w:rPr>
          <w:rFonts w:cs="Calibri"/>
          <w:color w:val="auto"/>
          <w:sz w:val="24"/>
          <w:szCs w:val="24"/>
        </w:rPr>
      </w:pPr>
      <w:r w:rsidRPr="007B09D4">
        <w:rPr>
          <w:color w:val="auto"/>
          <w:sz w:val="24"/>
          <w:szCs w:val="24"/>
        </w:rPr>
        <w:t xml:space="preserve">Wszystkie roboty należy wykonać zgodnie </w:t>
      </w:r>
      <w:r w:rsidR="007B09D4" w:rsidRPr="007B09D4">
        <w:rPr>
          <w:color w:val="auto"/>
          <w:sz w:val="24"/>
          <w:szCs w:val="24"/>
        </w:rPr>
        <w:t xml:space="preserve">ze </w:t>
      </w:r>
      <w:r w:rsidRPr="007B09D4">
        <w:rPr>
          <w:color w:val="auto"/>
          <w:sz w:val="24"/>
          <w:szCs w:val="24"/>
        </w:rPr>
        <w:t>Szczegółowymi Specyfikacjami Technicznymi Wykonania i Od</w:t>
      </w:r>
      <w:r w:rsidR="007B09D4" w:rsidRPr="007B09D4">
        <w:rPr>
          <w:color w:val="auto"/>
          <w:sz w:val="24"/>
          <w:szCs w:val="24"/>
        </w:rPr>
        <w:t>bioru Robót Budowalnych (</w:t>
      </w:r>
      <w:proofErr w:type="spellStart"/>
      <w:r w:rsidR="007B09D4" w:rsidRPr="007B09D4">
        <w:rPr>
          <w:color w:val="auto"/>
          <w:sz w:val="24"/>
          <w:szCs w:val="24"/>
        </w:rPr>
        <w:t>STWiOR</w:t>
      </w:r>
      <w:proofErr w:type="spellEnd"/>
      <w:r w:rsidRPr="007B09D4">
        <w:rPr>
          <w:color w:val="auto"/>
          <w:sz w:val="24"/>
          <w:szCs w:val="24"/>
        </w:rPr>
        <w:t>)</w:t>
      </w:r>
      <w:r w:rsidR="007B09D4" w:rsidRPr="007B09D4">
        <w:rPr>
          <w:color w:val="auto"/>
          <w:sz w:val="24"/>
          <w:szCs w:val="24"/>
        </w:rPr>
        <w:t xml:space="preserve"> zaakceptowanych przez Zamawiającego oraz wytycznymi </w:t>
      </w:r>
      <w:r w:rsidRPr="007B09D4">
        <w:rPr>
          <w:color w:val="auto"/>
          <w:sz w:val="24"/>
          <w:szCs w:val="24"/>
        </w:rPr>
        <w:t xml:space="preserve">niniejszego PFU. Zawarte w nich wymagania w zakresie materiałów i ich jakości, sprzętu, środków transportowych, warunków wykonania Robót, badań i kontroli </w:t>
      </w:r>
      <w:r w:rsidRPr="007B09D4">
        <w:rPr>
          <w:color w:val="auto"/>
          <w:sz w:val="24"/>
          <w:szCs w:val="24"/>
        </w:rPr>
        <w:lastRenderedPageBreak/>
        <w:t>jakości należy traktować jako minimalne.</w:t>
      </w:r>
    </w:p>
    <w:p w14:paraId="1DA45D59" w14:textId="3465CA2C" w:rsidR="00E810D8" w:rsidRPr="00055A64" w:rsidRDefault="00E810D8" w:rsidP="00E810D8">
      <w:pPr>
        <w:pStyle w:val="Nagwek2"/>
        <w:numPr>
          <w:ilvl w:val="1"/>
          <w:numId w:val="1"/>
        </w:numPr>
        <w:spacing w:before="0" w:after="120" w:line="360" w:lineRule="auto"/>
        <w:ind w:left="578" w:hanging="578"/>
        <w:rPr>
          <w:color w:val="auto"/>
        </w:rPr>
      </w:pPr>
      <w:bookmarkStart w:id="27" w:name="_Toc19178134"/>
      <w:r w:rsidRPr="00055A64">
        <w:rPr>
          <w:color w:val="auto"/>
        </w:rPr>
        <w:t>Pozostałe wymagania Zamawiającego</w:t>
      </w:r>
      <w:bookmarkEnd w:id="27"/>
    </w:p>
    <w:p w14:paraId="459DD894" w14:textId="77777777" w:rsidR="00E810D8" w:rsidRPr="00055A64" w:rsidRDefault="00E810D8" w:rsidP="00E810D8">
      <w:pPr>
        <w:pStyle w:val="atekst"/>
        <w:ind w:left="0"/>
        <w:rPr>
          <w:rFonts w:asciiTheme="minorHAnsi" w:hAnsiTheme="minorHAnsi"/>
          <w:sz w:val="24"/>
          <w:szCs w:val="24"/>
        </w:rPr>
      </w:pPr>
      <w:r w:rsidRPr="00055A64">
        <w:rPr>
          <w:rFonts w:asciiTheme="minorHAnsi" w:hAnsiTheme="minorHAnsi"/>
          <w:sz w:val="24"/>
          <w:szCs w:val="24"/>
        </w:rPr>
        <w:t xml:space="preserve">Wymagania dotyczące terminu realizacji poszczególnych etapów </w:t>
      </w:r>
      <w:r w:rsidR="00055A64" w:rsidRPr="00055A64">
        <w:rPr>
          <w:rFonts w:asciiTheme="minorHAnsi" w:hAnsiTheme="minorHAnsi"/>
          <w:sz w:val="24"/>
          <w:szCs w:val="24"/>
        </w:rPr>
        <w:t xml:space="preserve">zamówienia </w:t>
      </w:r>
      <w:r w:rsidRPr="00055A64">
        <w:rPr>
          <w:rFonts w:asciiTheme="minorHAnsi" w:hAnsiTheme="minorHAnsi"/>
          <w:sz w:val="24"/>
          <w:szCs w:val="24"/>
        </w:rPr>
        <w:t>określone zostaną przez Zamawiającego w dokumentach przetargowych.</w:t>
      </w:r>
    </w:p>
    <w:p w14:paraId="538A76E9" w14:textId="77777777" w:rsidR="00E810D8" w:rsidRPr="00055A64" w:rsidRDefault="00E810D8" w:rsidP="00E810D8">
      <w:pPr>
        <w:pStyle w:val="atekst"/>
        <w:ind w:left="0"/>
        <w:rPr>
          <w:rFonts w:asciiTheme="minorHAnsi" w:hAnsiTheme="minorHAnsi"/>
          <w:sz w:val="24"/>
          <w:szCs w:val="24"/>
        </w:rPr>
      </w:pPr>
      <w:r w:rsidRPr="00055A64">
        <w:rPr>
          <w:rFonts w:asciiTheme="minorHAnsi" w:hAnsiTheme="minorHAnsi"/>
          <w:sz w:val="24"/>
          <w:szCs w:val="24"/>
        </w:rPr>
        <w:t>Wymagania dotyczące rozliczeń Wykonawcy z Zamawiającym określone zostaną przez Zamawiającego w dokumentach przetargowych.</w:t>
      </w:r>
    </w:p>
    <w:p w14:paraId="0200BDFD" w14:textId="77777777" w:rsidR="00E810D8" w:rsidRPr="00055A64" w:rsidRDefault="00E810D8" w:rsidP="00E810D8">
      <w:pPr>
        <w:pStyle w:val="atekst"/>
        <w:ind w:left="0"/>
        <w:rPr>
          <w:rFonts w:asciiTheme="minorHAnsi" w:hAnsiTheme="minorHAnsi"/>
          <w:sz w:val="24"/>
          <w:szCs w:val="24"/>
        </w:rPr>
      </w:pPr>
      <w:r w:rsidRPr="00055A64">
        <w:rPr>
          <w:rFonts w:asciiTheme="minorHAnsi" w:hAnsiTheme="minorHAnsi"/>
          <w:sz w:val="24"/>
          <w:szCs w:val="24"/>
        </w:rPr>
        <w:t>Zamawiający wymaga od Wykonawcy udzielenia min. 5 letniej gwarancji na wykonane roboty.</w:t>
      </w:r>
    </w:p>
    <w:p w14:paraId="71853141" w14:textId="77777777" w:rsidR="00E810D8" w:rsidRPr="00055A64" w:rsidRDefault="00E810D8" w:rsidP="00E810D8">
      <w:pPr>
        <w:pStyle w:val="atekst"/>
        <w:ind w:left="0"/>
        <w:rPr>
          <w:rFonts w:asciiTheme="minorHAnsi" w:hAnsiTheme="minorHAnsi"/>
          <w:sz w:val="24"/>
          <w:szCs w:val="24"/>
        </w:rPr>
      </w:pPr>
      <w:r w:rsidRPr="00055A64">
        <w:rPr>
          <w:rFonts w:asciiTheme="minorHAnsi" w:hAnsiTheme="minorHAnsi"/>
          <w:sz w:val="24"/>
          <w:szCs w:val="24"/>
        </w:rPr>
        <w:t>Wszelkie pozostałe wymagania Zamawiającego określone zostaną przez Zamawiającego w dokumentach przetargowych.</w:t>
      </w:r>
    </w:p>
    <w:p w14:paraId="1DBF7A1D" w14:textId="77777777" w:rsidR="00FF47DB" w:rsidRPr="00055A64" w:rsidRDefault="00FF47DB" w:rsidP="00B75EFC">
      <w:pPr>
        <w:widowControl w:val="0"/>
        <w:suppressAutoHyphens/>
        <w:autoSpaceDE w:val="0"/>
        <w:autoSpaceDN w:val="0"/>
        <w:adjustRightInd w:val="0"/>
        <w:spacing w:after="160" w:line="360" w:lineRule="auto"/>
        <w:ind w:left="0"/>
        <w:jc w:val="both"/>
        <w:rPr>
          <w:rFonts w:cs="Calibri"/>
          <w:color w:val="FF0000"/>
          <w:sz w:val="24"/>
          <w:szCs w:val="24"/>
        </w:rPr>
      </w:pPr>
    </w:p>
    <w:p w14:paraId="55BC5984" w14:textId="77777777" w:rsidR="00EB3285" w:rsidRPr="00055A64" w:rsidRDefault="00B75EFC" w:rsidP="006C26FA">
      <w:pPr>
        <w:pStyle w:val="Nagwek8"/>
        <w:keepNext/>
        <w:pageBreakBefore/>
        <w:numPr>
          <w:ilvl w:val="0"/>
          <w:numId w:val="2"/>
        </w:numPr>
        <w:ind w:left="721" w:hanging="284"/>
        <w:rPr>
          <w:color w:val="auto"/>
        </w:rPr>
      </w:pPr>
      <w:r w:rsidRPr="00055A64">
        <w:rPr>
          <w:color w:val="auto"/>
        </w:rPr>
        <w:lastRenderedPageBreak/>
        <w:t>CZĘŚĆ INFORMACYJNA</w:t>
      </w:r>
    </w:p>
    <w:p w14:paraId="35C2F286" w14:textId="77777777" w:rsidR="00EB3285" w:rsidRPr="00055A64" w:rsidRDefault="00EB3285">
      <w:pPr>
        <w:spacing w:after="0" w:line="360" w:lineRule="auto"/>
        <w:jc w:val="both"/>
        <w:rPr>
          <w:color w:val="auto"/>
        </w:rPr>
      </w:pPr>
    </w:p>
    <w:p w14:paraId="12DEC2CB" w14:textId="7669ECD5" w:rsidR="00EB3285" w:rsidRPr="00055A64" w:rsidRDefault="003E0AB6" w:rsidP="00AE1FE9">
      <w:pPr>
        <w:pStyle w:val="Nagwek1"/>
        <w:numPr>
          <w:ilvl w:val="0"/>
          <w:numId w:val="15"/>
        </w:numPr>
        <w:spacing w:line="360" w:lineRule="auto"/>
        <w:jc w:val="both"/>
        <w:rPr>
          <w:color w:val="auto"/>
        </w:rPr>
      </w:pPr>
      <w:bookmarkStart w:id="28" w:name="_Toc19178135"/>
      <w:r w:rsidRPr="00055A64">
        <w:rPr>
          <w:color w:val="auto"/>
        </w:rPr>
        <w:t>Dokumenty potwierdzające zgodność zamierzenia budowlanego z wymaganiami odrębnych przepisów</w:t>
      </w:r>
      <w:bookmarkEnd w:id="28"/>
    </w:p>
    <w:p w14:paraId="06E39D7F" w14:textId="77777777" w:rsidR="005C540F" w:rsidRPr="00055A64" w:rsidRDefault="005C540F" w:rsidP="003E0AB6">
      <w:pPr>
        <w:pStyle w:val="atekst"/>
        <w:ind w:left="0"/>
        <w:rPr>
          <w:rFonts w:asciiTheme="minorHAnsi" w:hAnsiTheme="minorHAnsi"/>
          <w:sz w:val="24"/>
          <w:szCs w:val="24"/>
        </w:rPr>
      </w:pPr>
      <w:r w:rsidRPr="00055A64">
        <w:rPr>
          <w:rFonts w:asciiTheme="minorHAnsi" w:hAnsiTheme="minorHAnsi"/>
          <w:sz w:val="24"/>
          <w:szCs w:val="24"/>
        </w:rPr>
        <w:t xml:space="preserve">Wykonawcy </w:t>
      </w:r>
      <w:r w:rsidR="00055A64" w:rsidRPr="00055A64">
        <w:rPr>
          <w:rFonts w:asciiTheme="minorHAnsi" w:hAnsiTheme="minorHAnsi"/>
          <w:sz w:val="24"/>
          <w:szCs w:val="24"/>
        </w:rPr>
        <w:t xml:space="preserve">przygotuje projekt budowlany, wniosek wraz z niezbędnymi załącznikami oraz uzyska </w:t>
      </w:r>
      <w:r w:rsidRPr="00055A64">
        <w:rPr>
          <w:rFonts w:asciiTheme="minorHAnsi" w:hAnsiTheme="minorHAnsi"/>
          <w:sz w:val="24"/>
          <w:szCs w:val="24"/>
        </w:rPr>
        <w:t>decyzję ZRIL dla przedmiotowego zamierzenia inwestycyjnego, uprawniającą do rozpoczęcia robót budowlanych.</w:t>
      </w:r>
      <w:r w:rsidR="00055A64" w:rsidRPr="00055A64">
        <w:rPr>
          <w:rFonts w:asciiTheme="minorHAnsi" w:hAnsiTheme="minorHAnsi"/>
          <w:sz w:val="24"/>
          <w:szCs w:val="24"/>
        </w:rPr>
        <w:t xml:space="preserve"> Zamawiający udzieli mu w tym celu stosownych upoważnień.</w:t>
      </w:r>
    </w:p>
    <w:p w14:paraId="651DCA01" w14:textId="77777777" w:rsidR="00055A64" w:rsidRPr="00055A64" w:rsidRDefault="00055A64" w:rsidP="00055A64">
      <w:pPr>
        <w:spacing w:after="0" w:line="360" w:lineRule="auto"/>
        <w:ind w:left="0"/>
        <w:jc w:val="both"/>
        <w:rPr>
          <w:rFonts w:asciiTheme="minorHAnsi" w:hAnsiTheme="minorHAnsi"/>
          <w:color w:val="auto"/>
          <w:sz w:val="24"/>
          <w:szCs w:val="24"/>
        </w:rPr>
      </w:pPr>
      <w:r w:rsidRPr="00055A64">
        <w:rPr>
          <w:rFonts w:asciiTheme="minorHAnsi" w:hAnsiTheme="minorHAnsi"/>
          <w:color w:val="auto"/>
          <w:sz w:val="24"/>
          <w:szCs w:val="24"/>
        </w:rPr>
        <w:t>Podobnie zgłoszenia robót budowlanych niewymagających pozwolenia na budowę lub uzyskania pozwolenia na budowę dokona Wykonawca na mocy pełnomocnictwa inwestora lub wniosków przez niego podpisanych.</w:t>
      </w:r>
    </w:p>
    <w:p w14:paraId="42DB8365" w14:textId="77777777" w:rsidR="003E0AB6" w:rsidRPr="00055A64" w:rsidRDefault="003E0AB6" w:rsidP="003E0AB6">
      <w:pPr>
        <w:pStyle w:val="atekst"/>
        <w:ind w:left="0"/>
        <w:rPr>
          <w:rFonts w:asciiTheme="minorHAnsi" w:hAnsiTheme="minorHAnsi"/>
          <w:sz w:val="24"/>
          <w:szCs w:val="24"/>
        </w:rPr>
      </w:pPr>
      <w:r w:rsidRPr="00055A64">
        <w:rPr>
          <w:rFonts w:asciiTheme="minorHAnsi" w:hAnsiTheme="minorHAnsi"/>
          <w:sz w:val="24"/>
          <w:szCs w:val="24"/>
        </w:rPr>
        <w:t>Wszystkie materiały, decyzje, opinie, uzgodnienia i pozwolenia niezbędne do pozyskania dla potrzeb opracowania dokumentacji projektowej, pozyskuje własnym kosztem i staraniem Wykonawca</w:t>
      </w:r>
      <w:r w:rsidR="005C540F" w:rsidRPr="00055A64">
        <w:rPr>
          <w:rFonts w:asciiTheme="minorHAnsi" w:hAnsiTheme="minorHAnsi"/>
          <w:sz w:val="24"/>
          <w:szCs w:val="24"/>
        </w:rPr>
        <w:t>, jeżeli zajdzie taka konieczność</w:t>
      </w:r>
      <w:r w:rsidRPr="00055A64">
        <w:rPr>
          <w:rFonts w:asciiTheme="minorHAnsi" w:hAnsiTheme="minorHAnsi"/>
          <w:sz w:val="24"/>
          <w:szCs w:val="24"/>
        </w:rPr>
        <w:t xml:space="preserve">. Zamawiający udzieli mu w tym celu stosownych upoważnień. </w:t>
      </w:r>
    </w:p>
    <w:p w14:paraId="7A4C9D45" w14:textId="77777777" w:rsidR="005A1CF0" w:rsidRPr="00055A64" w:rsidRDefault="005A1CF0" w:rsidP="005A1CF0">
      <w:pPr>
        <w:pStyle w:val="atekst"/>
        <w:ind w:left="0"/>
        <w:rPr>
          <w:rFonts w:asciiTheme="minorHAnsi" w:hAnsiTheme="minorHAnsi"/>
          <w:sz w:val="24"/>
          <w:szCs w:val="24"/>
        </w:rPr>
      </w:pPr>
      <w:r w:rsidRPr="00055A64">
        <w:rPr>
          <w:rFonts w:asciiTheme="minorHAnsi" w:hAnsiTheme="minorHAnsi"/>
          <w:sz w:val="24"/>
          <w:szCs w:val="24"/>
        </w:rPr>
        <w:t>Wykonawca we własnym zakresie pozyska wszelkie pozostałe, niezbędne dokumenty potwierdzające zgodność zamierzenia budowlanego z wymaganiami wynikającymi z odrębnych przepisów.</w:t>
      </w:r>
    </w:p>
    <w:p w14:paraId="683A4943" w14:textId="6CBCEDE7" w:rsidR="003E0AB6" w:rsidRPr="00055A64" w:rsidRDefault="003E0AB6" w:rsidP="00AE1FE9">
      <w:pPr>
        <w:pStyle w:val="Nagwek1"/>
        <w:numPr>
          <w:ilvl w:val="0"/>
          <w:numId w:val="15"/>
        </w:numPr>
        <w:spacing w:line="360" w:lineRule="auto"/>
        <w:jc w:val="both"/>
        <w:rPr>
          <w:color w:val="auto"/>
        </w:rPr>
      </w:pPr>
      <w:bookmarkStart w:id="29" w:name="_Toc19178136"/>
      <w:r w:rsidRPr="00055A64">
        <w:rPr>
          <w:color w:val="auto"/>
        </w:rPr>
        <w:t>Oświadczenie Zamawiającego stwierdzające jego prawo do dysponowania nieruchomością na cele budowlane</w:t>
      </w:r>
      <w:bookmarkEnd w:id="29"/>
    </w:p>
    <w:p w14:paraId="1F199072" w14:textId="77777777" w:rsidR="003E0AB6" w:rsidRPr="00055A64" w:rsidRDefault="003E0AB6" w:rsidP="003E0AB6">
      <w:pPr>
        <w:spacing w:after="0" w:line="360" w:lineRule="auto"/>
        <w:ind w:left="0"/>
        <w:jc w:val="both"/>
        <w:rPr>
          <w:rFonts w:asciiTheme="minorHAnsi" w:hAnsiTheme="minorHAnsi"/>
          <w:color w:val="auto"/>
          <w:sz w:val="24"/>
          <w:szCs w:val="24"/>
        </w:rPr>
      </w:pPr>
      <w:r w:rsidRPr="00055A64">
        <w:rPr>
          <w:rFonts w:asciiTheme="minorHAnsi" w:hAnsiTheme="minorHAnsi"/>
          <w:color w:val="auto"/>
          <w:sz w:val="24"/>
          <w:szCs w:val="24"/>
        </w:rPr>
        <w:t>Zamawiający, na wniosek Wykonawcy, udostępni oświadczenie stwierdzające prawo do dysponowania nieruchomością na cele budowlane.</w:t>
      </w:r>
    </w:p>
    <w:p w14:paraId="32C7179E" w14:textId="2EDB0CEF" w:rsidR="003E0AB6" w:rsidRPr="00055A64" w:rsidRDefault="0034629A" w:rsidP="00AE1FE9">
      <w:pPr>
        <w:pStyle w:val="Nagwek1"/>
        <w:numPr>
          <w:ilvl w:val="0"/>
          <w:numId w:val="15"/>
        </w:numPr>
        <w:spacing w:line="360" w:lineRule="auto"/>
        <w:jc w:val="both"/>
        <w:rPr>
          <w:color w:val="auto"/>
        </w:rPr>
      </w:pPr>
      <w:bookmarkStart w:id="30" w:name="_Toc19178137"/>
      <w:r w:rsidRPr="00055A64">
        <w:rPr>
          <w:color w:val="auto"/>
        </w:rPr>
        <w:t>Przepisy prawne i normy związane z projektowaniem i wykonaniem zamierzenia budowlanego</w:t>
      </w:r>
      <w:bookmarkEnd w:id="30"/>
    </w:p>
    <w:p w14:paraId="1AE1D6B3" w14:textId="77777777" w:rsidR="00341FB2" w:rsidRPr="00055A64" w:rsidRDefault="00341FB2" w:rsidP="00341FB2">
      <w:pPr>
        <w:spacing w:before="170" w:after="170" w:line="360" w:lineRule="auto"/>
        <w:ind w:left="0"/>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Przedmiot Zamówienia, musi spełniać wymogi wynikające z przepisów prawa, w tym: </w:t>
      </w:r>
    </w:p>
    <w:p w14:paraId="64F663BF"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29 stycznia 2004 r. Prawo zamówień publicznych (tekst jednolity Dz. U. 2018 r. poz. 1986, 2215, z 2019 r. poz. 53, 730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t>
      </w:r>
    </w:p>
    <w:p w14:paraId="5B5D849B"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lastRenderedPageBreak/>
        <w:t xml:space="preserve">Ustawa z dnia 07 lipca 1994 r. Prawo budowlane (tekst jednolity Dz. U. z 2019 r. poz. 1186, 1309,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wraz rozporządzeniami wykonawczymi do tej ustawy; </w:t>
      </w:r>
    </w:p>
    <w:p w14:paraId="2DB50F91"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Ustawa z dnia 17 maja 1989 r. Prawo geodezyjn</w:t>
      </w:r>
      <w:r w:rsidR="00891DAF" w:rsidRPr="00055A64">
        <w:rPr>
          <w:rFonts w:asciiTheme="minorHAnsi" w:eastAsia="Times New Roman" w:hAnsiTheme="minorHAnsi"/>
          <w:color w:val="auto"/>
          <w:sz w:val="24"/>
          <w:szCs w:val="24"/>
        </w:rPr>
        <w:t xml:space="preserve">e i kartograficzne (Dz.U. z 2019 r. poz. 725, 730, 1309, z </w:t>
      </w:r>
      <w:proofErr w:type="spellStart"/>
      <w:r w:rsidR="00891DAF" w:rsidRPr="00055A64">
        <w:rPr>
          <w:rFonts w:asciiTheme="minorHAnsi" w:eastAsia="Times New Roman" w:hAnsiTheme="minorHAnsi"/>
          <w:color w:val="auto"/>
          <w:sz w:val="24"/>
          <w:szCs w:val="24"/>
        </w:rPr>
        <w:t>późn</w:t>
      </w:r>
      <w:proofErr w:type="spellEnd"/>
      <w:r w:rsidR="00891DAF" w:rsidRPr="00055A64">
        <w:rPr>
          <w:rFonts w:asciiTheme="minorHAnsi" w:eastAsia="Times New Roman" w:hAnsiTheme="minorHAnsi"/>
          <w:color w:val="auto"/>
          <w:sz w:val="24"/>
          <w:szCs w:val="24"/>
        </w:rPr>
        <w:t>. zm.</w:t>
      </w:r>
      <w:r w:rsidRPr="00055A64">
        <w:rPr>
          <w:rFonts w:asciiTheme="minorHAnsi" w:eastAsia="Times New Roman" w:hAnsiTheme="minorHAnsi"/>
          <w:color w:val="auto"/>
          <w:sz w:val="24"/>
          <w:szCs w:val="24"/>
        </w:rPr>
        <w:t xml:space="preserve">) wraz rozporządzeniami wykonawczymi do tej ustawy; </w:t>
      </w:r>
    </w:p>
    <w:p w14:paraId="1622FEAD"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Ustawa z dnia 27 kwietnia 2001 r. Prawo ochrony środowisk</w:t>
      </w:r>
      <w:r w:rsidR="0060188B" w:rsidRPr="00055A64">
        <w:rPr>
          <w:rFonts w:asciiTheme="minorHAnsi" w:eastAsia="Times New Roman" w:hAnsiTheme="minorHAnsi"/>
          <w:color w:val="auto"/>
          <w:sz w:val="24"/>
          <w:szCs w:val="24"/>
        </w:rPr>
        <w:t>a (tekst jednolity Dz. U. z 2019 r. poz. 1396, 1403, 1495, 1501, 1579, 1680</w:t>
      </w:r>
      <w:r w:rsidRPr="00055A64">
        <w:rPr>
          <w:rFonts w:asciiTheme="minorHAnsi" w:eastAsia="Times New Roman" w:hAnsiTheme="minorHAnsi"/>
          <w:color w:val="auto"/>
          <w:sz w:val="24"/>
          <w:szCs w:val="24"/>
        </w:rPr>
        <w:t xml:space="preserve">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wraz rozporządzeniami wykonawczymi do tej ustawy; </w:t>
      </w:r>
    </w:p>
    <w:p w14:paraId="5790F3E2"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16 kwietnia 2004 r. o ochronie przyrody (tekst jednolity Dz. U. z 2016 r. poz. 2134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wraz rozporządzeniami wykonawczymi do tej ustawy; </w:t>
      </w:r>
    </w:p>
    <w:p w14:paraId="6EE9186A"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20 lipca 2017r. Prawo wodne (Dz. U. z 2017 r. poz. 1566) wraz rozporządzeniami wykonawczymi do tej ustawy; </w:t>
      </w:r>
    </w:p>
    <w:p w14:paraId="7F5A8940"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3 lipca 2002r. Prawo lotnicze (tekst jednolity Dz. U. z 2017 r. poz. 959, 1089 ze zm.) wraz rozporządzeniami wykonawczymi do tej ustawy; </w:t>
      </w:r>
    </w:p>
    <w:p w14:paraId="4F504812"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13 kwietnia 2007 r. o zapobieganiu szkodom w środowisku i ich naprawie (tekst jednolity Dz. U. z 2014 r. poz. 1789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wraz rozporządzeniami wykonawczymi do tej ustawy; </w:t>
      </w:r>
    </w:p>
    <w:p w14:paraId="55E9C310"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3 października 2008 r. o udostępnianiu informacji o środowisku i jego ochronie, udziale społeczeństwa w ochronie środowiska oraz o ocenach oddziaływania na środowisko (tekst jednolity Dz. U. z 2017 r. poz. 1405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wraz rozporządzeniami wykonawczymi do tej ustawy. </w:t>
      </w:r>
    </w:p>
    <w:p w14:paraId="03ED2591"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14 grudnia 2012 r. o odpadach (tekst jednolity Dz. U. z 2018 r. poz. 21) wraz rozporządzeniami wykonawczymi do tej ustawy; </w:t>
      </w:r>
    </w:p>
    <w:p w14:paraId="3BC6DC9B"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Ustawa z dnia 24 sierpnia 1991 r. o ochronie przeciwpożarowej (tekst jednolity Dz. U. z 2017 r. poz. 1204) wraz rozporządzeniami wykonawczymi do tej ustawy; </w:t>
      </w:r>
    </w:p>
    <w:p w14:paraId="5709F13C" w14:textId="77777777" w:rsidR="00AC1122" w:rsidRPr="00055A64" w:rsidRDefault="00AC112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color w:val="auto"/>
          <w:sz w:val="24"/>
          <w:szCs w:val="24"/>
        </w:rPr>
        <w:t>Rozporządzenie Ministra Spraw Wewnętrznych i Administracji z dnia 24 lipca 2009 r. w sprawie przeciwpożarowego zaopatrzenia w wodę oraz dróg pożarowych (Dz. U. Nr 124, poz. 1030);</w:t>
      </w:r>
    </w:p>
    <w:p w14:paraId="33787D37" w14:textId="77777777" w:rsidR="00AC1122" w:rsidRPr="00055A64" w:rsidRDefault="00AC112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color w:val="auto"/>
          <w:sz w:val="24"/>
          <w:szCs w:val="24"/>
        </w:rPr>
        <w:lastRenderedPageBreak/>
        <w:t>Rozporządzenie Ministra Transportu, Budownictwa i Gospodarki Morskiej z dnia 4 kwietnia 2013 r. w sprawie przygotowania lotnisk do sytuacji zagrożenia oraz lotniskowych służb ratowniczo-gaśniczych (Dz. U. z 2013 r., poz. 487);</w:t>
      </w:r>
    </w:p>
    <w:p w14:paraId="30686878"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Rozporządzenie Ministra Transportu, Budownictwa i Gospodarki Morskiej z dnia 25 kwietnia 2012 r. w sprawie szczegółowego zakresu i formy projektu budowlanego (Dz. U. 2012 poz. 462 z </w:t>
      </w:r>
      <w:proofErr w:type="spellStart"/>
      <w:r w:rsidRPr="00055A64">
        <w:rPr>
          <w:rFonts w:asciiTheme="minorHAnsi" w:eastAsia="Times New Roman" w:hAnsiTheme="minorHAnsi"/>
          <w:color w:val="auto"/>
          <w:sz w:val="24"/>
          <w:szCs w:val="24"/>
        </w:rPr>
        <w:t>późn</w:t>
      </w:r>
      <w:proofErr w:type="spellEnd"/>
      <w:r w:rsidRPr="00055A64">
        <w:rPr>
          <w:rFonts w:asciiTheme="minorHAnsi" w:eastAsia="Times New Roman" w:hAnsiTheme="minorHAnsi"/>
          <w:color w:val="auto"/>
          <w:sz w:val="24"/>
          <w:szCs w:val="24"/>
        </w:rPr>
        <w:t xml:space="preserve">. zm.), </w:t>
      </w:r>
    </w:p>
    <w:p w14:paraId="307C93FE"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Rozporządzenia Ministra Infrastruktury z dnia 2 września 2004 r. w sprawie szczegółowego zakresu i formy dokumentacji projektowej, specyfikacji technicznych wykonania i odbioru robót oraz programu funkcjonalno-użytkowego (</w:t>
      </w:r>
      <w:proofErr w:type="spellStart"/>
      <w:r w:rsidRPr="00055A64">
        <w:rPr>
          <w:rFonts w:asciiTheme="minorHAnsi" w:eastAsia="Times New Roman" w:hAnsiTheme="minorHAnsi"/>
          <w:color w:val="auto"/>
          <w:sz w:val="24"/>
          <w:szCs w:val="24"/>
        </w:rPr>
        <w:t>t.j</w:t>
      </w:r>
      <w:proofErr w:type="spellEnd"/>
      <w:r w:rsidRPr="00055A64">
        <w:rPr>
          <w:rFonts w:asciiTheme="minorHAnsi" w:eastAsia="Times New Roman" w:hAnsiTheme="minorHAnsi"/>
          <w:color w:val="auto"/>
          <w:sz w:val="24"/>
          <w:szCs w:val="24"/>
        </w:rPr>
        <w:t xml:space="preserve">. Dz. U. 2013 r. poz. 1129 z </w:t>
      </w:r>
      <w:proofErr w:type="spellStart"/>
      <w:r w:rsidRPr="00055A64">
        <w:rPr>
          <w:rFonts w:asciiTheme="minorHAnsi" w:eastAsia="Times New Roman" w:hAnsiTheme="minorHAnsi"/>
          <w:color w:val="auto"/>
          <w:sz w:val="24"/>
          <w:szCs w:val="24"/>
        </w:rPr>
        <w:t>póżn</w:t>
      </w:r>
      <w:proofErr w:type="spellEnd"/>
      <w:r w:rsidRPr="00055A64">
        <w:rPr>
          <w:rFonts w:asciiTheme="minorHAnsi" w:eastAsia="Times New Roman" w:hAnsiTheme="minorHAnsi"/>
          <w:color w:val="auto"/>
          <w:sz w:val="24"/>
          <w:szCs w:val="24"/>
        </w:rPr>
        <w:t xml:space="preserve">. zm.); </w:t>
      </w:r>
    </w:p>
    <w:p w14:paraId="36464D4B"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Rozporządzenie wykonawcze Komisji (UE) 2015/1998 z dnia 5 listopada 2015 r. ustanawiające szczegółowe środki w celu wprowadzenia w życie wspólnych podstawowych norm ochrony lotnictwa cywilnego;</w:t>
      </w:r>
    </w:p>
    <w:p w14:paraId="420FFDCE"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Wymogów i wytycznych określonych przez Organizację Międzynarodowego Lotnictwa Cywilnego (ICAO), Europejską Konferencję Lotnictwa Cywilnego (ECAC), Zrzeszenie Władz Lotniczych (JAA), Europejską Organizację do Spraw Bezpieczeństwa Żeglugi Powietrznej (EUROCONTROL), Europejską Agencję Bezpieczeństwa Lotniczego (EASA), Międzynarodowe Zrzeszenie Przewoźników Powietrznych (IATA), a także wymagania wynikające z Układu z </w:t>
      </w:r>
      <w:proofErr w:type="spellStart"/>
      <w:r w:rsidRPr="00055A64">
        <w:rPr>
          <w:rFonts w:asciiTheme="minorHAnsi" w:eastAsia="Times New Roman" w:hAnsiTheme="minorHAnsi"/>
          <w:color w:val="auto"/>
          <w:sz w:val="24"/>
          <w:szCs w:val="24"/>
        </w:rPr>
        <w:t>Schengen</w:t>
      </w:r>
      <w:proofErr w:type="spellEnd"/>
      <w:r w:rsidRPr="00055A64">
        <w:rPr>
          <w:rFonts w:asciiTheme="minorHAnsi" w:eastAsia="Times New Roman" w:hAnsiTheme="minorHAnsi"/>
          <w:color w:val="auto"/>
          <w:sz w:val="24"/>
          <w:szCs w:val="24"/>
        </w:rPr>
        <w:t>, w tym separację kierunków S (</w:t>
      </w:r>
      <w:proofErr w:type="spellStart"/>
      <w:r w:rsidRPr="00055A64">
        <w:rPr>
          <w:rFonts w:asciiTheme="minorHAnsi" w:eastAsia="Times New Roman" w:hAnsiTheme="minorHAnsi"/>
          <w:color w:val="auto"/>
          <w:sz w:val="24"/>
          <w:szCs w:val="24"/>
        </w:rPr>
        <w:t>Schengen</w:t>
      </w:r>
      <w:proofErr w:type="spellEnd"/>
      <w:r w:rsidRPr="00055A64">
        <w:rPr>
          <w:rFonts w:asciiTheme="minorHAnsi" w:eastAsia="Times New Roman" w:hAnsiTheme="minorHAnsi"/>
          <w:color w:val="auto"/>
          <w:sz w:val="24"/>
          <w:szCs w:val="24"/>
        </w:rPr>
        <w:t xml:space="preserve">) i NS (Non </w:t>
      </w:r>
      <w:proofErr w:type="spellStart"/>
      <w:r w:rsidRPr="00055A64">
        <w:rPr>
          <w:rFonts w:asciiTheme="minorHAnsi" w:eastAsia="Times New Roman" w:hAnsiTheme="minorHAnsi"/>
          <w:color w:val="auto"/>
          <w:sz w:val="24"/>
          <w:szCs w:val="24"/>
        </w:rPr>
        <w:t>Schengen</w:t>
      </w:r>
      <w:proofErr w:type="spellEnd"/>
      <w:r w:rsidRPr="00055A64">
        <w:rPr>
          <w:rFonts w:asciiTheme="minorHAnsi" w:eastAsia="Times New Roman" w:hAnsiTheme="minorHAnsi"/>
          <w:color w:val="auto"/>
          <w:sz w:val="24"/>
          <w:szCs w:val="24"/>
        </w:rPr>
        <w:t xml:space="preserve">) oraz wymagania wynikające z Konwencji wyznaczającej państwo odpowiedzialne za rozpatrywanie wniosków o azyl złożonych w jednym z Państw Członkowskich Wspólnot Europejskich sporządzonej w Dublinie dnia 15 czerwca 1990 roku oraz Rozporządzenia Parlamentu Europejskiego i Rady (UE) NR 604/2013 z dnia 26 czerwca 2013 r. w sprawie ustanowienia kryteriów i mechanizmów ustalania państwa członkowskiego odpowiedzialnego za rozpatrzenie wniosku o udzielenie ochrony międzynarodowej złożonego w jednym z państw członkowskich przez obywatela państwa trzeciego lub bezpaństwowca (wersja przekształcona) (Dz. Urz. UE L 180/31 z 29.06.2013) oraz Rozporządzenia Komisji (WE) Nr 1560/2003 z dnia 2 września 2003 roku ustanawiającego szczegółowe zasady stosowania rozporządzenia Rady (WE) nr 343/2003 </w:t>
      </w:r>
      <w:r w:rsidRPr="00055A64">
        <w:rPr>
          <w:rFonts w:asciiTheme="minorHAnsi" w:eastAsia="Times New Roman" w:hAnsiTheme="minorHAnsi"/>
          <w:color w:val="auto"/>
          <w:sz w:val="24"/>
          <w:szCs w:val="24"/>
        </w:rPr>
        <w:lastRenderedPageBreak/>
        <w:t>ustanawiającego kryteria i mechanizmy określania Państwa Członkowskiego właściwego dla rozpatrywania wniosku o azyl, złożonego w jednym z Państw Członkowskich przez obywatela państwa trzeciego (Dz. Urz. UE L 222/3 z 5.09. 2003 .);</w:t>
      </w:r>
    </w:p>
    <w:p w14:paraId="7A888D37"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Ustawa z dnia 12 lutego 2009 r. (Dz.U. 2009 nr 42 poz. 340) o szczególnych zasadach przygotowania i realizacji inwestycji w zakresie lotnisk użytku publicznego;</w:t>
      </w:r>
    </w:p>
    <w:p w14:paraId="639E7ED3"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Ustawa z dnia 13 września 1996 r. o utrzymaniu czystości i porządku w gminach (Dz. U. 2018 poz. 1454) wraz z rozporządzeniami wykonawczymi do tej ustawy oraz przepisami prawa miejscowego;</w:t>
      </w:r>
      <w:bookmarkStart w:id="31" w:name="_Hlk526778292"/>
    </w:p>
    <w:p w14:paraId="52744AA1" w14:textId="77777777" w:rsidR="00341FB2" w:rsidRPr="00055A64" w:rsidRDefault="00341FB2" w:rsidP="00AE1FE9">
      <w:pPr>
        <w:pStyle w:val="Akapitzlist"/>
        <w:numPr>
          <w:ilvl w:val="3"/>
          <w:numId w:val="17"/>
        </w:numPr>
        <w:spacing w:before="170" w:after="170" w:line="360" w:lineRule="auto"/>
        <w:ind w:left="426"/>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 xml:space="preserve">Projektant winien brać także pod uwagę Decyzję RDOŚ nr WOOŚ-II.4320.3.2011.TR z dnia 9 kwietnia 2013 r. oraz </w:t>
      </w:r>
      <w:r w:rsidRPr="00055A64">
        <w:rPr>
          <w:color w:val="auto"/>
          <w:sz w:val="24"/>
          <w:szCs w:val="24"/>
        </w:rPr>
        <w:t xml:space="preserve">Decyzję RDOŚ znak: </w:t>
      </w:r>
      <w:r w:rsidRPr="00055A64">
        <w:rPr>
          <w:rFonts w:asciiTheme="minorHAnsi" w:hAnsiTheme="minorHAnsi" w:cstheme="minorHAnsi"/>
          <w:color w:val="auto"/>
          <w:sz w:val="24"/>
          <w:szCs w:val="24"/>
        </w:rPr>
        <w:t>WOOŚ-II.420.598.2018.TR.2, z dnia 29 marca 2019 r.</w:t>
      </w:r>
    </w:p>
    <w:bookmarkEnd w:id="31"/>
    <w:p w14:paraId="525FE47E" w14:textId="77777777" w:rsidR="00341FB2" w:rsidRPr="00055A64" w:rsidRDefault="00341FB2" w:rsidP="00AC1122">
      <w:pPr>
        <w:spacing w:before="170" w:after="170" w:line="260" w:lineRule="atLeast"/>
        <w:ind w:left="0"/>
        <w:jc w:val="both"/>
        <w:rPr>
          <w:rFonts w:eastAsia="Times New Roman"/>
          <w:color w:val="auto"/>
          <w:sz w:val="24"/>
          <w:szCs w:val="24"/>
        </w:rPr>
      </w:pPr>
      <w:r w:rsidRPr="00055A64">
        <w:rPr>
          <w:rFonts w:eastAsia="Times New Roman"/>
          <w:color w:val="auto"/>
          <w:sz w:val="24"/>
          <w:szCs w:val="24"/>
        </w:rPr>
        <w:t>Wykonawca jest zobowiązany przy projektowaniu zamówienia stosować niżej wymienione normy:</w:t>
      </w:r>
    </w:p>
    <w:p w14:paraId="43CDA617"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 xml:space="preserve">NO-17-A200:2017 Nawierzchnie lotniskowe – Nawierzchnie z betonu asfaltowego – Wymagania i badania </w:t>
      </w:r>
    </w:p>
    <w:p w14:paraId="4369A4E9"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 xml:space="preserve">PN-EN 206+A1:2016-12 - Beton - Wymagania, właściwości, produkcja i zgodność </w:t>
      </w:r>
    </w:p>
    <w:p w14:paraId="46E84F58"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480-11 - Domieszki do betonu, zaprawy i zaczynu -- Metody badań -- Część 11: Oznaczanie charakterystyki porów powietrznych w stwardniałym betonie</w:t>
      </w:r>
    </w:p>
    <w:p w14:paraId="5938AE7F"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934-2+A1:2012 - Domieszki do betonu, zaprawy i zaczynu -- Część 2: Domieszki do betonu -- Definicje, wymagania, zgodność, oznakowanie i etykietowanie</w:t>
      </w:r>
    </w:p>
    <w:p w14:paraId="6E8B1B92"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PN-81/B-3020 – Grunty budowlane. Posadowienie bezpośrednie budowli. Obliczenia statyczne i projektowanie</w:t>
      </w:r>
    </w:p>
    <w:p w14:paraId="69AD9D48"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12350-7:2011 - Badania mieszanki betonowej -- Część 7: Badanie zawartości powietrza -- Metody ciśnieniowe</w:t>
      </w:r>
    </w:p>
    <w:p w14:paraId="4477CD11"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12390-3:2011 Badania betonu -- Część 3: Wytrzymałość na ściskanie próbek do badań</w:t>
      </w:r>
    </w:p>
    <w:p w14:paraId="4302CCF5"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12390-6 - Badania betonu -- Część 6: Wytrzymałość na rozciąganie przy rozłupywaniu próbek do badań</w:t>
      </w:r>
    </w:p>
    <w:p w14:paraId="5D7DAD4B"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12620+A1:2010 - Kruszywa do betonu</w:t>
      </w:r>
    </w:p>
    <w:p w14:paraId="396DEB5E"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lastRenderedPageBreak/>
        <w:t>•</w:t>
      </w:r>
      <w:r w:rsidRPr="00055A64">
        <w:rPr>
          <w:rFonts w:eastAsia="Times New Roman"/>
          <w:color w:val="auto"/>
          <w:sz w:val="24"/>
          <w:szCs w:val="24"/>
        </w:rPr>
        <w:tab/>
        <w:t>PN-EN 13036-1:2010E Cechy powierzchniowe nawierzchni drogowych i lotniskowych – Metody badań – Część 1: Pomiar głębokości makrotekstury metodą objętościową,</w:t>
      </w:r>
    </w:p>
    <w:p w14:paraId="48EB35D0"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13036-3:2003 Cechy powierzchniowe nawierzchni drogowych i lotniskowych. Metody badań. Część 3: Pomiar poziomej spływności nawierzchni,</w:t>
      </w:r>
    </w:p>
    <w:p w14:paraId="027C3D0A"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13043:2013-08E Kruszywa do mieszanek bitumicznych i powierzchniowych utrwaleń stosowanych na drogach, lotniskach i innych powierzchniach przeznaczonych do ruchu,</w:t>
      </w:r>
    </w:p>
    <w:p w14:paraId="733E5F41"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13108-1:2016-07 - mieszanki mineralno-asfaltowe -- wymagania -- część 1: beton asfaltowy</w:t>
      </w:r>
    </w:p>
    <w:p w14:paraId="3AD92A6A"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13808:2013-10 - Asfalty i lepiszcza asfaltowe -- Zasady klasyfikacji kationowych emulsji asfaltowych</w:t>
      </w:r>
    </w:p>
    <w:p w14:paraId="383D0158"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14023 - Asfalty i lepiszcza asfaltowe -- Zasady klasyfikacji asfaltów modyfikowanych polimerami</w:t>
      </w:r>
    </w:p>
    <w:p w14:paraId="176968D5"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12591:2010P Asfalty i lepiszcza asfaltowe – Wymagania dla asfaltów drogowych,</w:t>
      </w:r>
    </w:p>
    <w:p w14:paraId="41E78161"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12697-6:2012 Mieszanki mineralno-asfaltowe -- Metody badań mieszanek mineralno-asfaltowych na gorąco,</w:t>
      </w:r>
    </w:p>
    <w:p w14:paraId="695B4372"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PN-S-06102:1997P Drogi samochodowe – Podbudowy z kruszyw stabilizowanych mechanicznie,</w:t>
      </w:r>
    </w:p>
    <w:p w14:paraId="6D376B1E"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13201-2:2007P Oświetlenie dróg – Część 2: Wymagania oświetleniowe,</w:t>
      </w:r>
    </w:p>
    <w:p w14:paraId="02153DA9"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61822:2010E Instalacje elektryczne dotyczące  oświetlenia i oznakowania świetlnego lotnisk – Regulatory stałej wartości prądu,</w:t>
      </w:r>
    </w:p>
    <w:p w14:paraId="03EB3545"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61823:2005E Instalacje elektryczne dotyczące oświetlenia i oznakowania świetlnego lotnisk – Szeregowe transformatory prądowe,</w:t>
      </w:r>
    </w:p>
    <w:p w14:paraId="7167465F"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1610:2002P Budowa i badania przewodów kanalizacyjnych,</w:t>
      </w:r>
    </w:p>
    <w:p w14:paraId="2203A516"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124:2000P Zwieńczenia wpustów i studzienek kanalizacyjnych do nawierzchni dla ruchu pieszego i kołowego – Zasady konstrukcji, badania typu, znakowanie, sterowanie jakością,</w:t>
      </w:r>
    </w:p>
    <w:p w14:paraId="00E10DFE"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1329-1:2001P Systemy przewodowe z tworzyw sztucznych do odprowadzania nieczystości i ścieków (o niskiej i wysokiej temperaturze) wewnątrz konstrukcji budowli – Niezmiękczony polichlorek winylu) (PVC-U) – Część 1: Wymagania dotyczące rur, kształtek i systemu,</w:t>
      </w:r>
    </w:p>
    <w:p w14:paraId="54E28A4F"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PN-EN 13043 Kruszywa do mieszanek bitumicznych i powierzchniowych utrwaleń stosowanych na drogach, lotniskach i innych powierzchniach przeznaczonych do ruchu,</w:t>
      </w:r>
    </w:p>
    <w:p w14:paraId="11E0EC05"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lastRenderedPageBreak/>
        <w:t>•</w:t>
      </w:r>
      <w:r w:rsidRPr="00055A64">
        <w:rPr>
          <w:rFonts w:eastAsia="Times New Roman"/>
          <w:color w:val="auto"/>
          <w:sz w:val="24"/>
          <w:szCs w:val="24"/>
        </w:rPr>
        <w:tab/>
        <w:t xml:space="preserve">PN-EN 1992-1-1:2008 - </w:t>
      </w:r>
      <w:proofErr w:type="spellStart"/>
      <w:r w:rsidRPr="00055A64">
        <w:rPr>
          <w:rFonts w:eastAsia="Times New Roman"/>
          <w:color w:val="auto"/>
          <w:sz w:val="24"/>
          <w:szCs w:val="24"/>
        </w:rPr>
        <w:t>Eurokod</w:t>
      </w:r>
      <w:proofErr w:type="spellEnd"/>
      <w:r w:rsidRPr="00055A64">
        <w:rPr>
          <w:rFonts w:eastAsia="Times New Roman"/>
          <w:color w:val="auto"/>
          <w:sz w:val="24"/>
          <w:szCs w:val="24"/>
        </w:rPr>
        <w:t xml:space="preserve"> 2 -- Projektowanie konstrukcji z betonu -- Część 1-1: Reguły ogólne i reguły dla budynków</w:t>
      </w:r>
    </w:p>
    <w:p w14:paraId="7CCB294B"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PN-S-02205:1998 Drogi samochodowe -- Roboty ziemne -- Wymagania i badania</w:t>
      </w:r>
    </w:p>
    <w:p w14:paraId="18FC2C44"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NO-17-A204:2015 Nawierzchnie lotniskowe – Nawierzchnie z betonu cementowego – Wymagania i metody badań</w:t>
      </w:r>
    </w:p>
    <w:p w14:paraId="1D3AF6A9" w14:textId="77777777" w:rsidR="00341FB2" w:rsidRPr="00055A64" w:rsidRDefault="00341FB2" w:rsidP="00AC1122">
      <w:pPr>
        <w:spacing w:before="170" w:after="170" w:line="260" w:lineRule="atLeast"/>
        <w:ind w:left="0"/>
        <w:jc w:val="both"/>
        <w:rPr>
          <w:rFonts w:eastAsia="Times New Roman"/>
          <w:color w:val="auto"/>
          <w:sz w:val="24"/>
          <w:szCs w:val="24"/>
        </w:rPr>
      </w:pPr>
      <w:r w:rsidRPr="00055A64">
        <w:rPr>
          <w:rFonts w:eastAsia="Times New Roman"/>
          <w:color w:val="auto"/>
          <w:sz w:val="24"/>
          <w:szCs w:val="24"/>
        </w:rPr>
        <w:t>Normy dotyczące instalacji elektrycznych:</w:t>
      </w:r>
    </w:p>
    <w:p w14:paraId="7A156F95"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 xml:space="preserve">PN-ENV 50230:2002 (U) Lotnicza naziemna, elektryczna instalacja oświetleniowa - Systemy sterowania i monitorowania - Wymagania ogólne </w:t>
      </w:r>
    </w:p>
    <w:p w14:paraId="23669E31"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 xml:space="preserve">PN-ENV 50231:2002 (U) Lotnicza naziemna, elektryczna instalacja oświetleniowa - Regulatory prądu stałego - Warunki techniczne i badania wyposażenia </w:t>
      </w:r>
    </w:p>
    <w:p w14:paraId="32CF8968"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 xml:space="preserve">PN-ENV 50232:2002 (U) Lotnicza naziemna, elektryczna instalacja oświetleniowa - Transformator separujący - Warunki techniczne i badania wyposażenia </w:t>
      </w:r>
    </w:p>
    <w:p w14:paraId="5ED718D2"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 xml:space="preserve">PN-ENV 50235:2002 (U) Lotnicza naziemna, elektryczna instalacja oświetleniowa - Znaki - Warunki techniczne i badania wyposażenia </w:t>
      </w:r>
    </w:p>
    <w:p w14:paraId="7CE01969" w14:textId="77777777" w:rsidR="00341FB2" w:rsidRPr="00055A64" w:rsidRDefault="00341FB2" w:rsidP="00AC1122">
      <w:pPr>
        <w:spacing w:before="170" w:after="170" w:line="260" w:lineRule="atLeast"/>
        <w:ind w:left="567" w:hanging="425"/>
        <w:jc w:val="both"/>
        <w:rPr>
          <w:rFonts w:eastAsia="Times New Roman"/>
          <w:color w:val="auto"/>
          <w:sz w:val="24"/>
          <w:szCs w:val="24"/>
          <w:lang w:val="en-US"/>
        </w:rPr>
      </w:pPr>
      <w:r w:rsidRPr="00055A64">
        <w:rPr>
          <w:rFonts w:eastAsia="Times New Roman"/>
          <w:color w:val="auto"/>
          <w:sz w:val="24"/>
          <w:szCs w:val="24"/>
          <w:lang w:val="en-US"/>
        </w:rPr>
        <w:t>•</w:t>
      </w:r>
      <w:r w:rsidRPr="00055A64">
        <w:rPr>
          <w:rFonts w:eastAsia="Times New Roman"/>
          <w:color w:val="auto"/>
          <w:sz w:val="24"/>
          <w:szCs w:val="24"/>
          <w:lang w:val="en-US"/>
        </w:rPr>
        <w:tab/>
        <w:t xml:space="preserve">AC-150/5340-30D Design and installation details for airport visual aids </w:t>
      </w:r>
    </w:p>
    <w:p w14:paraId="3C3BCB47" w14:textId="77777777" w:rsidR="00341FB2" w:rsidRPr="00055A64" w:rsidRDefault="00341FB2" w:rsidP="00AC1122">
      <w:pPr>
        <w:spacing w:before="170" w:after="170" w:line="260" w:lineRule="atLeast"/>
        <w:ind w:left="567" w:hanging="425"/>
        <w:jc w:val="both"/>
        <w:rPr>
          <w:rFonts w:eastAsia="Times New Roman"/>
          <w:color w:val="auto"/>
          <w:sz w:val="24"/>
          <w:szCs w:val="24"/>
          <w:lang w:val="en-US"/>
        </w:rPr>
      </w:pPr>
      <w:r w:rsidRPr="00055A64">
        <w:rPr>
          <w:rFonts w:eastAsia="Times New Roman"/>
          <w:color w:val="auto"/>
          <w:sz w:val="24"/>
          <w:szCs w:val="24"/>
          <w:lang w:val="en-US"/>
        </w:rPr>
        <w:t>•</w:t>
      </w:r>
      <w:r w:rsidRPr="00055A64">
        <w:rPr>
          <w:rFonts w:eastAsia="Times New Roman"/>
          <w:color w:val="auto"/>
          <w:sz w:val="24"/>
          <w:szCs w:val="24"/>
          <w:lang w:val="en-US"/>
        </w:rPr>
        <w:tab/>
        <w:t xml:space="preserve">FAA AC 150/5345-7E (L824) Specification for L-823 plug and receptacle. </w:t>
      </w:r>
      <w:r w:rsidR="00AC1122" w:rsidRPr="00055A64">
        <w:rPr>
          <w:rFonts w:eastAsia="Times New Roman"/>
          <w:color w:val="auto"/>
          <w:sz w:val="24"/>
          <w:szCs w:val="24"/>
          <w:lang w:val="en-US"/>
        </w:rPr>
        <w:t xml:space="preserve"> </w:t>
      </w:r>
      <w:r w:rsidRPr="00055A64">
        <w:rPr>
          <w:rFonts w:eastAsia="Times New Roman"/>
          <w:color w:val="auto"/>
          <w:sz w:val="24"/>
          <w:szCs w:val="24"/>
          <w:lang w:val="en-US"/>
        </w:rPr>
        <w:t xml:space="preserve">Cable connectors. </w:t>
      </w:r>
    </w:p>
    <w:p w14:paraId="5CF23FA1" w14:textId="77777777" w:rsidR="00341FB2" w:rsidRPr="00055A64" w:rsidRDefault="00341FB2" w:rsidP="00AC1122">
      <w:pPr>
        <w:spacing w:before="170" w:after="170" w:line="260" w:lineRule="atLeast"/>
        <w:ind w:left="567" w:hanging="425"/>
        <w:jc w:val="both"/>
        <w:rPr>
          <w:rFonts w:eastAsia="Times New Roman"/>
          <w:color w:val="auto"/>
          <w:sz w:val="24"/>
          <w:szCs w:val="24"/>
          <w:lang w:val="en-US"/>
        </w:rPr>
      </w:pPr>
      <w:r w:rsidRPr="00055A64">
        <w:rPr>
          <w:rFonts w:eastAsia="Times New Roman"/>
          <w:color w:val="auto"/>
          <w:sz w:val="24"/>
          <w:szCs w:val="24"/>
          <w:lang w:val="en-US"/>
        </w:rPr>
        <w:t>•</w:t>
      </w:r>
      <w:r w:rsidRPr="00055A64">
        <w:rPr>
          <w:rFonts w:eastAsia="Times New Roman"/>
          <w:color w:val="auto"/>
          <w:sz w:val="24"/>
          <w:szCs w:val="24"/>
          <w:lang w:val="en-US"/>
        </w:rPr>
        <w:tab/>
        <w:t xml:space="preserve">FAA AC 150/5345-26D (L823) Specification for L-824 underground electrical cable for airport lighting circuits </w:t>
      </w:r>
    </w:p>
    <w:p w14:paraId="547FDF59" w14:textId="77777777" w:rsidR="00341FB2" w:rsidRPr="00055A64" w:rsidRDefault="00341FB2" w:rsidP="00AC1122">
      <w:pPr>
        <w:spacing w:before="170" w:after="170" w:line="260" w:lineRule="atLeast"/>
        <w:ind w:left="567" w:hanging="425"/>
        <w:jc w:val="both"/>
        <w:rPr>
          <w:rFonts w:eastAsia="Times New Roman"/>
          <w:color w:val="auto"/>
          <w:sz w:val="24"/>
          <w:szCs w:val="24"/>
        </w:rPr>
      </w:pPr>
      <w:r w:rsidRPr="00055A64">
        <w:rPr>
          <w:rFonts w:eastAsia="Times New Roman"/>
          <w:color w:val="auto"/>
          <w:sz w:val="24"/>
          <w:szCs w:val="24"/>
        </w:rPr>
        <w:t>•</w:t>
      </w:r>
      <w:r w:rsidRPr="00055A64">
        <w:rPr>
          <w:rFonts w:eastAsia="Times New Roman"/>
          <w:color w:val="auto"/>
          <w:sz w:val="24"/>
          <w:szCs w:val="24"/>
        </w:rPr>
        <w:tab/>
        <w:t>BN-85/894-0</w:t>
      </w:r>
      <w:r w:rsidRPr="00055A64">
        <w:rPr>
          <w:rFonts w:eastAsia="Times New Roman"/>
          <w:color w:val="auto"/>
          <w:sz w:val="24"/>
          <w:szCs w:val="24"/>
        </w:rPr>
        <w:tab/>
        <w:t xml:space="preserve">Telekomunikacyjne sieci kablowe miejscowe. Studnie kablowe. Klasyfikacja i wymiary. </w:t>
      </w:r>
    </w:p>
    <w:p w14:paraId="48A84DB2" w14:textId="77777777" w:rsidR="00341FB2" w:rsidRPr="00055A64" w:rsidRDefault="00AC1122" w:rsidP="00AC1122">
      <w:pPr>
        <w:spacing w:before="170" w:after="170" w:line="260" w:lineRule="atLeast"/>
        <w:ind w:left="0"/>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N</w:t>
      </w:r>
      <w:r w:rsidR="00341FB2" w:rsidRPr="00055A64">
        <w:rPr>
          <w:rFonts w:asciiTheme="minorHAnsi" w:eastAsia="Times New Roman" w:hAnsiTheme="minorHAnsi"/>
          <w:color w:val="auto"/>
          <w:sz w:val="24"/>
          <w:szCs w:val="24"/>
        </w:rPr>
        <w:t xml:space="preserve">ormy i przepisy dotyczące branży teletechnicznej: </w:t>
      </w:r>
    </w:p>
    <w:p w14:paraId="7BB982DF"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PN-EN 50174-1:2010 Technika informatyczna. Instalacja okablowania – Część 1 - Specyfikacja i zapewnienie jakości</w:t>
      </w:r>
    </w:p>
    <w:p w14:paraId="16DEA3B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PN-EN 50174-3:2014 Technika informatyczna. Instalacja okablowania – Część 3 – Planowanie i wykonawstwo instalacji na zewnątrz budynków</w:t>
      </w:r>
    </w:p>
    <w:p w14:paraId="763B8350"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PN-EN 50346:2004 Technika informatyczna. Instalacja okablowania - Badanie zainstalowanego okablowania łącznie z dodatkiem z 2009r</w:t>
      </w:r>
    </w:p>
    <w:p w14:paraId="64297A1D"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Instrukcja T-01. Odbiór i utrzymanie kablowych linii telekomunikacyjnych</w:t>
      </w:r>
    </w:p>
    <w:p w14:paraId="263E93A9"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ZN-96/TPSA-002 Linie optotelekomunikacyjne. Ogólne wymagania techniczne</w:t>
      </w:r>
    </w:p>
    <w:p w14:paraId="49B38E2A"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lastRenderedPageBreak/>
        <w:t>•</w:t>
      </w:r>
      <w:r w:rsidRPr="00055A64">
        <w:rPr>
          <w:rFonts w:asciiTheme="minorHAnsi" w:eastAsia="Times New Roman" w:hAnsiTheme="minorHAnsi"/>
          <w:color w:val="auto"/>
          <w:sz w:val="24"/>
          <w:szCs w:val="24"/>
        </w:rPr>
        <w:tab/>
        <w:t>ZN-96/TPSA-004 Zbliżenia i skrzyżowania z innymi urządzeniami uzbrojenia terenowego – Ogólne wymagania techniczne</w:t>
      </w:r>
    </w:p>
    <w:p w14:paraId="0861BDF3"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ZN-96/TPSA-005 Kable optotelekomunikacyjne </w:t>
      </w:r>
      <w:proofErr w:type="spellStart"/>
      <w:r w:rsidRPr="00055A64">
        <w:rPr>
          <w:rFonts w:asciiTheme="minorHAnsi" w:eastAsia="Times New Roman" w:hAnsiTheme="minorHAnsi"/>
          <w:color w:val="auto"/>
          <w:sz w:val="24"/>
          <w:szCs w:val="24"/>
        </w:rPr>
        <w:t>jednomodowe</w:t>
      </w:r>
      <w:proofErr w:type="spellEnd"/>
      <w:r w:rsidRPr="00055A64">
        <w:rPr>
          <w:rFonts w:asciiTheme="minorHAnsi" w:eastAsia="Times New Roman" w:hAnsiTheme="minorHAnsi"/>
          <w:color w:val="auto"/>
          <w:sz w:val="24"/>
          <w:szCs w:val="24"/>
        </w:rPr>
        <w:t xml:space="preserve"> dalekosiężne. – Wymagania i badania</w:t>
      </w:r>
    </w:p>
    <w:p w14:paraId="28C0BAD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ZN-96/TPSA-006 Linie optotelekomunikacyjne. Złącza spajane światłowodów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 Wymagania i badania</w:t>
      </w:r>
    </w:p>
    <w:p w14:paraId="04CCA05A"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ZN-96/TPSA-007 Linie optotelekomunikacyjne. Złączki światłowodowe i kable stacyjne. – Wymagania i badania</w:t>
      </w:r>
    </w:p>
    <w:p w14:paraId="393052CB"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ZN-96/TPSA-008 Linie optotelekomunikacyjne. Osłony złączowe. – Wymagania i badania</w:t>
      </w:r>
    </w:p>
    <w:p w14:paraId="0DE51522"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ZN-96/TPSA-009 Kablowe linie optotelekomunikacyjne. Przełącznice światłowodowe. – Wymagania i badania</w:t>
      </w:r>
    </w:p>
    <w:p w14:paraId="2868759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ZN-96/TPSA-011 Telekomunikacyjna kanalizacja kablowa. – Ogólne wymagania techniczne</w:t>
      </w:r>
    </w:p>
    <w:p w14:paraId="4A74238E"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ZN-96/TPSA-012 Kanalizacja kablowa pierwotna. – Wymagania i badania</w:t>
      </w:r>
    </w:p>
    <w:p w14:paraId="6484E88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ZN-96/TPSA-013 Kanalizacja wtórna i rurociągi kablowe. – Wymagania i badania</w:t>
      </w:r>
    </w:p>
    <w:p w14:paraId="59D9A37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ZN-96/TPSA-014 Rury z polichlorku winylu (RPCW). – Wymagania i badania</w:t>
      </w:r>
    </w:p>
    <w:p w14:paraId="0D60E1F4"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ZN-96/TPSA-015 Rury polipropylenowe RPP i polietylenowe RPE kanalizacji pierwotnej – Wymagania i badania</w:t>
      </w:r>
    </w:p>
    <w:p w14:paraId="58C8F953"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ZN-96/TPSA-016 Rury polietylenowe karbowane dwuwarstwowe (</w:t>
      </w:r>
      <w:proofErr w:type="spellStart"/>
      <w:r w:rsidRPr="00055A64">
        <w:rPr>
          <w:rFonts w:asciiTheme="minorHAnsi" w:eastAsia="Times New Roman" w:hAnsiTheme="minorHAnsi"/>
          <w:color w:val="auto"/>
          <w:sz w:val="24"/>
          <w:szCs w:val="24"/>
        </w:rPr>
        <w:t>RHDPEk</w:t>
      </w:r>
      <w:proofErr w:type="spellEnd"/>
      <w:r w:rsidRPr="00055A64">
        <w:rPr>
          <w:rFonts w:asciiTheme="minorHAnsi" w:eastAsia="Times New Roman" w:hAnsiTheme="minorHAnsi"/>
          <w:color w:val="auto"/>
          <w:sz w:val="24"/>
          <w:szCs w:val="24"/>
        </w:rPr>
        <w:t>). – Wymagania i badania</w:t>
      </w:r>
    </w:p>
    <w:p w14:paraId="3111BB05"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ZN-96/TPSA-017 Rury kanalizacji wtórnej i rurociągu kablowego (RHDPE). – Wymagania i badania</w:t>
      </w:r>
    </w:p>
    <w:p w14:paraId="10408ECE"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ZN-96/TPSA-018 Rury polietylenowe (</w:t>
      </w:r>
      <w:proofErr w:type="spellStart"/>
      <w:r w:rsidRPr="00055A64">
        <w:rPr>
          <w:rFonts w:asciiTheme="minorHAnsi" w:eastAsia="Times New Roman" w:hAnsiTheme="minorHAnsi"/>
          <w:color w:val="auto"/>
          <w:sz w:val="24"/>
          <w:szCs w:val="24"/>
        </w:rPr>
        <w:t>RHDPEp</w:t>
      </w:r>
      <w:proofErr w:type="spellEnd"/>
      <w:r w:rsidRPr="00055A64">
        <w:rPr>
          <w:rFonts w:asciiTheme="minorHAnsi" w:eastAsia="Times New Roman" w:hAnsiTheme="minorHAnsi"/>
          <w:color w:val="auto"/>
          <w:sz w:val="24"/>
          <w:szCs w:val="24"/>
        </w:rPr>
        <w:t>) przepustowe. – Wymagania i badania</w:t>
      </w:r>
    </w:p>
    <w:p w14:paraId="17B31C1A"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ZN-96/TPSA-019 Rury trudnopalne (</w:t>
      </w:r>
      <w:proofErr w:type="spellStart"/>
      <w:r w:rsidRPr="00055A64">
        <w:rPr>
          <w:rFonts w:asciiTheme="minorHAnsi" w:eastAsia="Times New Roman" w:hAnsiTheme="minorHAnsi"/>
          <w:color w:val="auto"/>
          <w:sz w:val="24"/>
          <w:szCs w:val="24"/>
        </w:rPr>
        <w:t>RHDPEt</w:t>
      </w:r>
      <w:proofErr w:type="spellEnd"/>
      <w:r w:rsidRPr="00055A64">
        <w:rPr>
          <w:rFonts w:asciiTheme="minorHAnsi" w:eastAsia="Times New Roman" w:hAnsiTheme="minorHAnsi"/>
          <w:color w:val="auto"/>
          <w:sz w:val="24"/>
          <w:szCs w:val="24"/>
        </w:rPr>
        <w:t>). – Wymagania i badania</w:t>
      </w:r>
    </w:p>
    <w:p w14:paraId="4D49CBD0"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ZN-96/TPSA-020 Złączki rur kanalizacji kablowej. – Wymagania i badania</w:t>
      </w:r>
    </w:p>
    <w:p w14:paraId="231CD783"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ZN-96/TPSA-021 Uszczelki końców rur kanalizacji kablowej. – Wymagania i badania</w:t>
      </w:r>
    </w:p>
    <w:p w14:paraId="2484741D"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ZN-96/TPSA-022 Przywieszka identyfikacyjna. – Wymagania i badania</w:t>
      </w:r>
    </w:p>
    <w:p w14:paraId="086746DE"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ZN-96/TPSA-023 Studnie kablowe. – Wymagania i badania</w:t>
      </w:r>
    </w:p>
    <w:p w14:paraId="7D166D50"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ZN-96/TPSA-024 Zasobnik złączowy. – Wymagania i badania</w:t>
      </w:r>
    </w:p>
    <w:p w14:paraId="606C9EE1"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lastRenderedPageBreak/>
        <w:t>•</w:t>
      </w:r>
      <w:r w:rsidRPr="00055A64">
        <w:rPr>
          <w:rFonts w:asciiTheme="minorHAnsi" w:eastAsia="Times New Roman" w:hAnsiTheme="minorHAnsi"/>
          <w:color w:val="auto"/>
          <w:sz w:val="24"/>
          <w:szCs w:val="24"/>
        </w:rPr>
        <w:tab/>
        <w:t>ZN-96/TPSA-025 Taśmy ostrzegawcze i ostrzegawczo-lokalizacyjne. – Wymagania i badania</w:t>
      </w:r>
    </w:p>
    <w:p w14:paraId="421811A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ZN-96/TPSA-026. Słupki </w:t>
      </w:r>
      <w:proofErr w:type="spellStart"/>
      <w:r w:rsidRPr="00055A64">
        <w:rPr>
          <w:rFonts w:asciiTheme="minorHAnsi" w:eastAsia="Times New Roman" w:hAnsiTheme="minorHAnsi"/>
          <w:color w:val="auto"/>
          <w:sz w:val="24"/>
          <w:szCs w:val="24"/>
        </w:rPr>
        <w:t>oznaczeniowe</w:t>
      </w:r>
      <w:proofErr w:type="spellEnd"/>
      <w:r w:rsidRPr="00055A64">
        <w:rPr>
          <w:rFonts w:asciiTheme="minorHAnsi" w:eastAsia="Times New Roman" w:hAnsiTheme="minorHAnsi"/>
          <w:color w:val="auto"/>
          <w:sz w:val="24"/>
          <w:szCs w:val="24"/>
        </w:rPr>
        <w:t xml:space="preserve"> i </w:t>
      </w:r>
      <w:proofErr w:type="spellStart"/>
      <w:r w:rsidRPr="00055A64">
        <w:rPr>
          <w:rFonts w:asciiTheme="minorHAnsi" w:eastAsia="Times New Roman" w:hAnsiTheme="minorHAnsi"/>
          <w:color w:val="auto"/>
          <w:sz w:val="24"/>
          <w:szCs w:val="24"/>
        </w:rPr>
        <w:t>oznaczeniowo</w:t>
      </w:r>
      <w:proofErr w:type="spellEnd"/>
      <w:r w:rsidRPr="00055A64">
        <w:rPr>
          <w:rFonts w:asciiTheme="minorHAnsi" w:eastAsia="Times New Roman" w:hAnsiTheme="minorHAnsi"/>
          <w:color w:val="auto"/>
          <w:sz w:val="24"/>
          <w:szCs w:val="24"/>
        </w:rPr>
        <w:t>-pomiarowe. – Wymagania i badania</w:t>
      </w:r>
    </w:p>
    <w:p w14:paraId="306A0D6F"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ZN-96/TPSA-041. Zabezpieczone pokrywy studni kablowych, dodatkowe (wewnętrzne). – Wymagania i badania</w:t>
      </w:r>
    </w:p>
    <w:p w14:paraId="6F92260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ZN-OPL-014/15 Telekomunikacyjna kanalizacja kablowa. Elementy kanalizacji. Wymagania i badania</w:t>
      </w:r>
    </w:p>
    <w:p w14:paraId="54C9B80D"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ZN-OPL-001/93 Telekomunikacyjne sieci miejscowe. Kablowe linie optotelekomunikacyjne. Ogólne wymagania techniczne</w:t>
      </w:r>
    </w:p>
    <w:p w14:paraId="59A6BEEF"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ZN-OPL-002/96 Telekomunikacyjne linie kablowe dalekosiężne. Linie optotelekomunikacyjne. Ogólne wymagania techniczne</w:t>
      </w:r>
    </w:p>
    <w:p w14:paraId="6CF7CC7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ZN-OPL-002/96 Telekomunikacyjne linie kablowe dalekosiężne. Linie optotelekomunikacyjne. Ogólne wymagania techniczne</w:t>
      </w:r>
    </w:p>
    <w:p w14:paraId="796BAB72"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ZN-OPL-004/15 Telekomunikacyjne linie kablowe. Zbliżenia i skrzyżowania z innymi obiektami budowlanymi. Wymagania i badania</w:t>
      </w:r>
    </w:p>
    <w:p w14:paraId="329D39DD"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ZN-OPL-005-1/14 Optotelekomunikacyjne linie kablowe. Część 1: Włókna światłowodowe. Wymagania i badania</w:t>
      </w:r>
    </w:p>
    <w:p w14:paraId="54C19A1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ZN-OPL-005-2/17 Optotelekomunikacyjne linie kablowe. Część 2: Kable światłowodowe. Wymagania i badania</w:t>
      </w:r>
    </w:p>
    <w:p w14:paraId="2241572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ZN-OPL-006/15 Linie optotelekomunikacyjne. Spoiny zgrzewane oraz mechaniczne światłowodów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Wymagania i badania</w:t>
      </w:r>
    </w:p>
    <w:p w14:paraId="3FB90AC5"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ZN-OPL-008/14 Linie optotelekomunikacyjne. Kasety spoin włókien i osłony złączowe do zastosowań w światłowodowych systemach telekomunikacyjnych. Wymagania i badania</w:t>
      </w:r>
    </w:p>
    <w:p w14:paraId="38DF09B9"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ZN-OPL-009/13 Linie optotelekomunikacyjne. Przełącznice światłowodowe. Wymagania i badania</w:t>
      </w:r>
    </w:p>
    <w:p w14:paraId="5F84D619"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ZN-OPL-010/16 Telekomunikacyjne sieci miejscowe. Osprzęt dla telekomunikacyjnych linii kablowych napowietrznych. Wymagania i badania</w:t>
      </w:r>
    </w:p>
    <w:p w14:paraId="0616596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ZN-OPL-011/96 Telekomunikacyjna kanalizacja kablowa. Ogólne wymagania techniczne</w:t>
      </w:r>
    </w:p>
    <w:p w14:paraId="22704924"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ZN-OPL-012/15 Telekomunikacyjna kanalizacja kablowa. Kanalizacja pierwotna i rurociągi kablowe. Wymagania i badania</w:t>
      </w:r>
    </w:p>
    <w:p w14:paraId="48B2AE90"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lastRenderedPageBreak/>
        <w:t>•</w:t>
      </w:r>
      <w:r w:rsidRPr="00055A64">
        <w:rPr>
          <w:rFonts w:asciiTheme="minorHAnsi" w:eastAsia="Times New Roman" w:hAnsiTheme="minorHAnsi"/>
          <w:color w:val="auto"/>
          <w:sz w:val="24"/>
          <w:szCs w:val="24"/>
        </w:rPr>
        <w:tab/>
        <w:t>ZN-OPL-013/15 Telekomunikacyjna kanalizacja kablowa. Kanalizacja wtórna. Wymagania i badania</w:t>
      </w:r>
    </w:p>
    <w:p w14:paraId="09DFA4E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ZN-OPL-014/15 Telekomunikacyjna kanalizacja kablowa. Elementy kanalizacji. Wymagania i badania</w:t>
      </w:r>
    </w:p>
    <w:p w14:paraId="63C5FC8B"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ZN-OPL-022/15 Telekomunikacyjna kanalizacja kablowa. Przywieszki identyfikacyjne. Wymagania i badania</w:t>
      </w:r>
    </w:p>
    <w:p w14:paraId="3D765D6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ZN-OPL-023/16 Telekomunikacyjna kanalizacja kablowa. Studnie kablowe. Wymagania i badania</w:t>
      </w:r>
    </w:p>
    <w:p w14:paraId="00EA0A65"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ZN-OPL-025/17 Telekomunikacyjne linie kablowe. Elementy do oznaczania podziemnej infrastruktury telekomunikacyjnej. Wymagania i badania</w:t>
      </w:r>
    </w:p>
    <w:p w14:paraId="2D9D6D3B"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ZN-OPL-027/96 Telekomunikacyjne sieci miejscowe. Linie kablowe o żyłach metalowych. Ogólne wymagania techniczne</w:t>
      </w:r>
    </w:p>
    <w:p w14:paraId="0B742E2E"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ZN-OPL-028/15 Telekomunikacyjne sieci miejscowe. Tory kablowe abonenckie. Wymagania i badania</w:t>
      </w:r>
    </w:p>
    <w:p w14:paraId="031C4D1B"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ZN-OPL-029/15 Telekomunikacyjne sieci miejscowe. Kable telekomunikacyjne symetryczne o żyłach miedzianych. Kable i przewody krosowe. Wymagania i badania</w:t>
      </w:r>
    </w:p>
    <w:p w14:paraId="6FC6AAFB"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ZN-OPL-030/05 Telekomunikacyjne sieci miejscowe. Łączniki żył. Wymagania i badania</w:t>
      </w:r>
    </w:p>
    <w:p w14:paraId="339A612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ZN-OPL-031/11 Telekomunikacyjne sieci miejscowe. Osłony złączowe – termokurczliwe i owijane. Wymagania i badania</w:t>
      </w:r>
    </w:p>
    <w:p w14:paraId="448DCEA3"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ZN-OPL-032/05 Telekomunikacyjne sieci miejscowe. Łączówki i zespoły łączówkowe, kablowe i </w:t>
      </w:r>
      <w:proofErr w:type="spellStart"/>
      <w:r w:rsidRPr="00055A64">
        <w:rPr>
          <w:rFonts w:asciiTheme="minorHAnsi" w:eastAsia="Times New Roman" w:hAnsiTheme="minorHAnsi"/>
          <w:color w:val="auto"/>
          <w:sz w:val="24"/>
          <w:szCs w:val="24"/>
        </w:rPr>
        <w:t>przełącznicowe</w:t>
      </w:r>
      <w:proofErr w:type="spellEnd"/>
      <w:r w:rsidRPr="00055A64">
        <w:rPr>
          <w:rFonts w:asciiTheme="minorHAnsi" w:eastAsia="Times New Roman" w:hAnsiTheme="minorHAnsi"/>
          <w:color w:val="auto"/>
          <w:sz w:val="24"/>
          <w:szCs w:val="24"/>
        </w:rPr>
        <w:t>. Wymagania i badania</w:t>
      </w:r>
    </w:p>
    <w:p w14:paraId="0F3D2945"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ZN-OPL-033/17 Telekomunikacyjne sieci miejscowe. Obudowy zakończeń kablowych. Wymagania i badania</w:t>
      </w:r>
    </w:p>
    <w:p w14:paraId="3864FEAE"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ZN-OPL-035/12 Telekomunikacyjne sieci miejscowe. Przyłącze abonenckie i sieć przyłączeniowa. Wymagania i badania</w:t>
      </w:r>
    </w:p>
    <w:p w14:paraId="158B1F0C"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ZN-OPL-036/15 Telekomunikacyjne sieci miejscowe. Urządzenia ochrony ludzi i sieci telekomunikacyjnej przed przepięciami i przetężeniami. Wymagania i badania</w:t>
      </w:r>
    </w:p>
    <w:p w14:paraId="1532CDED"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ZN-OPL-037/10 Telekomunikacyjne sieci miejscowe. Systemy uziemiające telekomunikacyjnych obiektów budowlanych. Wymagania i badania</w:t>
      </w:r>
    </w:p>
    <w:p w14:paraId="5912CA4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ZN-OPL-039/97 Zakładowy Katalog Nakładów Rzeczowych. Linie optotelekomunikacyjne</w:t>
      </w:r>
    </w:p>
    <w:p w14:paraId="40E6BCB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ZN-OPL-040/97 Zakładowy Katalog Nakładów Rzeczowych. Telekomunikacyjne sieci miejscowe</w:t>
      </w:r>
    </w:p>
    <w:p w14:paraId="6EE297C9"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lastRenderedPageBreak/>
        <w:t>•</w:t>
      </w:r>
      <w:r w:rsidRPr="00055A64">
        <w:rPr>
          <w:rFonts w:asciiTheme="minorHAnsi" w:eastAsia="Times New Roman" w:hAnsiTheme="minorHAnsi"/>
          <w:color w:val="auto"/>
          <w:sz w:val="24"/>
          <w:szCs w:val="24"/>
        </w:rPr>
        <w:tab/>
        <w:t>ZN-OPL-042/00 Karty telekomunikacyjne. Elektroniczna karta stykowa. Podstawowe wymagania i badania</w:t>
      </w:r>
    </w:p>
    <w:p w14:paraId="05E5FC06"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ZN-OPL-043/14 Linie optotelekomunikacyjne. Tłumiki światłowodowe do zastosowań w sieciach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Wymagania i badania</w:t>
      </w:r>
    </w:p>
    <w:p w14:paraId="63022B59"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ZN-OPL-044/13 Linie optotelekomunikacyjne. Złącza rozłączalne dla światłowodów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Wymagania i badania</w:t>
      </w:r>
    </w:p>
    <w:p w14:paraId="6545E5DF"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ZN-OPL-045/13 Linie optotelekomunikacyjne. Światłowodowe elementy rozgałęziające do zastosowań w sieciach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Wymagania i badania</w:t>
      </w:r>
    </w:p>
    <w:p w14:paraId="4590957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ZN-OPL-046/13 Telekomunikacyjne sieci miejscowe. Szafy zewnętrzne do zastosowań telekomunikacyjnych. Wymagania i badania</w:t>
      </w:r>
    </w:p>
    <w:p w14:paraId="56C3074A"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ZN-OPL-047/06 Telekomunikacyjne sieci miejscowe. Przełącznice główne PG (MDF). Wymagania i badania</w:t>
      </w:r>
    </w:p>
    <w:p w14:paraId="12FB94E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ZN-OPL-048/14 Linie optotelekomunikacyjne. </w:t>
      </w:r>
      <w:proofErr w:type="spellStart"/>
      <w:r w:rsidRPr="00055A64">
        <w:rPr>
          <w:rFonts w:asciiTheme="minorHAnsi" w:eastAsia="Times New Roman" w:hAnsiTheme="minorHAnsi"/>
          <w:color w:val="auto"/>
          <w:sz w:val="24"/>
          <w:szCs w:val="24"/>
        </w:rPr>
        <w:t>Mikrorurki</w:t>
      </w:r>
      <w:proofErr w:type="spellEnd"/>
      <w:r w:rsidRPr="00055A64">
        <w:rPr>
          <w:rFonts w:asciiTheme="minorHAnsi" w:eastAsia="Times New Roman" w:hAnsiTheme="minorHAnsi"/>
          <w:color w:val="auto"/>
          <w:sz w:val="24"/>
          <w:szCs w:val="24"/>
        </w:rPr>
        <w:t xml:space="preserve"> i złączki </w:t>
      </w:r>
      <w:proofErr w:type="spellStart"/>
      <w:r w:rsidRPr="00055A64">
        <w:rPr>
          <w:rFonts w:asciiTheme="minorHAnsi" w:eastAsia="Times New Roman" w:hAnsiTheme="minorHAnsi"/>
          <w:color w:val="auto"/>
          <w:sz w:val="24"/>
          <w:szCs w:val="24"/>
        </w:rPr>
        <w:t>mikrorurek</w:t>
      </w:r>
      <w:proofErr w:type="spellEnd"/>
      <w:r w:rsidRPr="00055A64">
        <w:rPr>
          <w:rFonts w:asciiTheme="minorHAnsi" w:eastAsia="Times New Roman" w:hAnsiTheme="minorHAnsi"/>
          <w:color w:val="auto"/>
          <w:sz w:val="24"/>
          <w:szCs w:val="24"/>
        </w:rPr>
        <w:t xml:space="preserve"> do zastosowań w światłowodowych systemach telekomunikacyjnych. Wymagania i badania</w:t>
      </w:r>
    </w:p>
    <w:p w14:paraId="588C0E6D"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ZN-OPL-049/14 Linie optotelekomunikacyjne. Światłowodowe cyrkulatory do zastosowań w sieciach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Wymagania i badania</w:t>
      </w:r>
    </w:p>
    <w:p w14:paraId="10124165"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lang w:val="en-US"/>
        </w:rPr>
      </w:pPr>
      <w:r w:rsidRPr="00055A64">
        <w:rPr>
          <w:rFonts w:asciiTheme="minorHAnsi" w:eastAsia="Times New Roman" w:hAnsiTheme="minorHAnsi"/>
          <w:color w:val="auto"/>
          <w:sz w:val="24"/>
          <w:szCs w:val="24"/>
        </w:rPr>
        <w:t>•</w:t>
      </w:r>
      <w:r w:rsidRPr="00055A64">
        <w:rPr>
          <w:rFonts w:asciiTheme="minorHAnsi" w:eastAsia="Times New Roman" w:hAnsiTheme="minorHAnsi"/>
          <w:color w:val="auto"/>
          <w:sz w:val="24"/>
          <w:szCs w:val="24"/>
        </w:rPr>
        <w:tab/>
        <w:t xml:space="preserve">ZN-OPL-050/14 Linie optotelekomunikacyjne. Światłowodowe izolatory do zastosowań w sieciach </w:t>
      </w:r>
      <w:proofErr w:type="spellStart"/>
      <w:r w:rsidRPr="00055A64">
        <w:rPr>
          <w:rFonts w:asciiTheme="minorHAnsi" w:eastAsia="Times New Roman" w:hAnsiTheme="minorHAnsi"/>
          <w:color w:val="auto"/>
          <w:sz w:val="24"/>
          <w:szCs w:val="24"/>
        </w:rPr>
        <w:t>jednomodowych</w:t>
      </w:r>
      <w:proofErr w:type="spellEnd"/>
      <w:r w:rsidRPr="00055A64">
        <w:rPr>
          <w:rFonts w:asciiTheme="minorHAnsi" w:eastAsia="Times New Roman" w:hAnsiTheme="minorHAnsi"/>
          <w:color w:val="auto"/>
          <w:sz w:val="24"/>
          <w:szCs w:val="24"/>
        </w:rPr>
        <w:t xml:space="preserve">. </w:t>
      </w:r>
      <w:proofErr w:type="spellStart"/>
      <w:r w:rsidRPr="00055A64">
        <w:rPr>
          <w:rFonts w:asciiTheme="minorHAnsi" w:eastAsia="Times New Roman" w:hAnsiTheme="minorHAnsi"/>
          <w:color w:val="auto"/>
          <w:sz w:val="24"/>
          <w:szCs w:val="24"/>
          <w:lang w:val="en-US"/>
        </w:rPr>
        <w:t>Wymagania</w:t>
      </w:r>
      <w:proofErr w:type="spellEnd"/>
      <w:r w:rsidRPr="00055A64">
        <w:rPr>
          <w:rFonts w:asciiTheme="minorHAnsi" w:eastAsia="Times New Roman" w:hAnsiTheme="minorHAnsi"/>
          <w:color w:val="auto"/>
          <w:sz w:val="24"/>
          <w:szCs w:val="24"/>
          <w:lang w:val="en-US"/>
        </w:rPr>
        <w:t xml:space="preserve"> </w:t>
      </w:r>
      <w:proofErr w:type="spellStart"/>
      <w:r w:rsidRPr="00055A64">
        <w:rPr>
          <w:rFonts w:asciiTheme="minorHAnsi" w:eastAsia="Times New Roman" w:hAnsiTheme="minorHAnsi"/>
          <w:color w:val="auto"/>
          <w:sz w:val="24"/>
          <w:szCs w:val="24"/>
          <w:lang w:val="en-US"/>
        </w:rPr>
        <w:t>i</w:t>
      </w:r>
      <w:proofErr w:type="spellEnd"/>
      <w:r w:rsidRPr="00055A64">
        <w:rPr>
          <w:rFonts w:asciiTheme="minorHAnsi" w:eastAsia="Times New Roman" w:hAnsiTheme="minorHAnsi"/>
          <w:color w:val="auto"/>
          <w:sz w:val="24"/>
          <w:szCs w:val="24"/>
          <w:lang w:val="en-US"/>
        </w:rPr>
        <w:t xml:space="preserve"> </w:t>
      </w:r>
      <w:proofErr w:type="spellStart"/>
      <w:r w:rsidRPr="00055A64">
        <w:rPr>
          <w:rFonts w:asciiTheme="minorHAnsi" w:eastAsia="Times New Roman" w:hAnsiTheme="minorHAnsi"/>
          <w:color w:val="auto"/>
          <w:sz w:val="24"/>
          <w:szCs w:val="24"/>
          <w:lang w:val="en-US"/>
        </w:rPr>
        <w:t>badania</w:t>
      </w:r>
      <w:proofErr w:type="spellEnd"/>
    </w:p>
    <w:p w14:paraId="2763725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lang w:val="en-US"/>
        </w:rPr>
      </w:pPr>
      <w:r w:rsidRPr="00055A64">
        <w:rPr>
          <w:rFonts w:asciiTheme="minorHAnsi" w:eastAsia="Times New Roman" w:hAnsiTheme="minorHAnsi"/>
          <w:color w:val="auto"/>
          <w:sz w:val="24"/>
          <w:szCs w:val="24"/>
          <w:lang w:val="en-US"/>
        </w:rPr>
        <w:t>•</w:t>
      </w:r>
      <w:r w:rsidRPr="00055A64">
        <w:rPr>
          <w:rFonts w:asciiTheme="minorHAnsi" w:eastAsia="Times New Roman" w:hAnsiTheme="minorHAnsi"/>
          <w:color w:val="auto"/>
          <w:sz w:val="24"/>
          <w:szCs w:val="24"/>
          <w:lang w:val="en-US"/>
        </w:rPr>
        <w:tab/>
        <w:t>ANSI/TIA-942 Telecommunications Infrastructure Standard for Data Centers</w:t>
      </w:r>
    </w:p>
    <w:p w14:paraId="2D266BB8"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lang w:val="en-US"/>
        </w:rPr>
      </w:pPr>
      <w:r w:rsidRPr="00055A64">
        <w:rPr>
          <w:rFonts w:asciiTheme="minorHAnsi" w:eastAsia="Times New Roman" w:hAnsiTheme="minorHAnsi"/>
          <w:color w:val="auto"/>
          <w:sz w:val="24"/>
          <w:szCs w:val="24"/>
          <w:lang w:val="en-US"/>
        </w:rPr>
        <w:t>•</w:t>
      </w:r>
      <w:r w:rsidRPr="00055A64">
        <w:rPr>
          <w:rFonts w:asciiTheme="minorHAnsi" w:eastAsia="Times New Roman" w:hAnsiTheme="minorHAnsi"/>
          <w:color w:val="auto"/>
          <w:sz w:val="24"/>
          <w:szCs w:val="24"/>
          <w:lang w:val="en-US"/>
        </w:rPr>
        <w:tab/>
        <w:t>ISO/IEC11801 Information technology – Generic cabling for customer premises</w:t>
      </w:r>
    </w:p>
    <w:p w14:paraId="35FF2BD7" w14:textId="77777777" w:rsidR="00341FB2" w:rsidRPr="00055A64" w:rsidRDefault="00341FB2" w:rsidP="00AC1122">
      <w:pPr>
        <w:spacing w:before="170" w:after="170" w:line="260" w:lineRule="atLeast"/>
        <w:ind w:left="567" w:hanging="425"/>
        <w:jc w:val="both"/>
        <w:rPr>
          <w:rFonts w:asciiTheme="minorHAnsi" w:eastAsia="Times New Roman" w:hAnsiTheme="minorHAnsi"/>
          <w:color w:val="auto"/>
          <w:sz w:val="24"/>
          <w:szCs w:val="24"/>
          <w:lang w:val="en-US"/>
        </w:rPr>
      </w:pPr>
      <w:r w:rsidRPr="00055A64">
        <w:rPr>
          <w:rFonts w:asciiTheme="minorHAnsi" w:eastAsia="Times New Roman" w:hAnsiTheme="minorHAnsi"/>
          <w:color w:val="auto"/>
          <w:sz w:val="24"/>
          <w:szCs w:val="24"/>
          <w:lang w:val="en-US"/>
        </w:rPr>
        <w:t>•</w:t>
      </w:r>
      <w:r w:rsidRPr="00055A64">
        <w:rPr>
          <w:rFonts w:asciiTheme="minorHAnsi" w:eastAsia="Times New Roman" w:hAnsiTheme="minorHAnsi"/>
          <w:color w:val="auto"/>
          <w:sz w:val="24"/>
          <w:szCs w:val="24"/>
          <w:lang w:val="en-US"/>
        </w:rPr>
        <w:tab/>
        <w:t>PN-EN 50173-1 Information Technology – Generic Cabling Systems - Part 1: General requirements</w:t>
      </w:r>
    </w:p>
    <w:p w14:paraId="1941A136" w14:textId="77777777" w:rsidR="002C578B" w:rsidRPr="00055A64" w:rsidRDefault="00341FB2" w:rsidP="00AC1122">
      <w:pPr>
        <w:pStyle w:val="atekst"/>
        <w:ind w:left="0"/>
        <w:rPr>
          <w:rFonts w:ascii="Calibri" w:hAnsi="Calibri"/>
          <w:sz w:val="24"/>
          <w:szCs w:val="24"/>
        </w:rPr>
      </w:pPr>
      <w:r w:rsidRPr="00055A64">
        <w:rPr>
          <w:rFonts w:ascii="Calibri" w:hAnsi="Calibri"/>
          <w:sz w:val="24"/>
          <w:szCs w:val="24"/>
        </w:rPr>
        <w:t>Przedstawiony powyżej wykaz aktów prawnych i regulacji nie jest listą zamkniętą oraz nie wyłącza konieczności przestrzegania innych niewymienionych powyżej przepisów, o ile w trakcie realizacji Zamówienia będą miały zastosowanie, także w odniesieniu do przepisów uchwalanych w trakcie wykonywania Zamówienia. Regulacje wewnętrzne Zamawiającego oraz inne regulacje wymagające zachowania poufności, będą przekazane wybranemu Wykonawcy.</w:t>
      </w:r>
    </w:p>
    <w:p w14:paraId="05D260C0" w14:textId="0BD5A327" w:rsidR="0034629A" w:rsidRPr="00333E04" w:rsidRDefault="0034629A" w:rsidP="00AB0D04">
      <w:pPr>
        <w:pStyle w:val="Nagwek1"/>
        <w:numPr>
          <w:ilvl w:val="0"/>
          <w:numId w:val="15"/>
        </w:numPr>
        <w:spacing w:line="360" w:lineRule="auto"/>
        <w:jc w:val="both"/>
        <w:rPr>
          <w:color w:val="auto"/>
        </w:rPr>
      </w:pPr>
      <w:bookmarkStart w:id="32" w:name="_Toc19178138"/>
      <w:r w:rsidRPr="00333E04">
        <w:rPr>
          <w:color w:val="auto"/>
        </w:rPr>
        <w:t>Inne posiadane informacje i dokumenty niezbędne do zaprojektowania robót budowlanych</w:t>
      </w:r>
      <w:bookmarkEnd w:id="32"/>
    </w:p>
    <w:p w14:paraId="72D647D7" w14:textId="5EE58ED8" w:rsidR="003E0AB6" w:rsidRPr="00333E04" w:rsidRDefault="0034629A" w:rsidP="00AE1FE9">
      <w:pPr>
        <w:pStyle w:val="atekst"/>
        <w:numPr>
          <w:ilvl w:val="0"/>
          <w:numId w:val="16"/>
        </w:numPr>
        <w:rPr>
          <w:rFonts w:asciiTheme="minorHAnsi" w:hAnsiTheme="minorHAnsi"/>
          <w:sz w:val="24"/>
          <w:szCs w:val="24"/>
        </w:rPr>
      </w:pPr>
      <w:r w:rsidRPr="00333E04">
        <w:rPr>
          <w:rFonts w:asciiTheme="minorHAnsi" w:hAnsiTheme="minorHAnsi"/>
          <w:sz w:val="24"/>
          <w:szCs w:val="24"/>
        </w:rPr>
        <w:t xml:space="preserve">Mapy do celów projektowych </w:t>
      </w:r>
      <w:r w:rsidR="00333E04" w:rsidRPr="00333E04">
        <w:rPr>
          <w:rFonts w:asciiTheme="minorHAnsi" w:hAnsiTheme="minorHAnsi"/>
          <w:sz w:val="24"/>
          <w:szCs w:val="24"/>
        </w:rPr>
        <w:t>Wykonawca pozyska własnym kosztem i staraniem</w:t>
      </w:r>
      <w:r w:rsidRPr="00333E04">
        <w:rPr>
          <w:rFonts w:asciiTheme="minorHAnsi" w:hAnsiTheme="minorHAnsi"/>
          <w:sz w:val="24"/>
          <w:szCs w:val="24"/>
        </w:rPr>
        <w:t>.</w:t>
      </w:r>
      <w:r w:rsidR="003E0AB6" w:rsidRPr="00333E04">
        <w:rPr>
          <w:rFonts w:asciiTheme="minorHAnsi" w:hAnsiTheme="minorHAnsi"/>
          <w:sz w:val="24"/>
          <w:szCs w:val="24"/>
        </w:rPr>
        <w:t xml:space="preserve"> </w:t>
      </w:r>
    </w:p>
    <w:p w14:paraId="218EF5BF" w14:textId="49A99983" w:rsidR="003E0AB6" w:rsidRDefault="00333E04" w:rsidP="00AE1FE9">
      <w:pPr>
        <w:pStyle w:val="Akapitzlist"/>
        <w:numPr>
          <w:ilvl w:val="0"/>
          <w:numId w:val="16"/>
        </w:numPr>
        <w:spacing w:after="0" w:line="360" w:lineRule="auto"/>
        <w:jc w:val="both"/>
        <w:rPr>
          <w:rFonts w:asciiTheme="minorHAnsi" w:hAnsiTheme="minorHAnsi"/>
          <w:color w:val="auto"/>
          <w:sz w:val="24"/>
          <w:szCs w:val="24"/>
        </w:rPr>
      </w:pPr>
      <w:r w:rsidRPr="00333E04">
        <w:rPr>
          <w:rFonts w:asciiTheme="minorHAnsi" w:hAnsiTheme="minorHAnsi"/>
          <w:color w:val="auto"/>
          <w:sz w:val="24"/>
          <w:szCs w:val="24"/>
        </w:rPr>
        <w:lastRenderedPageBreak/>
        <w:t>Opinia geotechniczna</w:t>
      </w:r>
      <w:r w:rsidR="0034629A" w:rsidRPr="00333E04">
        <w:rPr>
          <w:rFonts w:asciiTheme="minorHAnsi" w:hAnsiTheme="minorHAnsi"/>
          <w:color w:val="auto"/>
          <w:sz w:val="24"/>
          <w:szCs w:val="24"/>
        </w:rPr>
        <w:t xml:space="preserve"> </w:t>
      </w:r>
      <w:r w:rsidRPr="00333E04">
        <w:rPr>
          <w:rFonts w:asciiTheme="minorHAnsi" w:hAnsiTheme="minorHAnsi"/>
          <w:color w:val="auto"/>
          <w:sz w:val="24"/>
          <w:szCs w:val="24"/>
        </w:rPr>
        <w:t>badań podłoża gruntowego z 2015r.</w:t>
      </w:r>
      <w:r w:rsidR="0034629A" w:rsidRPr="00333E04">
        <w:rPr>
          <w:rFonts w:asciiTheme="minorHAnsi" w:hAnsiTheme="minorHAnsi"/>
          <w:color w:val="auto"/>
          <w:sz w:val="24"/>
          <w:szCs w:val="24"/>
        </w:rPr>
        <w:t xml:space="preserve"> Wykonawca dokona aktualizacji ww. badań włas</w:t>
      </w:r>
      <w:r w:rsidRPr="00333E04">
        <w:rPr>
          <w:rFonts w:asciiTheme="minorHAnsi" w:hAnsiTheme="minorHAnsi"/>
          <w:color w:val="auto"/>
          <w:sz w:val="24"/>
          <w:szCs w:val="24"/>
        </w:rPr>
        <w:t>nym staraniem i na własny koszt.</w:t>
      </w:r>
    </w:p>
    <w:p w14:paraId="0A731527" w14:textId="61DADA84" w:rsidR="00333E04" w:rsidRPr="00333E04" w:rsidRDefault="00333E04" w:rsidP="00AE1FE9">
      <w:pPr>
        <w:pStyle w:val="Akapitzlist"/>
        <w:numPr>
          <w:ilvl w:val="0"/>
          <w:numId w:val="16"/>
        </w:numPr>
        <w:spacing w:after="0" w:line="360" w:lineRule="auto"/>
        <w:jc w:val="both"/>
        <w:rPr>
          <w:rFonts w:asciiTheme="minorHAnsi" w:hAnsiTheme="minorHAnsi"/>
          <w:color w:val="auto"/>
          <w:sz w:val="24"/>
          <w:szCs w:val="24"/>
        </w:rPr>
      </w:pPr>
      <w:r>
        <w:rPr>
          <w:rFonts w:asciiTheme="minorHAnsi" w:hAnsiTheme="minorHAnsi"/>
          <w:color w:val="auto"/>
          <w:sz w:val="24"/>
          <w:szCs w:val="24"/>
        </w:rPr>
        <w:t>Decyzja o środowiskowych uwarunkowaniach – Wykonawca pozyska własnym kosztem i staraniem.</w:t>
      </w:r>
    </w:p>
    <w:p w14:paraId="047676EF" w14:textId="26A9115F" w:rsidR="00FF3450" w:rsidRPr="00333E04" w:rsidRDefault="00333E04" w:rsidP="00AE1FE9">
      <w:pPr>
        <w:pStyle w:val="Akapitzlist"/>
        <w:numPr>
          <w:ilvl w:val="0"/>
          <w:numId w:val="16"/>
        </w:numPr>
        <w:spacing w:after="0" w:line="360" w:lineRule="auto"/>
        <w:jc w:val="both"/>
        <w:rPr>
          <w:rFonts w:asciiTheme="minorHAnsi" w:hAnsiTheme="minorHAnsi"/>
          <w:color w:val="auto"/>
          <w:sz w:val="24"/>
          <w:szCs w:val="24"/>
        </w:rPr>
      </w:pPr>
      <w:r w:rsidRPr="00333E04">
        <w:rPr>
          <w:rFonts w:asciiTheme="minorHAnsi" w:hAnsiTheme="minorHAnsi"/>
          <w:color w:val="auto"/>
          <w:sz w:val="24"/>
          <w:szCs w:val="24"/>
        </w:rPr>
        <w:t>Inwentaryzacja zieleni</w:t>
      </w:r>
      <w:r>
        <w:rPr>
          <w:rFonts w:asciiTheme="minorHAnsi" w:hAnsiTheme="minorHAnsi"/>
          <w:color w:val="auto"/>
          <w:sz w:val="24"/>
          <w:szCs w:val="24"/>
        </w:rPr>
        <w:t xml:space="preserve"> – w załączeniu</w:t>
      </w:r>
      <w:r w:rsidR="00FF3450" w:rsidRPr="00333E04">
        <w:rPr>
          <w:color w:val="auto"/>
          <w:sz w:val="24"/>
          <w:szCs w:val="24"/>
        </w:rPr>
        <w:t>.</w:t>
      </w:r>
      <w:r>
        <w:rPr>
          <w:color w:val="auto"/>
          <w:sz w:val="24"/>
          <w:szCs w:val="24"/>
        </w:rPr>
        <w:t xml:space="preserve"> W razie konieczności Wykonawca zaktualizuję własnym kosztem i staraniem.</w:t>
      </w:r>
    </w:p>
    <w:p w14:paraId="4FBD5A6F" w14:textId="77777777" w:rsidR="003E0AB6" w:rsidRPr="00055A64" w:rsidRDefault="0085233E" w:rsidP="003E0AB6">
      <w:pPr>
        <w:spacing w:after="0" w:line="360" w:lineRule="auto"/>
        <w:ind w:left="0"/>
        <w:jc w:val="both"/>
        <w:rPr>
          <w:rFonts w:asciiTheme="minorHAnsi" w:hAnsiTheme="minorHAnsi"/>
          <w:color w:val="auto"/>
          <w:sz w:val="24"/>
          <w:szCs w:val="24"/>
        </w:rPr>
      </w:pPr>
      <w:r w:rsidRPr="00055A64">
        <w:rPr>
          <w:rFonts w:asciiTheme="minorHAnsi" w:hAnsiTheme="minorHAnsi"/>
          <w:color w:val="auto"/>
          <w:sz w:val="24"/>
          <w:szCs w:val="24"/>
        </w:rPr>
        <w:t>Pozostałe dokumenty niezbędne do zaprojektowania robót budowlanych Wykonawca uzyska swoim staraniem i na swój koszt.</w:t>
      </w:r>
    </w:p>
    <w:p w14:paraId="2E43233A" w14:textId="77777777" w:rsidR="0050185C" w:rsidRPr="00055A64" w:rsidRDefault="0050185C" w:rsidP="0050185C">
      <w:pPr>
        <w:spacing w:after="0" w:line="360" w:lineRule="auto"/>
        <w:ind w:left="0"/>
        <w:jc w:val="both"/>
        <w:rPr>
          <w:color w:val="FF0000"/>
          <w:sz w:val="24"/>
          <w:szCs w:val="24"/>
        </w:rPr>
      </w:pPr>
    </w:p>
    <w:p w14:paraId="60AB25CF" w14:textId="77777777" w:rsidR="00DE5567" w:rsidRPr="00055A64" w:rsidRDefault="00DE5567" w:rsidP="00DE5567">
      <w:pPr>
        <w:keepLines/>
        <w:pageBreakBefore/>
        <w:spacing w:line="276" w:lineRule="auto"/>
        <w:rPr>
          <w:rFonts w:cs="Calibri"/>
          <w:b/>
          <w:color w:val="auto"/>
        </w:rPr>
      </w:pPr>
      <w:r w:rsidRPr="00055A64">
        <w:rPr>
          <w:rFonts w:cs="Calibri"/>
          <w:b/>
          <w:color w:val="auto"/>
        </w:rPr>
        <w:lastRenderedPageBreak/>
        <w:t>UWAGA !!!</w:t>
      </w:r>
    </w:p>
    <w:p w14:paraId="20D669D1" w14:textId="77777777" w:rsidR="00DE5567" w:rsidRPr="00055A64" w:rsidRDefault="00DE5567" w:rsidP="00DE5567">
      <w:pPr>
        <w:spacing w:after="0" w:line="276" w:lineRule="auto"/>
        <w:ind w:left="284" w:hanging="284"/>
        <w:jc w:val="both"/>
        <w:rPr>
          <w:rFonts w:cs="Calibri"/>
          <w:b/>
          <w:color w:val="auto"/>
        </w:rPr>
      </w:pPr>
      <w:r w:rsidRPr="00055A64">
        <w:rPr>
          <w:rFonts w:cs="Calibri"/>
          <w:b/>
          <w:color w:val="auto"/>
        </w:rPr>
        <w:t>WYTYCZNE WYKONAWCZE:</w:t>
      </w:r>
    </w:p>
    <w:p w14:paraId="5CA634D1" w14:textId="77777777" w:rsidR="00DE5567" w:rsidRPr="00055A64" w:rsidRDefault="00DE5567" w:rsidP="00DE5567">
      <w:pPr>
        <w:tabs>
          <w:tab w:val="left" w:pos="284"/>
        </w:tabs>
        <w:spacing w:line="276" w:lineRule="auto"/>
        <w:ind w:left="284" w:hanging="284"/>
        <w:jc w:val="both"/>
        <w:rPr>
          <w:rFonts w:cs="Calibri"/>
          <w:color w:val="auto"/>
        </w:rPr>
      </w:pPr>
      <w:r w:rsidRPr="00055A64">
        <w:rPr>
          <w:rFonts w:cs="Calibri"/>
          <w:color w:val="auto"/>
        </w:rPr>
        <w:t>-</w:t>
      </w:r>
      <w:r w:rsidRPr="00055A64">
        <w:rPr>
          <w:rFonts w:cs="Calibri"/>
          <w:color w:val="auto"/>
        </w:rPr>
        <w:tab/>
        <w:t>WSZYSTKIE ROBOTY BUDOWLANO-MONTAŻOWE NALEŻY PROWADZIĆ  ZGODNIE  Z "WARUNKAMI TECHNICZNYMI WYKONYWANIA I ODBIORU ROBÓT BUDOWLANO -MONTAŻOWYCH" ORAZ OBOWIĄZUJĄCYMI NORMAMI, INSTRUKCJAMI I SZTUKĄ BUDOWLANĄ ZACHOWUJĄC PRZEPISY BHP. STOSOWAĆ MATERIAŁY POSIADAJĄCE WAŻNE ORAZ AKTUALNE APROBATY I ATESTY.</w:t>
      </w:r>
    </w:p>
    <w:p w14:paraId="6F45111C" w14:textId="77777777" w:rsidR="00DE5567" w:rsidRPr="00055A64" w:rsidRDefault="00DE5567" w:rsidP="00DE5567">
      <w:pPr>
        <w:tabs>
          <w:tab w:val="left" w:pos="284"/>
        </w:tabs>
        <w:spacing w:line="276" w:lineRule="auto"/>
        <w:ind w:left="284" w:hanging="284"/>
        <w:jc w:val="both"/>
        <w:rPr>
          <w:rFonts w:asciiTheme="minorHAnsi" w:hAnsiTheme="minorHAnsi"/>
          <w:color w:val="auto"/>
          <w:lang w:eastAsia="pl-PL"/>
        </w:rPr>
      </w:pPr>
      <w:r w:rsidRPr="00055A64">
        <w:rPr>
          <w:rFonts w:cs="Calibri"/>
          <w:color w:val="auto"/>
        </w:rPr>
        <w:t>-</w:t>
      </w:r>
      <w:r w:rsidRPr="00055A64">
        <w:rPr>
          <w:rFonts w:cs="Calibri"/>
          <w:color w:val="auto"/>
        </w:rPr>
        <w:tab/>
        <w:t>W</w:t>
      </w:r>
      <w:r w:rsidRPr="00055A64">
        <w:rPr>
          <w:rFonts w:asciiTheme="minorHAnsi" w:hAnsiTheme="minorHAnsi"/>
          <w:color w:val="auto"/>
          <w:lang w:eastAsia="pl-PL"/>
        </w:rPr>
        <w:t xml:space="preserve"> ZAKRESIE WYSPECYFIKOWANYCH ROBÓT NALEŻY UWZGLĘDNIĆ CAŁOŚĆ PRAC ZWIĄZANYCH Z ICH WYKONANIEM NIEZBĘDNYCH Z PUNKTU WIDZENIA SZTUKI BUDOWLANEJ, DAJĄCYCH GWARANCJE PRAWIDŁOWEGO WYKONANIA, NAWET JEŚLI NIE ZOSTAŁY ONE SZCZEGÓŁOWO PRZEDSTAWIONE W DOKUMENTACJI (W TYM ZAKRESIE NALEŻY POSŁUGIWAĆ SIĘ WARUNKAMI TECHNICZNYMI WYKONANIA I ODBIORU ROBÓT BUDOWLANYCH ITB).</w:t>
      </w:r>
    </w:p>
    <w:p w14:paraId="47AE618C" w14:textId="77777777" w:rsidR="00DE5567" w:rsidRPr="00055A64" w:rsidRDefault="00DE5567" w:rsidP="00DE5567">
      <w:pPr>
        <w:autoSpaceDE w:val="0"/>
        <w:autoSpaceDN w:val="0"/>
        <w:adjustRightInd w:val="0"/>
        <w:spacing w:after="0"/>
        <w:ind w:left="284" w:hanging="284"/>
        <w:jc w:val="both"/>
        <w:rPr>
          <w:rFonts w:asciiTheme="minorHAnsi" w:hAnsiTheme="minorHAnsi"/>
          <w:color w:val="auto"/>
          <w:lang w:eastAsia="pl-PL"/>
        </w:rPr>
      </w:pPr>
      <w:r w:rsidRPr="00055A64">
        <w:rPr>
          <w:rFonts w:asciiTheme="minorHAnsi" w:hAnsiTheme="minorHAnsi" w:cs="Calibri"/>
          <w:color w:val="auto"/>
        </w:rPr>
        <w:t>-</w:t>
      </w:r>
      <w:r w:rsidRPr="00055A64">
        <w:rPr>
          <w:rFonts w:asciiTheme="minorHAnsi" w:hAnsiTheme="minorHAnsi" w:cs="Calibri"/>
          <w:color w:val="auto"/>
        </w:rPr>
        <w:tab/>
        <w:t>W</w:t>
      </w:r>
      <w:r w:rsidRPr="00055A64">
        <w:rPr>
          <w:rFonts w:asciiTheme="minorHAnsi" w:hAnsiTheme="minorHAnsi"/>
          <w:color w:val="auto"/>
          <w:lang w:eastAsia="pl-PL"/>
        </w:rPr>
        <w:t xml:space="preserve"> ZAKRESIE WSZYSTKIE ROBOTY BĘDĄ PROWADZONE ZGODNIE Z INSTRUKCJAMI PRODUCENTÓW MATERIAŁÓW I WYROBÓW BUDOWLANO – INSTALACYJNYCH PRZEZ PRZESZKOLONYCH AUTORYZOWANYCH PRACOWNIKÓW WYKONAWCY.</w:t>
      </w:r>
    </w:p>
    <w:p w14:paraId="07E113CD" w14:textId="77777777" w:rsidR="00DE5567" w:rsidRPr="00055A64" w:rsidRDefault="00DE5567" w:rsidP="00DE5567">
      <w:pPr>
        <w:autoSpaceDE w:val="0"/>
        <w:autoSpaceDN w:val="0"/>
        <w:adjustRightInd w:val="0"/>
        <w:spacing w:after="0"/>
        <w:ind w:left="284" w:hanging="284"/>
        <w:jc w:val="both"/>
        <w:rPr>
          <w:rFonts w:asciiTheme="minorHAnsi" w:hAnsiTheme="minorHAnsi"/>
          <w:color w:val="auto"/>
          <w:lang w:eastAsia="pl-PL"/>
        </w:rPr>
      </w:pPr>
    </w:p>
    <w:p w14:paraId="60C14E14" w14:textId="77777777" w:rsidR="00DE5567" w:rsidRPr="00055A64" w:rsidRDefault="00DE5567" w:rsidP="00DE5567">
      <w:pPr>
        <w:spacing w:after="0" w:line="276" w:lineRule="auto"/>
        <w:ind w:left="0"/>
        <w:jc w:val="both"/>
        <w:rPr>
          <w:rFonts w:cs="Calibri"/>
          <w:b/>
          <w:color w:val="auto"/>
        </w:rPr>
      </w:pPr>
      <w:r w:rsidRPr="00055A64">
        <w:rPr>
          <w:rFonts w:cs="Calibri"/>
          <w:b/>
          <w:color w:val="auto"/>
        </w:rPr>
        <w:t>WYKONAWCA MA OBOWIĄZEK:</w:t>
      </w:r>
    </w:p>
    <w:p w14:paraId="72DD2E5A"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SPRAWDZIĆ WSZYSTKIE WYMIARY W NATURZE, EWENTUALNE NIEZGODNOŚCI ZGŁOSIĆ PROJEKTANTOWI PRZED WYKONANIEM I ZAMÓWIENIEM MATERIAŁÓW.</w:t>
      </w:r>
    </w:p>
    <w:p w14:paraId="2A4831C6"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WYKONAĆ PRACE ZGODNIE Z OBOWIĄZUJĄCYMI PRZEPISAMI, NORMAMI ORAZ ZGODNIE ZE SZTUKĄ BUDOWLANĄ.</w:t>
      </w:r>
    </w:p>
    <w:p w14:paraId="2EAA552B"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PROJEKT (RYSUNKI, OPISY) ROZPATRYWAĆ ŁĄCZNIE  Z PROJEKTAMI BRANŻOWYMI (RYSUNKI, OPISY). EWENTUALNE NIEZGODNOŚCI ZGŁOSIĆ PROJEKTANTOWI PRZED WYKONANIEM I ZAMÓWIENIEM MATERIAŁÓW.</w:t>
      </w:r>
    </w:p>
    <w:p w14:paraId="57921D19" w14:textId="77777777" w:rsidR="00DE5567" w:rsidRPr="00055A64" w:rsidRDefault="00DE5567" w:rsidP="00DE5567">
      <w:pPr>
        <w:spacing w:line="276" w:lineRule="auto"/>
        <w:ind w:left="284" w:hanging="284"/>
        <w:jc w:val="both"/>
        <w:rPr>
          <w:rFonts w:asciiTheme="minorHAnsi" w:hAnsiTheme="minorHAnsi"/>
          <w:color w:val="auto"/>
          <w:lang w:eastAsia="pl-PL"/>
        </w:rPr>
      </w:pPr>
      <w:r w:rsidRPr="00055A64">
        <w:rPr>
          <w:rFonts w:cs="Calibri"/>
          <w:color w:val="auto"/>
        </w:rPr>
        <w:t>-</w:t>
      </w:r>
      <w:r w:rsidRPr="00055A64">
        <w:rPr>
          <w:rFonts w:cs="Calibri"/>
          <w:color w:val="auto"/>
        </w:rPr>
        <w:tab/>
        <w:t xml:space="preserve">ZAPOZNAĆ SIĘ, </w:t>
      </w:r>
      <w:r w:rsidRPr="00055A64">
        <w:rPr>
          <w:rFonts w:asciiTheme="minorHAnsi" w:hAnsiTheme="minorHAnsi"/>
          <w:color w:val="auto"/>
          <w:lang w:eastAsia="pl-PL"/>
        </w:rPr>
        <w:t>PRZED ROZPOCZĘCIEM ROBÓT, W TERMINIE NIE WPŁYWAJĄCYM NA REALIZACJE</w:t>
      </w:r>
      <w:r w:rsidRPr="00055A64">
        <w:rPr>
          <w:rFonts w:asciiTheme="minorHAnsi" w:hAnsiTheme="minorHAnsi" w:cs="Calibri"/>
          <w:color w:val="auto"/>
        </w:rPr>
        <w:t xml:space="preserve"> </w:t>
      </w:r>
      <w:r w:rsidRPr="00055A64">
        <w:rPr>
          <w:rFonts w:asciiTheme="minorHAnsi" w:hAnsiTheme="minorHAnsi"/>
          <w:color w:val="auto"/>
          <w:lang w:eastAsia="pl-PL"/>
        </w:rPr>
        <w:t>HARMONOGRAMU, Z CAŁOŚCIĄ DOKUMENTACJI ,EWENTUALNE</w:t>
      </w:r>
      <w:r w:rsidRPr="00055A64">
        <w:rPr>
          <w:rFonts w:asciiTheme="minorHAnsi" w:hAnsiTheme="minorHAnsi" w:cs="Calibri"/>
          <w:color w:val="auto"/>
        </w:rPr>
        <w:t xml:space="preserve"> </w:t>
      </w:r>
      <w:r w:rsidRPr="00055A64">
        <w:rPr>
          <w:rFonts w:asciiTheme="minorHAnsi" w:hAnsiTheme="minorHAnsi"/>
          <w:color w:val="auto"/>
          <w:lang w:eastAsia="pl-PL"/>
        </w:rPr>
        <w:t>ZAUWAŻONE ROZBIEŻNOŚCI LUB NIEZGODNOŚCI ZGŁOSI DO PRZEDSTAWICIELA INWESTORA.</w:t>
      </w:r>
      <w:r w:rsidRPr="00055A64">
        <w:rPr>
          <w:rFonts w:asciiTheme="minorHAnsi" w:hAnsiTheme="minorHAnsi" w:cs="Calibri"/>
          <w:color w:val="auto"/>
        </w:rPr>
        <w:t xml:space="preserve"> </w:t>
      </w:r>
      <w:r w:rsidRPr="00055A64">
        <w:rPr>
          <w:rFonts w:asciiTheme="minorHAnsi" w:hAnsiTheme="minorHAnsi"/>
          <w:color w:val="auto"/>
          <w:lang w:eastAsia="pl-PL"/>
        </w:rPr>
        <w:t>WSZELKIE WĄTPLIWOŚCI DOTYCZĄCE DOKUMENTACJI, KTÓRE UJAWNIĄ SIĘ W TRAKCIE</w:t>
      </w:r>
      <w:r w:rsidRPr="00055A64">
        <w:rPr>
          <w:rFonts w:asciiTheme="minorHAnsi" w:hAnsiTheme="minorHAnsi" w:cs="Calibri"/>
          <w:color w:val="auto"/>
        </w:rPr>
        <w:t xml:space="preserve"> </w:t>
      </w:r>
      <w:r w:rsidRPr="00055A64">
        <w:rPr>
          <w:rFonts w:asciiTheme="minorHAnsi" w:hAnsiTheme="minorHAnsi"/>
          <w:color w:val="auto"/>
          <w:lang w:eastAsia="pl-PL"/>
        </w:rPr>
        <w:t>PROCESU REALIZACJI NALEŻY NIEZWŁOCZNIE ZGŁOSIĆ NADZOROWI INWESTORSKIEMU I</w:t>
      </w:r>
      <w:r w:rsidRPr="00055A64">
        <w:rPr>
          <w:rFonts w:asciiTheme="minorHAnsi" w:hAnsiTheme="minorHAnsi" w:cs="Calibri"/>
          <w:color w:val="auto"/>
        </w:rPr>
        <w:t xml:space="preserve"> </w:t>
      </w:r>
      <w:r w:rsidRPr="00055A64">
        <w:rPr>
          <w:rFonts w:asciiTheme="minorHAnsi" w:hAnsiTheme="minorHAnsi"/>
          <w:color w:val="auto"/>
          <w:lang w:eastAsia="pl-PL"/>
        </w:rPr>
        <w:t>PROJEKTANTOWI.</w:t>
      </w:r>
    </w:p>
    <w:p w14:paraId="1B73370E"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SPRAWDZIĆ ZGODNOŚĆ PROJEKTU Z PROJEKTAMI BRANŻOWYMI I PRZEPISAMI ODRĘBNYMI, EWENTUALNE NIEZGODNOŚCI ZGŁOSIĆ PROJEKTANTOWI PRZED PRZYSTĄPIENIEM DO REALIZACJI.</w:t>
      </w:r>
    </w:p>
    <w:p w14:paraId="2E13C7F0" w14:textId="77777777" w:rsidR="00DE5567" w:rsidRPr="00055A64" w:rsidRDefault="00DE5567" w:rsidP="00DE5567">
      <w:pPr>
        <w:autoSpaceDE w:val="0"/>
        <w:autoSpaceDN w:val="0"/>
        <w:adjustRightInd w:val="0"/>
        <w:spacing w:after="0"/>
        <w:ind w:left="284" w:hanging="284"/>
        <w:jc w:val="both"/>
        <w:rPr>
          <w:rFonts w:asciiTheme="minorHAnsi" w:hAnsiTheme="minorHAnsi"/>
          <w:color w:val="auto"/>
          <w:lang w:eastAsia="pl-PL"/>
        </w:rPr>
      </w:pPr>
      <w:r w:rsidRPr="00055A64">
        <w:rPr>
          <w:rFonts w:cs="Calibri"/>
          <w:color w:val="auto"/>
        </w:rPr>
        <w:t>-</w:t>
      </w:r>
      <w:r w:rsidRPr="00055A64">
        <w:rPr>
          <w:rFonts w:cs="Calibri"/>
          <w:color w:val="auto"/>
        </w:rPr>
        <w:tab/>
      </w:r>
      <w:r w:rsidRPr="00055A64">
        <w:rPr>
          <w:rFonts w:asciiTheme="minorHAnsi" w:hAnsiTheme="minorHAnsi" w:cs="Calibri"/>
          <w:color w:val="auto"/>
        </w:rPr>
        <w:t>SPRAWDZIĆ</w:t>
      </w:r>
      <w:r w:rsidRPr="00055A64">
        <w:rPr>
          <w:rFonts w:asciiTheme="minorHAnsi" w:hAnsiTheme="minorHAnsi"/>
          <w:color w:val="auto"/>
          <w:lang w:eastAsia="pl-PL"/>
        </w:rPr>
        <w:t xml:space="preserve"> DOKUMENTACJĘ PRZEKAZANA W WERSJI ELEKTRONICZNEJ. PO WYDRUKOWANIU, POWINNA BYĆ TOŻSAMA Z DOKUMENTACJĄ PRZEKAZANĄ W CZĘŚCI DRUKOWANEJ. W PRZYPADKU ZAISTNIENIA JAKICHKOLWIEK ROZBIEŻNOŚCI W DOKUMENTACJI POMIĘDZY CZĘŚCIĄ DRUKOWANĄ I CZĘŚCIĄ ELEKTRONICZNĄ, TAKIE ROZBIEŻNOŚCI NALEŻY NIEZWŁOCZNIE ZGŁOSIĆ NADZOROWI INWESTORSKIEMU I</w:t>
      </w:r>
      <w:r w:rsidRPr="00055A64">
        <w:rPr>
          <w:rFonts w:asciiTheme="minorHAnsi" w:hAnsiTheme="minorHAnsi" w:cs="Calibri"/>
          <w:color w:val="auto"/>
        </w:rPr>
        <w:t xml:space="preserve"> </w:t>
      </w:r>
      <w:r w:rsidRPr="00055A64">
        <w:rPr>
          <w:rFonts w:asciiTheme="minorHAnsi" w:hAnsiTheme="minorHAnsi"/>
          <w:color w:val="auto"/>
          <w:lang w:eastAsia="pl-PL"/>
        </w:rPr>
        <w:t>PROJEKTANTOWI.</w:t>
      </w:r>
    </w:p>
    <w:p w14:paraId="47EA1056" w14:textId="77777777" w:rsidR="00DE5567" w:rsidRPr="00055A64" w:rsidRDefault="00DE5567" w:rsidP="00DE5567">
      <w:pPr>
        <w:autoSpaceDE w:val="0"/>
        <w:autoSpaceDN w:val="0"/>
        <w:adjustRightInd w:val="0"/>
        <w:spacing w:after="0"/>
        <w:ind w:left="284" w:hanging="284"/>
        <w:jc w:val="both"/>
        <w:rPr>
          <w:rFonts w:asciiTheme="minorHAnsi" w:hAnsiTheme="minorHAnsi"/>
          <w:color w:val="auto"/>
          <w:lang w:eastAsia="pl-PL"/>
        </w:rPr>
      </w:pPr>
    </w:p>
    <w:p w14:paraId="79819E63"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WYKONAWCA ROBÓT BUDOWLANYCH MA OBOWIĄZEK UZGADNIANIA Z ZARZĄDZAJĄCYM LOTNISKIEM WSZYSTKICH PRAC (W TYM TERMIN ROZPOCZĘCIA I ZAKOŃCZENIA PRAC, PROCEDURY BEZPIECZEŃSTWA, ITP.).</w:t>
      </w:r>
    </w:p>
    <w:p w14:paraId="7CA6326C"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WSZELKIE ZMIANY W PROJEKCIE PODLEGAJĄ ZATWIERDZENIU PRZEZ PROJEKTANTA.</w:t>
      </w:r>
    </w:p>
    <w:p w14:paraId="0EE9602F"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WSZYSTKIE UŻYTE MATERIAŁY MUSZĄ SPEŁNIAĆ OBOWIĄZUJĄCE NORMY, ATESTY I PRZEPISY BUDOWLANE.</w:t>
      </w:r>
    </w:p>
    <w:p w14:paraId="2A1BA3CC" w14:textId="77777777" w:rsidR="00DE5567" w:rsidRPr="00055A64" w:rsidRDefault="00DE5567" w:rsidP="00DE5567">
      <w:pPr>
        <w:spacing w:line="276" w:lineRule="auto"/>
        <w:ind w:left="284" w:hanging="284"/>
        <w:jc w:val="both"/>
        <w:rPr>
          <w:rFonts w:cs="Calibri"/>
          <w:color w:val="auto"/>
        </w:rPr>
      </w:pPr>
      <w:r w:rsidRPr="00055A64">
        <w:rPr>
          <w:rFonts w:cs="Calibri"/>
          <w:color w:val="auto"/>
        </w:rPr>
        <w:t>-</w:t>
      </w:r>
      <w:r w:rsidRPr="00055A64">
        <w:rPr>
          <w:rFonts w:cs="Calibri"/>
          <w:color w:val="auto"/>
        </w:rPr>
        <w:tab/>
        <w:t>WSZYSTKIE ZASTOSOWANE PRODUKTY MUSZĄ SPEŁNIAĆ PARAMETRY TECHNICZNE I CECHY ZAWARTE W SZCZEGÓŁOWYCH SPECYFIKACJACH TECHNICZNYCH.</w:t>
      </w:r>
    </w:p>
    <w:p w14:paraId="01678FD9" w14:textId="77777777" w:rsidR="00DE5567" w:rsidRPr="00055A64" w:rsidRDefault="00DE5567" w:rsidP="00DE5567">
      <w:pPr>
        <w:spacing w:after="240" w:line="276" w:lineRule="auto"/>
        <w:ind w:left="284" w:hanging="284"/>
        <w:jc w:val="both"/>
        <w:rPr>
          <w:rFonts w:cs="Calibri"/>
          <w:color w:val="auto"/>
        </w:rPr>
      </w:pPr>
      <w:r w:rsidRPr="00055A64">
        <w:rPr>
          <w:rFonts w:cs="Calibri"/>
          <w:color w:val="auto"/>
        </w:rPr>
        <w:t>-</w:t>
      </w:r>
      <w:r w:rsidRPr="00055A64">
        <w:rPr>
          <w:rFonts w:cs="Calibri"/>
          <w:color w:val="auto"/>
        </w:rPr>
        <w:tab/>
        <w:t>WSZYSTKIE BETONOWE FUNDAMENTY PREFABRYKOWANE ZBROJONE WG. TECHNOLOGII PRODUCENTA.</w:t>
      </w:r>
    </w:p>
    <w:p w14:paraId="7D0616ED" w14:textId="77777777" w:rsidR="00DE5567" w:rsidRDefault="00DE5567" w:rsidP="00704DA5">
      <w:pPr>
        <w:spacing w:line="360" w:lineRule="auto"/>
        <w:ind w:left="0"/>
        <w:rPr>
          <w:rFonts w:cs="Calibri"/>
          <w:sz w:val="24"/>
          <w:szCs w:val="24"/>
        </w:rPr>
      </w:pPr>
    </w:p>
    <w:p w14:paraId="6DAA6A8C" w14:textId="77777777" w:rsidR="00EE5876" w:rsidRPr="00193D23" w:rsidRDefault="00F12042" w:rsidP="00FF3450">
      <w:pPr>
        <w:spacing w:line="360" w:lineRule="auto"/>
        <w:ind w:left="0"/>
        <w:rPr>
          <w:rFonts w:asciiTheme="minorHAnsi" w:hAnsiTheme="minorHAnsi"/>
          <w:sz w:val="24"/>
          <w:szCs w:val="24"/>
        </w:rPr>
      </w:pPr>
      <w:r w:rsidRPr="00193D23">
        <w:rPr>
          <w:rFonts w:cs="Calibri"/>
          <w:sz w:val="24"/>
          <w:szCs w:val="24"/>
        </w:rPr>
        <w:t>Opracował:</w:t>
      </w:r>
      <w:r w:rsidR="002716A7" w:rsidRPr="00193D23">
        <w:rPr>
          <w:rFonts w:cs="Calibri"/>
          <w:sz w:val="24"/>
          <w:szCs w:val="24"/>
        </w:rPr>
        <w:t xml:space="preserve"> </w:t>
      </w:r>
      <w:r w:rsidR="005354FE" w:rsidRPr="00193D23">
        <w:rPr>
          <w:rFonts w:asciiTheme="minorHAnsi" w:hAnsiTheme="minorHAnsi"/>
          <w:sz w:val="24"/>
          <w:szCs w:val="24"/>
        </w:rPr>
        <w:t xml:space="preserve">mgr inż. </w:t>
      </w:r>
      <w:proofErr w:type="spellStart"/>
      <w:r w:rsidR="005354FE" w:rsidRPr="00193D23">
        <w:rPr>
          <w:rFonts w:asciiTheme="minorHAnsi" w:hAnsiTheme="minorHAnsi"/>
          <w:sz w:val="24"/>
          <w:szCs w:val="24"/>
        </w:rPr>
        <w:t>arch</w:t>
      </w:r>
      <w:proofErr w:type="spellEnd"/>
      <w:r w:rsidR="005354FE" w:rsidRPr="00193D23">
        <w:rPr>
          <w:rFonts w:asciiTheme="minorHAnsi" w:hAnsiTheme="minorHAnsi"/>
          <w:sz w:val="24"/>
          <w:szCs w:val="24"/>
        </w:rPr>
        <w:t xml:space="preserve"> </w:t>
      </w:r>
      <w:r w:rsidR="00DC3FEA" w:rsidRPr="00193D23">
        <w:rPr>
          <w:rFonts w:asciiTheme="minorHAnsi" w:hAnsiTheme="minorHAnsi"/>
          <w:sz w:val="24"/>
          <w:szCs w:val="24"/>
        </w:rPr>
        <w:t>Tomasz Bal</w:t>
      </w:r>
      <w:r w:rsidR="005354FE" w:rsidRPr="00193D23">
        <w:rPr>
          <w:rFonts w:asciiTheme="minorHAnsi" w:hAnsiTheme="minorHAnsi"/>
          <w:sz w:val="24"/>
          <w:szCs w:val="24"/>
        </w:rPr>
        <w:t xml:space="preserve">, </w:t>
      </w:r>
      <w:proofErr w:type="spellStart"/>
      <w:r w:rsidR="005354FE" w:rsidRPr="00193D23">
        <w:rPr>
          <w:rFonts w:asciiTheme="minorHAnsi" w:hAnsiTheme="minorHAnsi"/>
          <w:sz w:val="24"/>
          <w:szCs w:val="24"/>
        </w:rPr>
        <w:t>upr</w:t>
      </w:r>
      <w:proofErr w:type="spellEnd"/>
      <w:r w:rsidR="005354FE" w:rsidRPr="00193D23">
        <w:rPr>
          <w:rFonts w:asciiTheme="minorHAnsi" w:hAnsiTheme="minorHAnsi"/>
          <w:sz w:val="24"/>
          <w:szCs w:val="24"/>
        </w:rPr>
        <w:t xml:space="preserve">. </w:t>
      </w:r>
      <w:r w:rsidR="00C96528" w:rsidRPr="00193D23">
        <w:rPr>
          <w:rFonts w:asciiTheme="minorHAnsi" w:hAnsiTheme="minorHAnsi"/>
          <w:sz w:val="24"/>
          <w:szCs w:val="24"/>
        </w:rPr>
        <w:t>44/LOIA/08</w:t>
      </w:r>
    </w:p>
    <w:p w14:paraId="3DC66A2E" w14:textId="3C5BEEE2" w:rsidR="00981811" w:rsidRPr="00193D23" w:rsidRDefault="00981811" w:rsidP="00AE1FE9">
      <w:pPr>
        <w:pStyle w:val="Nagwek1"/>
        <w:keepLines/>
        <w:pageBreakBefore/>
        <w:numPr>
          <w:ilvl w:val="0"/>
          <w:numId w:val="15"/>
        </w:numPr>
        <w:ind w:left="431" w:hanging="431"/>
      </w:pPr>
      <w:bookmarkStart w:id="33" w:name="_Toc19178139"/>
      <w:r w:rsidRPr="00193D23">
        <w:lastRenderedPageBreak/>
        <w:t xml:space="preserve">SPIS </w:t>
      </w:r>
      <w:r>
        <w:t>ZAŁĄCZNIKÓW</w:t>
      </w:r>
      <w:bookmarkEnd w:id="33"/>
    </w:p>
    <w:p w14:paraId="7FE44125" w14:textId="77777777" w:rsidR="00981811" w:rsidRPr="00193D23" w:rsidRDefault="00981811" w:rsidP="00981811">
      <w:pPr>
        <w:pStyle w:val="Akapitzlist"/>
        <w:spacing w:after="160" w:line="360" w:lineRule="auto"/>
        <w:ind w:left="432"/>
        <w:rPr>
          <w:sz w:val="20"/>
          <w:szCs w:val="20"/>
        </w:rPr>
      </w:pPr>
    </w:p>
    <w:p w14:paraId="72A431DB" w14:textId="7597DADE" w:rsidR="00126287" w:rsidRDefault="00CA1B05" w:rsidP="00AE1FE9">
      <w:pPr>
        <w:pStyle w:val="Akapitzlist"/>
        <w:numPr>
          <w:ilvl w:val="0"/>
          <w:numId w:val="9"/>
        </w:numPr>
        <w:spacing w:after="160" w:line="360" w:lineRule="auto"/>
        <w:ind w:left="0" w:firstLine="0"/>
      </w:pPr>
      <w:r>
        <w:t>Projekt zagospodarowania terenu – Wariant 1</w:t>
      </w:r>
      <w:r w:rsidR="00126287">
        <w:t>;</w:t>
      </w:r>
    </w:p>
    <w:p w14:paraId="5DB45DC0" w14:textId="659D5AF2" w:rsidR="00CA1B05" w:rsidRDefault="00CA1B05" w:rsidP="00AE1FE9">
      <w:pPr>
        <w:pStyle w:val="Akapitzlist"/>
        <w:numPr>
          <w:ilvl w:val="0"/>
          <w:numId w:val="9"/>
        </w:numPr>
        <w:spacing w:after="160" w:line="360" w:lineRule="auto"/>
        <w:ind w:left="0" w:firstLine="0"/>
      </w:pPr>
      <w:r>
        <w:t>Projekt zagospodarowania terenu – Wariant 2;</w:t>
      </w:r>
    </w:p>
    <w:p w14:paraId="4846F7CD" w14:textId="6834BA2A" w:rsidR="00CA1B05" w:rsidRDefault="00CA1B05" w:rsidP="00AE1FE9">
      <w:pPr>
        <w:pStyle w:val="Akapitzlist"/>
        <w:numPr>
          <w:ilvl w:val="0"/>
          <w:numId w:val="9"/>
        </w:numPr>
        <w:spacing w:after="160" w:line="360" w:lineRule="auto"/>
        <w:ind w:left="0" w:firstLine="0"/>
      </w:pPr>
      <w:r>
        <w:t>Schemat typowej kontenerowej stacji paliw ze zbiornikiem dwukomorowym 30m</w:t>
      </w:r>
      <w:r>
        <w:rPr>
          <w:vertAlign w:val="superscript"/>
        </w:rPr>
        <w:t>3</w:t>
      </w:r>
      <w:r>
        <w:t>;</w:t>
      </w:r>
    </w:p>
    <w:p w14:paraId="720F42F0" w14:textId="4E87F343" w:rsidR="00CA1B05" w:rsidRDefault="00CA1B05" w:rsidP="00AE1FE9">
      <w:pPr>
        <w:pStyle w:val="Akapitzlist"/>
        <w:numPr>
          <w:ilvl w:val="0"/>
          <w:numId w:val="9"/>
        </w:numPr>
        <w:spacing w:after="160" w:line="360" w:lineRule="auto"/>
        <w:ind w:left="0" w:firstLine="0"/>
      </w:pPr>
      <w:r>
        <w:t>Opinia geotechniczna wraz z dokumentacją badań podłoża gruntowego;</w:t>
      </w:r>
    </w:p>
    <w:p w14:paraId="2019A3DC" w14:textId="0FD824FA" w:rsidR="00352AB0" w:rsidRPr="00CB5268" w:rsidRDefault="00CA1B05" w:rsidP="00AE1FE9">
      <w:pPr>
        <w:pStyle w:val="Akapitzlist"/>
        <w:numPr>
          <w:ilvl w:val="0"/>
          <w:numId w:val="9"/>
        </w:numPr>
        <w:spacing w:after="160" w:line="360" w:lineRule="auto"/>
        <w:ind w:left="0" w:firstLine="0"/>
      </w:pPr>
      <w:r>
        <w:t>Inwentaryzacja zieleni</w:t>
      </w:r>
      <w:r w:rsidR="00D82DB2">
        <w:t>.</w:t>
      </w:r>
    </w:p>
    <w:sectPr w:rsidR="00352AB0" w:rsidRPr="00CB5268" w:rsidSect="00C42300">
      <w:headerReference w:type="default" r:id="rId9"/>
      <w:footerReference w:type="default" r:id="rId10"/>
      <w:pgSz w:w="11906" w:h="16838"/>
      <w:pgMar w:top="1661" w:right="1133" w:bottom="1985" w:left="1673" w:header="0" w:footer="340" w:gutter="0"/>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BF8F5F2" w14:textId="77777777" w:rsidR="00752DBA" w:rsidRDefault="00752DBA">
      <w:pPr>
        <w:spacing w:after="0"/>
      </w:pPr>
      <w:r>
        <w:separator/>
      </w:r>
    </w:p>
  </w:endnote>
  <w:endnote w:type="continuationSeparator" w:id="0">
    <w:p w14:paraId="3CC3DEB4" w14:textId="77777777" w:rsidR="00752DBA" w:rsidRDefault="00752DBA">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Liberation Sans">
    <w:altName w:val="Arial"/>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EE"/>
    <w:family w:val="swiss"/>
    <w:pitch w:val="variable"/>
    <w:sig w:usb0="E0002EFF" w:usb1="C000785B" w:usb2="00000009" w:usb3="00000000" w:csb0="000001FF" w:csb1="00000000"/>
  </w:font>
  <w:font w:name="TimesNewRoman">
    <w:panose1 w:val="00000000000000000000"/>
    <w:charset w:val="EE"/>
    <w:family w:val="auto"/>
    <w:notTrueType/>
    <w:pitch w:val="default"/>
    <w:sig w:usb0="00000005" w:usb1="00000000" w:usb2="00000000" w:usb3="00000000" w:csb0="00000002" w:csb1="00000000"/>
  </w:font>
  <w:font w:name="TimesNewRoman,Bold">
    <w:panose1 w:val="00000000000000000000"/>
    <w:charset w:val="EE"/>
    <w:family w:val="auto"/>
    <w:notTrueType/>
    <w:pitch w:val="default"/>
    <w:sig w:usb0="00000005" w:usb1="00000000" w:usb2="00000000" w:usb3="00000000" w:csb0="00000002"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AFD505" w14:textId="77777777" w:rsidR="00752DBA" w:rsidRDefault="00752DBA" w:rsidP="005C2A53">
    <w:pPr>
      <w:pStyle w:val="Stopka"/>
      <w:tabs>
        <w:tab w:val="clear" w:pos="9072"/>
      </w:tabs>
      <w:ind w:left="0" w:hanging="284"/>
      <w:jc w:val="center"/>
      <w:rPr>
        <w:rFonts w:asciiTheme="minorHAnsi" w:hAnsiTheme="minorHAnsi"/>
        <w:sz w:val="14"/>
        <w:szCs w:val="14"/>
      </w:rPr>
    </w:pPr>
    <w:r>
      <w:rPr>
        <w:noProof/>
        <w:lang w:eastAsia="pl-PL"/>
      </w:rPr>
      <w:drawing>
        <wp:inline distT="0" distB="0" distL="0" distR="0" wp14:anchorId="3AE100AC" wp14:editId="64E3A09F">
          <wp:extent cx="6638925" cy="628316"/>
          <wp:effectExtent l="0" t="0" r="0" b="635"/>
          <wp:docPr id="29" name="Obraz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833479" cy="646729"/>
                  </a:xfrm>
                  <a:prstGeom prst="rect">
                    <a:avLst/>
                  </a:prstGeom>
                </pic:spPr>
              </pic:pic>
            </a:graphicData>
          </a:graphic>
        </wp:inline>
      </w:drawing>
    </w:r>
    <w:r>
      <w:rPr>
        <w:rFonts w:asciiTheme="minorHAnsi" w:hAnsiTheme="minorHAnsi"/>
        <w:sz w:val="14"/>
        <w:szCs w:val="14"/>
      </w:rPr>
      <w:t>Program Funkcjonalno-Użytkowy dla zadania pn. „</w:t>
    </w:r>
    <w:r w:rsidRPr="00B4654D">
      <w:rPr>
        <w:rFonts w:asciiTheme="minorHAnsi" w:hAnsiTheme="minorHAnsi"/>
        <w:sz w:val="14"/>
        <w:szCs w:val="14"/>
      </w:rPr>
      <w:t xml:space="preserve">Przebudowa i rozbudowa </w:t>
    </w:r>
    <w:r>
      <w:rPr>
        <w:rFonts w:asciiTheme="minorHAnsi" w:hAnsiTheme="minorHAnsi"/>
        <w:sz w:val="14"/>
        <w:szCs w:val="14"/>
      </w:rPr>
      <w:t xml:space="preserve">lotniska wraz z budową i przebudową </w:t>
    </w:r>
  </w:p>
  <w:p w14:paraId="498C0166" w14:textId="77777777" w:rsidR="00752DBA" w:rsidRDefault="00752DBA" w:rsidP="005C2A53">
    <w:pPr>
      <w:pStyle w:val="Stopka"/>
      <w:tabs>
        <w:tab w:val="clear" w:pos="9072"/>
      </w:tabs>
      <w:ind w:left="0" w:hanging="284"/>
      <w:jc w:val="center"/>
      <w:rPr>
        <w:rFonts w:asciiTheme="minorHAnsi" w:hAnsiTheme="minorHAnsi"/>
        <w:sz w:val="14"/>
        <w:szCs w:val="14"/>
      </w:rPr>
    </w:pPr>
    <w:r>
      <w:rPr>
        <w:rFonts w:asciiTheme="minorHAnsi" w:hAnsiTheme="minorHAnsi"/>
        <w:sz w:val="14"/>
        <w:szCs w:val="14"/>
      </w:rPr>
      <w:t xml:space="preserve">niezbędnej infrastruktury technicznej na lotnisku Białystok </w:t>
    </w:r>
    <w:proofErr w:type="spellStart"/>
    <w:r>
      <w:rPr>
        <w:rFonts w:asciiTheme="minorHAnsi" w:hAnsiTheme="minorHAnsi"/>
        <w:sz w:val="14"/>
        <w:szCs w:val="14"/>
      </w:rPr>
      <w:t>Krywlany</w:t>
    </w:r>
    <w:proofErr w:type="spellEnd"/>
    <w:r>
      <w:rPr>
        <w:rFonts w:asciiTheme="minorHAnsi" w:hAnsiTheme="minorHAnsi"/>
        <w:sz w:val="14"/>
        <w:szCs w:val="14"/>
      </w:rPr>
      <w:t>.”</w:t>
    </w:r>
  </w:p>
  <w:p w14:paraId="1B1E8511" w14:textId="77777777" w:rsidR="00752DBA" w:rsidRDefault="00752DBA" w:rsidP="00DB4F7D">
    <w:pPr>
      <w:pStyle w:val="Stopka"/>
      <w:tabs>
        <w:tab w:val="clear" w:pos="9072"/>
        <w:tab w:val="right" w:pos="9214"/>
      </w:tabs>
      <w:ind w:left="-284"/>
      <w:rPr>
        <w:rFonts w:ascii="Times New Roman" w:hAnsi="Times New Roman"/>
        <w:i/>
        <w:iCs/>
        <w:color w:val="548DD4"/>
        <w:sz w:val="20"/>
        <w:szCs w:val="24"/>
      </w:rPr>
    </w:pPr>
  </w:p>
  <w:p w14:paraId="7CE39CF0" w14:textId="77777777" w:rsidR="00752DBA" w:rsidRPr="00FF5D48" w:rsidRDefault="00752DBA" w:rsidP="003811C1">
    <w:pPr>
      <w:ind w:left="0"/>
      <w:jc w:val="center"/>
    </w:pPr>
    <w:r>
      <w:rPr>
        <w:noProof/>
      </w:rPr>
      <w:fldChar w:fldCharType="begin"/>
    </w:r>
    <w:r>
      <w:rPr>
        <w:noProof/>
      </w:rPr>
      <w:instrText xml:space="preserve"> PAGE  \* Arabic  \* MERGEFORMAT </w:instrText>
    </w:r>
    <w:r>
      <w:rPr>
        <w:noProof/>
      </w:rPr>
      <w:fldChar w:fldCharType="separate"/>
    </w:r>
    <w:r>
      <w:rPr>
        <w:noProof/>
      </w:rPr>
      <w:t>1</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6983EA9" w14:textId="77777777" w:rsidR="00752DBA" w:rsidRDefault="00752DBA">
      <w:pPr>
        <w:spacing w:after="0"/>
      </w:pPr>
      <w:r>
        <w:separator/>
      </w:r>
    </w:p>
  </w:footnote>
  <w:footnote w:type="continuationSeparator" w:id="0">
    <w:p w14:paraId="79A17F78" w14:textId="77777777" w:rsidR="00752DBA" w:rsidRDefault="00752DBA">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72F97A4" w14:textId="77777777" w:rsidR="00752DBA" w:rsidRPr="00EE7E51" w:rsidRDefault="00752DBA" w:rsidP="00CA569E">
    <w:pPr>
      <w:tabs>
        <w:tab w:val="left" w:pos="8931"/>
      </w:tabs>
      <w:ind w:left="-284"/>
      <w:rPr>
        <w:rFonts w:ascii="Times New Roman" w:hAnsi="Times New Roman"/>
      </w:rPr>
    </w:pPr>
    <w:r>
      <w:rPr>
        <w:noProof/>
        <w:lang w:eastAsia="pl-PL"/>
      </w:rPr>
      <w:drawing>
        <wp:inline distT="0" distB="0" distL="0" distR="0" wp14:anchorId="3A2FA7DC" wp14:editId="51476455">
          <wp:extent cx="6651793" cy="1276350"/>
          <wp:effectExtent l="0" t="0" r="0" b="0"/>
          <wp:docPr id="28" name="Obraz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lowek.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662439" cy="1278393"/>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EE1C4B92"/>
    <w:lvl w:ilvl="0">
      <w:numFmt w:val="bullet"/>
      <w:lvlText w:val="*"/>
      <w:lvlJc w:val="left"/>
    </w:lvl>
  </w:abstractNum>
  <w:abstractNum w:abstractNumId="1" w15:restartNumberingAfterBreak="0">
    <w:nsid w:val="00D64BBC"/>
    <w:multiLevelType w:val="hybridMultilevel"/>
    <w:tmpl w:val="8CA2987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02732E1B"/>
    <w:multiLevelType w:val="multilevel"/>
    <w:tmpl w:val="04B88708"/>
    <w:lvl w:ilvl="0">
      <w:start w:val="1"/>
      <w:numFmt w:val="upperRoman"/>
      <w:lvlText w:val="%1."/>
      <w:lvlJc w:val="righ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2A04FFA"/>
    <w:multiLevelType w:val="hybridMultilevel"/>
    <w:tmpl w:val="C9DC99E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 w15:restartNumberingAfterBreak="0">
    <w:nsid w:val="032F5445"/>
    <w:multiLevelType w:val="singleLevel"/>
    <w:tmpl w:val="0000002E"/>
    <w:lvl w:ilvl="0">
      <w:start w:val="1"/>
      <w:numFmt w:val="decimal"/>
      <w:lvlText w:val="%1."/>
      <w:lvlJc w:val="left"/>
      <w:pPr>
        <w:tabs>
          <w:tab w:val="num" w:pos="0"/>
        </w:tabs>
        <w:ind w:left="761" w:hanging="360"/>
      </w:pPr>
      <w:rPr>
        <w:sz w:val="24"/>
        <w:szCs w:val="24"/>
      </w:rPr>
    </w:lvl>
  </w:abstractNum>
  <w:abstractNum w:abstractNumId="5" w15:restartNumberingAfterBreak="0">
    <w:nsid w:val="050F3824"/>
    <w:multiLevelType w:val="hybridMultilevel"/>
    <w:tmpl w:val="6D5CFA4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6" w15:restartNumberingAfterBreak="0">
    <w:nsid w:val="065479A4"/>
    <w:multiLevelType w:val="hybridMultilevel"/>
    <w:tmpl w:val="C3A62A76"/>
    <w:lvl w:ilvl="0" w:tplc="04150003">
      <w:start w:val="1"/>
      <w:numFmt w:val="bullet"/>
      <w:lvlText w:val="o"/>
      <w:lvlJc w:val="left"/>
      <w:pPr>
        <w:ind w:left="1077" w:hanging="360"/>
      </w:pPr>
      <w:rPr>
        <w:rFonts w:ascii="Courier New" w:hAnsi="Courier New" w:cs="Courier New" w:hint="default"/>
      </w:rPr>
    </w:lvl>
    <w:lvl w:ilvl="1" w:tplc="04150003">
      <w:start w:val="1"/>
      <w:numFmt w:val="bullet"/>
      <w:lvlText w:val="o"/>
      <w:lvlJc w:val="left"/>
      <w:pPr>
        <w:ind w:left="1797" w:hanging="360"/>
      </w:pPr>
      <w:rPr>
        <w:rFonts w:ascii="Courier New" w:hAnsi="Courier New" w:cs="Courier New" w:hint="default"/>
      </w:rPr>
    </w:lvl>
    <w:lvl w:ilvl="2" w:tplc="04150005" w:tentative="1">
      <w:start w:val="1"/>
      <w:numFmt w:val="bullet"/>
      <w:lvlText w:val=""/>
      <w:lvlJc w:val="left"/>
      <w:pPr>
        <w:ind w:left="2517" w:hanging="360"/>
      </w:pPr>
      <w:rPr>
        <w:rFonts w:ascii="Wingdings" w:hAnsi="Wingdings" w:hint="default"/>
      </w:rPr>
    </w:lvl>
    <w:lvl w:ilvl="3" w:tplc="04150001" w:tentative="1">
      <w:start w:val="1"/>
      <w:numFmt w:val="bullet"/>
      <w:lvlText w:val=""/>
      <w:lvlJc w:val="left"/>
      <w:pPr>
        <w:ind w:left="3237" w:hanging="360"/>
      </w:pPr>
      <w:rPr>
        <w:rFonts w:ascii="Symbol" w:hAnsi="Symbol" w:hint="default"/>
      </w:rPr>
    </w:lvl>
    <w:lvl w:ilvl="4" w:tplc="04150003" w:tentative="1">
      <w:start w:val="1"/>
      <w:numFmt w:val="bullet"/>
      <w:lvlText w:val="o"/>
      <w:lvlJc w:val="left"/>
      <w:pPr>
        <w:ind w:left="3957" w:hanging="360"/>
      </w:pPr>
      <w:rPr>
        <w:rFonts w:ascii="Courier New" w:hAnsi="Courier New" w:cs="Courier New" w:hint="default"/>
      </w:rPr>
    </w:lvl>
    <w:lvl w:ilvl="5" w:tplc="04150005" w:tentative="1">
      <w:start w:val="1"/>
      <w:numFmt w:val="bullet"/>
      <w:lvlText w:val=""/>
      <w:lvlJc w:val="left"/>
      <w:pPr>
        <w:ind w:left="4677" w:hanging="360"/>
      </w:pPr>
      <w:rPr>
        <w:rFonts w:ascii="Wingdings" w:hAnsi="Wingdings" w:hint="default"/>
      </w:rPr>
    </w:lvl>
    <w:lvl w:ilvl="6" w:tplc="04150001" w:tentative="1">
      <w:start w:val="1"/>
      <w:numFmt w:val="bullet"/>
      <w:lvlText w:val=""/>
      <w:lvlJc w:val="left"/>
      <w:pPr>
        <w:ind w:left="5397" w:hanging="360"/>
      </w:pPr>
      <w:rPr>
        <w:rFonts w:ascii="Symbol" w:hAnsi="Symbol" w:hint="default"/>
      </w:rPr>
    </w:lvl>
    <w:lvl w:ilvl="7" w:tplc="04150003" w:tentative="1">
      <w:start w:val="1"/>
      <w:numFmt w:val="bullet"/>
      <w:lvlText w:val="o"/>
      <w:lvlJc w:val="left"/>
      <w:pPr>
        <w:ind w:left="6117" w:hanging="360"/>
      </w:pPr>
      <w:rPr>
        <w:rFonts w:ascii="Courier New" w:hAnsi="Courier New" w:cs="Courier New" w:hint="default"/>
      </w:rPr>
    </w:lvl>
    <w:lvl w:ilvl="8" w:tplc="04150005" w:tentative="1">
      <w:start w:val="1"/>
      <w:numFmt w:val="bullet"/>
      <w:lvlText w:val=""/>
      <w:lvlJc w:val="left"/>
      <w:pPr>
        <w:ind w:left="6837" w:hanging="360"/>
      </w:pPr>
      <w:rPr>
        <w:rFonts w:ascii="Wingdings" w:hAnsi="Wingdings" w:hint="default"/>
      </w:rPr>
    </w:lvl>
  </w:abstractNum>
  <w:abstractNum w:abstractNumId="7" w15:restartNumberingAfterBreak="0">
    <w:nsid w:val="07AE56B7"/>
    <w:multiLevelType w:val="hybridMultilevel"/>
    <w:tmpl w:val="0A0E0E1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 w15:restartNumberingAfterBreak="0">
    <w:nsid w:val="0E575D5E"/>
    <w:multiLevelType w:val="hybridMultilevel"/>
    <w:tmpl w:val="5D10ACF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9" w15:restartNumberingAfterBreak="0">
    <w:nsid w:val="0E8C4349"/>
    <w:multiLevelType w:val="singleLevel"/>
    <w:tmpl w:val="0000002F"/>
    <w:lvl w:ilvl="0">
      <w:start w:val="1"/>
      <w:numFmt w:val="lowerLetter"/>
      <w:lvlText w:val="%1)"/>
      <w:lvlJc w:val="left"/>
      <w:pPr>
        <w:tabs>
          <w:tab w:val="num" w:pos="0"/>
        </w:tabs>
        <w:ind w:left="720" w:hanging="360"/>
      </w:pPr>
      <w:rPr>
        <w:sz w:val="24"/>
        <w:szCs w:val="24"/>
      </w:rPr>
    </w:lvl>
  </w:abstractNum>
  <w:abstractNum w:abstractNumId="10" w15:restartNumberingAfterBreak="0">
    <w:nsid w:val="0F1E250E"/>
    <w:multiLevelType w:val="hybridMultilevel"/>
    <w:tmpl w:val="A104931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1" w15:restartNumberingAfterBreak="0">
    <w:nsid w:val="103B62A8"/>
    <w:multiLevelType w:val="hybridMultilevel"/>
    <w:tmpl w:val="8CA2987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15:restartNumberingAfterBreak="0">
    <w:nsid w:val="18FF24F6"/>
    <w:multiLevelType w:val="hybridMultilevel"/>
    <w:tmpl w:val="60B6C38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1B5F54E0"/>
    <w:multiLevelType w:val="multilevel"/>
    <w:tmpl w:val="5AF62396"/>
    <w:lvl w:ilvl="0">
      <w:start w:val="1"/>
      <w:numFmt w:val="decimal"/>
      <w:lvlText w:val="%1"/>
      <w:lvlJc w:val="left"/>
      <w:pPr>
        <w:ind w:left="432" w:hanging="432"/>
      </w:pPr>
      <w:rPr>
        <w:rFonts w:cs="Times New Roman"/>
        <w:b/>
        <w:bCs w:val="0"/>
        <w:i w:val="0"/>
        <w:iCs w:val="0"/>
        <w:caps w:val="0"/>
        <w:smallCaps w:val="0"/>
        <w:strike w:val="0"/>
        <w:dstrike w:val="0"/>
        <w:vanish w:val="0"/>
        <w:color w:val="000000"/>
        <w:spacing w:val="0"/>
        <w:position w:val="0"/>
        <w:sz w:val="22"/>
        <w:u w:val="none"/>
        <w:effect w:val="none"/>
        <w:vertAlign w:val="baseline"/>
        <w:em w:val="none"/>
      </w:rPr>
    </w:lvl>
    <w:lvl w:ilvl="1">
      <w:start w:val="1"/>
      <w:numFmt w:val="decimal"/>
      <w:lvlText w:val="%1.%2"/>
      <w:lvlJc w:val="left"/>
      <w:pPr>
        <w:ind w:left="576" w:hanging="576"/>
      </w:pPr>
      <w:rPr>
        <w:rFonts w:cs="Times New Roman"/>
        <w:b w:val="0"/>
        <w:bCs w:val="0"/>
        <w:i w:val="0"/>
        <w:iCs w:val="0"/>
        <w:caps w:val="0"/>
        <w:smallCaps w:val="0"/>
        <w:strike w:val="0"/>
        <w:dstrike w:val="0"/>
        <w:vanish w:val="0"/>
        <w:color w:val="000000"/>
        <w:spacing w:val="0"/>
        <w:w w:val="0"/>
        <w:position w:val="0"/>
        <w:sz w:val="22"/>
        <w:szCs w:val="2"/>
        <w:u w:val="none"/>
        <w:vertAlign w:val="baseline"/>
        <w:em w:val="no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w w:val="0"/>
        <w:position w:val="0"/>
        <w:sz w:val="22"/>
        <w:szCs w:val="2"/>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4" w15:restartNumberingAfterBreak="0">
    <w:nsid w:val="20034B5E"/>
    <w:multiLevelType w:val="hybridMultilevel"/>
    <w:tmpl w:val="3CF016C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5" w15:restartNumberingAfterBreak="0">
    <w:nsid w:val="20225D37"/>
    <w:multiLevelType w:val="hybridMultilevel"/>
    <w:tmpl w:val="8CA2987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6" w15:restartNumberingAfterBreak="0">
    <w:nsid w:val="229D0BAC"/>
    <w:multiLevelType w:val="hybridMultilevel"/>
    <w:tmpl w:val="E02C765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23F703F9"/>
    <w:multiLevelType w:val="hybridMultilevel"/>
    <w:tmpl w:val="079074F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8" w15:restartNumberingAfterBreak="0">
    <w:nsid w:val="25B70BF9"/>
    <w:multiLevelType w:val="hybridMultilevel"/>
    <w:tmpl w:val="271CAF12"/>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9" w15:restartNumberingAfterBreak="0">
    <w:nsid w:val="263D2870"/>
    <w:multiLevelType w:val="singleLevel"/>
    <w:tmpl w:val="0000002F"/>
    <w:lvl w:ilvl="0">
      <w:start w:val="1"/>
      <w:numFmt w:val="lowerLetter"/>
      <w:lvlText w:val="%1)"/>
      <w:lvlJc w:val="left"/>
      <w:pPr>
        <w:tabs>
          <w:tab w:val="num" w:pos="0"/>
        </w:tabs>
        <w:ind w:left="720" w:hanging="360"/>
      </w:pPr>
      <w:rPr>
        <w:sz w:val="24"/>
        <w:szCs w:val="24"/>
      </w:rPr>
    </w:lvl>
  </w:abstractNum>
  <w:abstractNum w:abstractNumId="20" w15:restartNumberingAfterBreak="0">
    <w:nsid w:val="26776750"/>
    <w:multiLevelType w:val="multilevel"/>
    <w:tmpl w:val="5AF62396"/>
    <w:lvl w:ilvl="0">
      <w:start w:val="1"/>
      <w:numFmt w:val="decimal"/>
      <w:lvlText w:val="%1"/>
      <w:lvlJc w:val="left"/>
      <w:pPr>
        <w:ind w:left="432" w:hanging="432"/>
      </w:pPr>
      <w:rPr>
        <w:rFonts w:cs="Times New Roman"/>
        <w:b/>
        <w:bCs w:val="0"/>
        <w:i w:val="0"/>
        <w:iCs w:val="0"/>
        <w:caps w:val="0"/>
        <w:smallCaps w:val="0"/>
        <w:strike w:val="0"/>
        <w:dstrike w:val="0"/>
        <w:vanish w:val="0"/>
        <w:color w:val="000000"/>
        <w:spacing w:val="0"/>
        <w:position w:val="0"/>
        <w:sz w:val="22"/>
        <w:u w:val="none"/>
        <w:effect w:val="none"/>
        <w:vertAlign w:val="baseline"/>
        <w:em w:val="none"/>
      </w:rPr>
    </w:lvl>
    <w:lvl w:ilvl="1">
      <w:start w:val="1"/>
      <w:numFmt w:val="decimal"/>
      <w:lvlText w:val="%1.%2"/>
      <w:lvlJc w:val="left"/>
      <w:pPr>
        <w:ind w:left="576" w:hanging="576"/>
      </w:pPr>
      <w:rPr>
        <w:rFonts w:cs="Times New Roman"/>
        <w:b w:val="0"/>
        <w:bCs w:val="0"/>
        <w:i w:val="0"/>
        <w:iCs w:val="0"/>
        <w:caps w:val="0"/>
        <w:smallCaps w:val="0"/>
        <w:strike w:val="0"/>
        <w:dstrike w:val="0"/>
        <w:vanish w:val="0"/>
        <w:color w:val="000000"/>
        <w:spacing w:val="0"/>
        <w:w w:val="0"/>
        <w:position w:val="0"/>
        <w:sz w:val="22"/>
        <w:szCs w:val="2"/>
        <w:u w:val="none"/>
        <w:vertAlign w:val="baseline"/>
        <w:em w:val="none"/>
      </w:rPr>
    </w:lvl>
    <w:lvl w:ilvl="2">
      <w:start w:val="1"/>
      <w:numFmt w:val="decimal"/>
      <w:lvlText w:val="%1.%2.%3"/>
      <w:lvlJc w:val="left"/>
      <w:pPr>
        <w:ind w:left="720" w:hanging="720"/>
      </w:pPr>
      <w:rPr>
        <w:rFonts w:cs="Times New Roman"/>
        <w:b w:val="0"/>
        <w:bCs w:val="0"/>
        <w:i w:val="0"/>
        <w:iCs w:val="0"/>
        <w:caps w:val="0"/>
        <w:smallCaps w:val="0"/>
        <w:strike w:val="0"/>
        <w:dstrike w:val="0"/>
        <w:vanish w:val="0"/>
        <w:color w:val="000000"/>
        <w:spacing w:val="0"/>
        <w:w w:val="0"/>
        <w:position w:val="0"/>
        <w:sz w:val="22"/>
        <w:szCs w:val="2"/>
        <w:u w:val="none"/>
        <w:vertAlign w:val="baseline"/>
        <w:em w:val="none"/>
      </w:r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21" w15:restartNumberingAfterBreak="0">
    <w:nsid w:val="270D526D"/>
    <w:multiLevelType w:val="hybridMultilevel"/>
    <w:tmpl w:val="DAAA2C5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2" w15:restartNumberingAfterBreak="0">
    <w:nsid w:val="287F59DB"/>
    <w:multiLevelType w:val="hybridMultilevel"/>
    <w:tmpl w:val="FEA8422C"/>
    <w:lvl w:ilvl="0" w:tplc="04150001">
      <w:start w:val="1"/>
      <w:numFmt w:val="bullet"/>
      <w:lvlText w:val=""/>
      <w:lvlJc w:val="left"/>
      <w:pPr>
        <w:ind w:left="1080" w:hanging="360"/>
      </w:pPr>
      <w:rPr>
        <w:rFonts w:ascii="Symbol" w:hAnsi="Symbol" w:hint="default"/>
      </w:rPr>
    </w:lvl>
    <w:lvl w:ilvl="1" w:tplc="04150003" w:tentative="1">
      <w:start w:val="1"/>
      <w:numFmt w:val="bullet"/>
      <w:lvlText w:val="o"/>
      <w:lvlJc w:val="left"/>
      <w:pPr>
        <w:ind w:left="1800" w:hanging="360"/>
      </w:pPr>
      <w:rPr>
        <w:rFonts w:ascii="Courier New" w:hAnsi="Courier New" w:cs="Courier New" w:hint="default"/>
      </w:rPr>
    </w:lvl>
    <w:lvl w:ilvl="2" w:tplc="04150005" w:tentative="1">
      <w:start w:val="1"/>
      <w:numFmt w:val="bullet"/>
      <w:lvlText w:val=""/>
      <w:lvlJc w:val="left"/>
      <w:pPr>
        <w:ind w:left="2520" w:hanging="360"/>
      </w:pPr>
      <w:rPr>
        <w:rFonts w:ascii="Wingdings" w:hAnsi="Wingdings" w:hint="default"/>
      </w:rPr>
    </w:lvl>
    <w:lvl w:ilvl="3" w:tplc="04150001" w:tentative="1">
      <w:start w:val="1"/>
      <w:numFmt w:val="bullet"/>
      <w:lvlText w:val=""/>
      <w:lvlJc w:val="left"/>
      <w:pPr>
        <w:ind w:left="3240" w:hanging="360"/>
      </w:pPr>
      <w:rPr>
        <w:rFonts w:ascii="Symbol" w:hAnsi="Symbol" w:hint="default"/>
      </w:rPr>
    </w:lvl>
    <w:lvl w:ilvl="4" w:tplc="04150003" w:tentative="1">
      <w:start w:val="1"/>
      <w:numFmt w:val="bullet"/>
      <w:lvlText w:val="o"/>
      <w:lvlJc w:val="left"/>
      <w:pPr>
        <w:ind w:left="3960" w:hanging="360"/>
      </w:pPr>
      <w:rPr>
        <w:rFonts w:ascii="Courier New" w:hAnsi="Courier New" w:cs="Courier New" w:hint="default"/>
      </w:rPr>
    </w:lvl>
    <w:lvl w:ilvl="5" w:tplc="04150005" w:tentative="1">
      <w:start w:val="1"/>
      <w:numFmt w:val="bullet"/>
      <w:lvlText w:val=""/>
      <w:lvlJc w:val="left"/>
      <w:pPr>
        <w:ind w:left="4680" w:hanging="360"/>
      </w:pPr>
      <w:rPr>
        <w:rFonts w:ascii="Wingdings" w:hAnsi="Wingdings" w:hint="default"/>
      </w:rPr>
    </w:lvl>
    <w:lvl w:ilvl="6" w:tplc="04150001" w:tentative="1">
      <w:start w:val="1"/>
      <w:numFmt w:val="bullet"/>
      <w:lvlText w:val=""/>
      <w:lvlJc w:val="left"/>
      <w:pPr>
        <w:ind w:left="5400" w:hanging="360"/>
      </w:pPr>
      <w:rPr>
        <w:rFonts w:ascii="Symbol" w:hAnsi="Symbol" w:hint="default"/>
      </w:rPr>
    </w:lvl>
    <w:lvl w:ilvl="7" w:tplc="04150003" w:tentative="1">
      <w:start w:val="1"/>
      <w:numFmt w:val="bullet"/>
      <w:lvlText w:val="o"/>
      <w:lvlJc w:val="left"/>
      <w:pPr>
        <w:ind w:left="6120" w:hanging="360"/>
      </w:pPr>
      <w:rPr>
        <w:rFonts w:ascii="Courier New" w:hAnsi="Courier New" w:cs="Courier New" w:hint="default"/>
      </w:rPr>
    </w:lvl>
    <w:lvl w:ilvl="8" w:tplc="04150005" w:tentative="1">
      <w:start w:val="1"/>
      <w:numFmt w:val="bullet"/>
      <w:lvlText w:val=""/>
      <w:lvlJc w:val="left"/>
      <w:pPr>
        <w:ind w:left="6840" w:hanging="360"/>
      </w:pPr>
      <w:rPr>
        <w:rFonts w:ascii="Wingdings" w:hAnsi="Wingdings" w:hint="default"/>
      </w:rPr>
    </w:lvl>
  </w:abstractNum>
  <w:abstractNum w:abstractNumId="23" w15:restartNumberingAfterBreak="0">
    <w:nsid w:val="298E5DCA"/>
    <w:multiLevelType w:val="hybridMultilevel"/>
    <w:tmpl w:val="9D1A8A1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4" w15:restartNumberingAfterBreak="0">
    <w:nsid w:val="2C450A06"/>
    <w:multiLevelType w:val="hybridMultilevel"/>
    <w:tmpl w:val="1BEA645A"/>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5" w15:restartNumberingAfterBreak="0">
    <w:nsid w:val="2CDA5073"/>
    <w:multiLevelType w:val="hybridMultilevel"/>
    <w:tmpl w:val="11D443C2"/>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6" w15:restartNumberingAfterBreak="0">
    <w:nsid w:val="2CDA54D4"/>
    <w:multiLevelType w:val="hybridMultilevel"/>
    <w:tmpl w:val="00F0725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27" w15:restartNumberingAfterBreak="0">
    <w:nsid w:val="338A6822"/>
    <w:multiLevelType w:val="multilevel"/>
    <w:tmpl w:val="1F24EFA4"/>
    <w:lvl w:ilvl="0">
      <w:start w:val="1"/>
      <w:numFmt w:val="bullet"/>
      <w:pStyle w:val="ReportList1"/>
      <w:lvlText w:val=""/>
      <w:lvlJc w:val="left"/>
      <w:pPr>
        <w:tabs>
          <w:tab w:val="num" w:pos="357"/>
        </w:tabs>
        <w:ind w:left="357" w:hanging="357"/>
      </w:pPr>
      <w:rPr>
        <w:rFonts w:ascii="Symbol" w:hAnsi="Symbol" w:hint="default"/>
        <w:b w:val="0"/>
        <w:i w:val="0"/>
        <w:sz w:val="24"/>
      </w:rPr>
    </w:lvl>
    <w:lvl w:ilvl="1">
      <w:start w:val="1"/>
      <w:numFmt w:val="bullet"/>
      <w:pStyle w:val="ReportList2"/>
      <w:lvlText w:val=""/>
      <w:lvlJc w:val="left"/>
      <w:pPr>
        <w:tabs>
          <w:tab w:val="num" w:pos="714"/>
        </w:tabs>
        <w:ind w:left="714" w:hanging="357"/>
      </w:pPr>
      <w:rPr>
        <w:rFonts w:ascii="Symbol" w:hAnsi="Symbol" w:hint="default"/>
        <w:sz w:val="24"/>
      </w:rPr>
    </w:lvl>
    <w:lvl w:ilvl="2">
      <w:start w:val="1"/>
      <w:numFmt w:val="bullet"/>
      <w:lvlText w:val=""/>
      <w:lvlJc w:val="left"/>
      <w:pPr>
        <w:tabs>
          <w:tab w:val="num" w:pos="1071"/>
        </w:tabs>
        <w:ind w:left="1071" w:hanging="357"/>
      </w:pPr>
      <w:rPr>
        <w:rFonts w:ascii="Symbol" w:hAnsi="Symbol" w:hint="default"/>
      </w:rPr>
    </w:lvl>
    <w:lvl w:ilvl="3">
      <w:start w:val="1"/>
      <w:numFmt w:val="bullet"/>
      <w:lvlText w:val=""/>
      <w:lvlJc w:val="left"/>
      <w:pPr>
        <w:tabs>
          <w:tab w:val="num" w:pos="1428"/>
        </w:tabs>
        <w:ind w:left="1428" w:hanging="357"/>
      </w:pPr>
      <w:rPr>
        <w:rFonts w:ascii="Symbol" w:hAnsi="Symbol" w:hint="default"/>
      </w:rPr>
    </w:lvl>
    <w:lvl w:ilvl="4">
      <w:start w:val="1"/>
      <w:numFmt w:val="bullet"/>
      <w:lvlText w:val=""/>
      <w:lvlJc w:val="left"/>
      <w:pPr>
        <w:tabs>
          <w:tab w:val="num" w:pos="1785"/>
        </w:tabs>
        <w:ind w:left="1785" w:hanging="357"/>
      </w:pPr>
      <w:rPr>
        <w:rFonts w:ascii="Symbol" w:hAnsi="Symbol" w:hint="default"/>
      </w:rPr>
    </w:lvl>
    <w:lvl w:ilvl="5">
      <w:start w:val="1"/>
      <w:numFmt w:val="bullet"/>
      <w:lvlText w:val=""/>
      <w:lvlJc w:val="left"/>
      <w:pPr>
        <w:tabs>
          <w:tab w:val="num" w:pos="2142"/>
        </w:tabs>
        <w:ind w:left="2142" w:hanging="357"/>
      </w:pPr>
      <w:rPr>
        <w:rFonts w:ascii="Wingdings" w:hAnsi="Wingdings" w:hint="default"/>
      </w:rPr>
    </w:lvl>
    <w:lvl w:ilvl="6">
      <w:start w:val="1"/>
      <w:numFmt w:val="bullet"/>
      <w:lvlText w:val=""/>
      <w:lvlJc w:val="left"/>
      <w:pPr>
        <w:tabs>
          <w:tab w:val="num" w:pos="2499"/>
        </w:tabs>
        <w:ind w:left="2499" w:hanging="357"/>
      </w:pPr>
      <w:rPr>
        <w:rFonts w:ascii="Symbol" w:hAnsi="Symbol" w:hint="default"/>
      </w:rPr>
    </w:lvl>
    <w:lvl w:ilvl="7">
      <w:start w:val="1"/>
      <w:numFmt w:val="bullet"/>
      <w:lvlText w:val="o"/>
      <w:lvlJc w:val="left"/>
      <w:pPr>
        <w:tabs>
          <w:tab w:val="num" w:pos="2856"/>
        </w:tabs>
        <w:ind w:left="2856" w:hanging="357"/>
      </w:pPr>
      <w:rPr>
        <w:rFonts w:ascii="Courier New" w:hAnsi="Courier New" w:cs="Courier New" w:hint="default"/>
      </w:rPr>
    </w:lvl>
    <w:lvl w:ilvl="8">
      <w:start w:val="1"/>
      <w:numFmt w:val="bullet"/>
      <w:lvlText w:val=""/>
      <w:lvlJc w:val="left"/>
      <w:pPr>
        <w:tabs>
          <w:tab w:val="num" w:pos="3213"/>
        </w:tabs>
        <w:ind w:left="3213" w:hanging="357"/>
      </w:pPr>
      <w:rPr>
        <w:rFonts w:ascii="Wingdings" w:hAnsi="Wingdings" w:hint="default"/>
      </w:rPr>
    </w:lvl>
  </w:abstractNum>
  <w:abstractNum w:abstractNumId="28" w15:restartNumberingAfterBreak="0">
    <w:nsid w:val="34E61520"/>
    <w:multiLevelType w:val="hybridMultilevel"/>
    <w:tmpl w:val="1714B4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9" w15:restartNumberingAfterBreak="0">
    <w:nsid w:val="384E3A72"/>
    <w:multiLevelType w:val="hybridMultilevel"/>
    <w:tmpl w:val="3C06349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0" w15:restartNumberingAfterBreak="0">
    <w:nsid w:val="3A2F55C7"/>
    <w:multiLevelType w:val="hybridMultilevel"/>
    <w:tmpl w:val="07E888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15:restartNumberingAfterBreak="0">
    <w:nsid w:val="3DFA6101"/>
    <w:multiLevelType w:val="hybridMultilevel"/>
    <w:tmpl w:val="69D46C6A"/>
    <w:lvl w:ilvl="0" w:tplc="0415000F">
      <w:start w:val="1"/>
      <w:numFmt w:val="decimal"/>
      <w:lvlText w:val="%1."/>
      <w:lvlJc w:val="left"/>
      <w:pPr>
        <w:ind w:left="1077" w:hanging="360"/>
      </w:pPr>
    </w:lvl>
    <w:lvl w:ilvl="1" w:tplc="04150019" w:tentative="1">
      <w:start w:val="1"/>
      <w:numFmt w:val="lowerLetter"/>
      <w:lvlText w:val="%2."/>
      <w:lvlJc w:val="left"/>
      <w:pPr>
        <w:ind w:left="1797" w:hanging="360"/>
      </w:pPr>
    </w:lvl>
    <w:lvl w:ilvl="2" w:tplc="0415001B" w:tentative="1">
      <w:start w:val="1"/>
      <w:numFmt w:val="lowerRoman"/>
      <w:lvlText w:val="%3."/>
      <w:lvlJc w:val="right"/>
      <w:pPr>
        <w:ind w:left="2517" w:hanging="180"/>
      </w:pPr>
    </w:lvl>
    <w:lvl w:ilvl="3" w:tplc="0415000F">
      <w:start w:val="1"/>
      <w:numFmt w:val="decimal"/>
      <w:lvlText w:val="%4."/>
      <w:lvlJc w:val="left"/>
      <w:pPr>
        <w:ind w:left="3237" w:hanging="360"/>
      </w:pPr>
    </w:lvl>
    <w:lvl w:ilvl="4" w:tplc="04150019" w:tentative="1">
      <w:start w:val="1"/>
      <w:numFmt w:val="lowerLetter"/>
      <w:lvlText w:val="%5."/>
      <w:lvlJc w:val="left"/>
      <w:pPr>
        <w:ind w:left="3957" w:hanging="360"/>
      </w:pPr>
    </w:lvl>
    <w:lvl w:ilvl="5" w:tplc="0415001B" w:tentative="1">
      <w:start w:val="1"/>
      <w:numFmt w:val="lowerRoman"/>
      <w:lvlText w:val="%6."/>
      <w:lvlJc w:val="right"/>
      <w:pPr>
        <w:ind w:left="4677" w:hanging="180"/>
      </w:pPr>
    </w:lvl>
    <w:lvl w:ilvl="6" w:tplc="0415000F" w:tentative="1">
      <w:start w:val="1"/>
      <w:numFmt w:val="decimal"/>
      <w:lvlText w:val="%7."/>
      <w:lvlJc w:val="left"/>
      <w:pPr>
        <w:ind w:left="5397" w:hanging="360"/>
      </w:pPr>
    </w:lvl>
    <w:lvl w:ilvl="7" w:tplc="04150019" w:tentative="1">
      <w:start w:val="1"/>
      <w:numFmt w:val="lowerLetter"/>
      <w:lvlText w:val="%8."/>
      <w:lvlJc w:val="left"/>
      <w:pPr>
        <w:ind w:left="6117" w:hanging="360"/>
      </w:pPr>
    </w:lvl>
    <w:lvl w:ilvl="8" w:tplc="0415001B" w:tentative="1">
      <w:start w:val="1"/>
      <w:numFmt w:val="lowerRoman"/>
      <w:lvlText w:val="%9."/>
      <w:lvlJc w:val="right"/>
      <w:pPr>
        <w:ind w:left="6837" w:hanging="180"/>
      </w:pPr>
    </w:lvl>
  </w:abstractNum>
  <w:abstractNum w:abstractNumId="32" w15:restartNumberingAfterBreak="0">
    <w:nsid w:val="3E022333"/>
    <w:multiLevelType w:val="hybridMultilevel"/>
    <w:tmpl w:val="4B52F15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3" w15:restartNumberingAfterBreak="0">
    <w:nsid w:val="3F73550E"/>
    <w:multiLevelType w:val="hybridMultilevel"/>
    <w:tmpl w:val="C1848EDA"/>
    <w:lvl w:ilvl="0" w:tplc="EA70726A">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4" w15:restartNumberingAfterBreak="0">
    <w:nsid w:val="3F8F2116"/>
    <w:multiLevelType w:val="hybridMultilevel"/>
    <w:tmpl w:val="18340854"/>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5" w15:restartNumberingAfterBreak="0">
    <w:nsid w:val="477D4D9D"/>
    <w:multiLevelType w:val="hybridMultilevel"/>
    <w:tmpl w:val="85D6E63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4953437B"/>
    <w:multiLevelType w:val="hybridMultilevel"/>
    <w:tmpl w:val="B770B31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7" w15:restartNumberingAfterBreak="0">
    <w:nsid w:val="49E171E2"/>
    <w:multiLevelType w:val="multilevel"/>
    <w:tmpl w:val="0415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15:restartNumberingAfterBreak="0">
    <w:nsid w:val="4D3947C6"/>
    <w:multiLevelType w:val="hybridMultilevel"/>
    <w:tmpl w:val="5EF8E2FC"/>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9" w15:restartNumberingAfterBreak="0">
    <w:nsid w:val="53245AA4"/>
    <w:multiLevelType w:val="multilevel"/>
    <w:tmpl w:val="47226292"/>
    <w:lvl w:ilvl="0">
      <w:start w:val="1"/>
      <w:numFmt w:val="decimal"/>
      <w:lvlText w:val="%1."/>
      <w:lvlJc w:val="left"/>
      <w:pPr>
        <w:ind w:left="720" w:hanging="360"/>
      </w:pPr>
    </w:lvl>
    <w:lvl w:ilvl="1">
      <w:start w:val="1"/>
      <w:numFmt w:val="decimal"/>
      <w:lvlText w:val="%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0" w15:restartNumberingAfterBreak="0">
    <w:nsid w:val="55CA65ED"/>
    <w:multiLevelType w:val="hybridMultilevel"/>
    <w:tmpl w:val="F6E8CE9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565711B1"/>
    <w:multiLevelType w:val="hybridMultilevel"/>
    <w:tmpl w:val="C750EC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569312E0"/>
    <w:multiLevelType w:val="hybridMultilevel"/>
    <w:tmpl w:val="AC221B9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3" w15:restartNumberingAfterBreak="0">
    <w:nsid w:val="59235A13"/>
    <w:multiLevelType w:val="hybridMultilevel"/>
    <w:tmpl w:val="98AC70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4" w15:restartNumberingAfterBreak="0">
    <w:nsid w:val="5C0C7E15"/>
    <w:multiLevelType w:val="hybridMultilevel"/>
    <w:tmpl w:val="4A6A1AB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5" w15:restartNumberingAfterBreak="0">
    <w:nsid w:val="60A860FA"/>
    <w:multiLevelType w:val="hybridMultilevel"/>
    <w:tmpl w:val="3E4C55B6"/>
    <w:lvl w:ilvl="0" w:tplc="04150003">
      <w:start w:val="1"/>
      <w:numFmt w:val="bullet"/>
      <w:lvlText w:val="o"/>
      <w:lvlJc w:val="left"/>
      <w:pPr>
        <w:ind w:left="720" w:hanging="360"/>
      </w:pPr>
      <w:rPr>
        <w:rFonts w:ascii="Courier New" w:hAnsi="Courier New" w:cs="Courier New"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0AB45F8"/>
    <w:multiLevelType w:val="hybridMultilevel"/>
    <w:tmpl w:val="DC80B24C"/>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47" w15:restartNumberingAfterBreak="0">
    <w:nsid w:val="610A1909"/>
    <w:multiLevelType w:val="hybridMultilevel"/>
    <w:tmpl w:val="4F7235A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8" w15:restartNumberingAfterBreak="0">
    <w:nsid w:val="6784125F"/>
    <w:multiLevelType w:val="hybridMultilevel"/>
    <w:tmpl w:val="8CA2987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9" w15:restartNumberingAfterBreak="0">
    <w:nsid w:val="67947833"/>
    <w:multiLevelType w:val="hybridMultilevel"/>
    <w:tmpl w:val="16FE748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0" w15:restartNumberingAfterBreak="0">
    <w:nsid w:val="691F14D2"/>
    <w:multiLevelType w:val="hybridMultilevel"/>
    <w:tmpl w:val="CBBC8386"/>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1" w15:restartNumberingAfterBreak="0">
    <w:nsid w:val="6C65224C"/>
    <w:multiLevelType w:val="hybridMultilevel"/>
    <w:tmpl w:val="CE24DE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15:restartNumberingAfterBreak="0">
    <w:nsid w:val="6D7734AC"/>
    <w:multiLevelType w:val="hybridMultilevel"/>
    <w:tmpl w:val="8CA2987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3" w15:restartNumberingAfterBreak="0">
    <w:nsid w:val="6F2A650C"/>
    <w:multiLevelType w:val="hybridMultilevel"/>
    <w:tmpl w:val="4A6A1ABE"/>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4" w15:restartNumberingAfterBreak="0">
    <w:nsid w:val="702460B7"/>
    <w:multiLevelType w:val="hybridMultilevel"/>
    <w:tmpl w:val="8CA29876"/>
    <w:lvl w:ilvl="0" w:tplc="04150017">
      <w:start w:val="1"/>
      <w:numFmt w:val="lowerLetter"/>
      <w:lvlText w:val="%1)"/>
      <w:lvlJc w:val="left"/>
      <w:pPr>
        <w:ind w:left="720" w:hanging="360"/>
      </w:pPr>
      <w:rPr>
        <w:rFont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15:restartNumberingAfterBreak="0">
    <w:nsid w:val="72CF4236"/>
    <w:multiLevelType w:val="hybridMultilevel"/>
    <w:tmpl w:val="86782B9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6" w15:restartNumberingAfterBreak="0">
    <w:nsid w:val="737476A1"/>
    <w:multiLevelType w:val="hybridMultilevel"/>
    <w:tmpl w:val="83F01070"/>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7" w15:restartNumberingAfterBreak="0">
    <w:nsid w:val="74D73CCC"/>
    <w:multiLevelType w:val="hybridMultilevel"/>
    <w:tmpl w:val="4AA85E9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C6B6DFE"/>
    <w:multiLevelType w:val="hybridMultilevel"/>
    <w:tmpl w:val="F092C0B0"/>
    <w:lvl w:ilvl="0" w:tplc="04150003">
      <w:start w:val="1"/>
      <w:numFmt w:val="bullet"/>
      <w:lvlText w:val="o"/>
      <w:lvlJc w:val="left"/>
      <w:pPr>
        <w:ind w:left="1440" w:hanging="360"/>
      </w:pPr>
      <w:rPr>
        <w:rFonts w:ascii="Courier New" w:hAnsi="Courier New" w:cs="Courier New"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59" w15:restartNumberingAfterBreak="0">
    <w:nsid w:val="7D086E01"/>
    <w:multiLevelType w:val="hybridMultilevel"/>
    <w:tmpl w:val="BA945A3C"/>
    <w:lvl w:ilvl="0" w:tplc="221CDD02">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num w:numId="1">
    <w:abstractNumId w:val="20"/>
  </w:num>
  <w:num w:numId="2">
    <w:abstractNumId w:val="2"/>
  </w:num>
  <w:num w:numId="3">
    <w:abstractNumId w:val="0"/>
    <w:lvlOverride w:ilvl="0">
      <w:lvl w:ilvl="0">
        <w:numFmt w:val="bullet"/>
        <w:lvlText w:val=""/>
        <w:legacy w:legacy="1" w:legacySpace="0" w:legacyIndent="360"/>
        <w:lvlJc w:val="left"/>
        <w:rPr>
          <w:rFonts w:ascii="Symbol" w:hAnsi="Symbol" w:hint="default"/>
        </w:rPr>
      </w:lvl>
    </w:lvlOverride>
  </w:num>
  <w:num w:numId="4">
    <w:abstractNumId w:val="32"/>
  </w:num>
  <w:num w:numId="5">
    <w:abstractNumId w:val="10"/>
  </w:num>
  <w:num w:numId="6">
    <w:abstractNumId w:val="29"/>
  </w:num>
  <w:num w:numId="7">
    <w:abstractNumId w:val="40"/>
  </w:num>
  <w:num w:numId="8">
    <w:abstractNumId w:val="12"/>
  </w:num>
  <w:num w:numId="9">
    <w:abstractNumId w:val="57"/>
  </w:num>
  <w:num w:numId="10">
    <w:abstractNumId w:val="43"/>
  </w:num>
  <w:num w:numId="11">
    <w:abstractNumId w:val="6"/>
  </w:num>
  <w:num w:numId="12">
    <w:abstractNumId w:val="36"/>
  </w:num>
  <w:num w:numId="13">
    <w:abstractNumId w:val="45"/>
  </w:num>
  <w:num w:numId="14">
    <w:abstractNumId w:val="16"/>
  </w:num>
  <w:num w:numId="15">
    <w:abstractNumId w:val="13"/>
  </w:num>
  <w:num w:numId="16">
    <w:abstractNumId w:val="51"/>
  </w:num>
  <w:num w:numId="17">
    <w:abstractNumId w:val="31"/>
  </w:num>
  <w:num w:numId="18">
    <w:abstractNumId w:val="59"/>
  </w:num>
  <w:num w:numId="19">
    <w:abstractNumId w:val="39"/>
  </w:num>
  <w:num w:numId="20">
    <w:abstractNumId w:val="44"/>
  </w:num>
  <w:num w:numId="21">
    <w:abstractNumId w:val="54"/>
  </w:num>
  <w:num w:numId="22">
    <w:abstractNumId w:val="42"/>
  </w:num>
  <w:num w:numId="23">
    <w:abstractNumId w:val="53"/>
  </w:num>
  <w:num w:numId="24">
    <w:abstractNumId w:val="35"/>
  </w:num>
  <w:num w:numId="25">
    <w:abstractNumId w:val="15"/>
  </w:num>
  <w:num w:numId="26">
    <w:abstractNumId w:val="11"/>
  </w:num>
  <w:num w:numId="27">
    <w:abstractNumId w:val="1"/>
  </w:num>
  <w:num w:numId="28">
    <w:abstractNumId w:val="48"/>
  </w:num>
  <w:num w:numId="29">
    <w:abstractNumId w:val="52"/>
  </w:num>
  <w:num w:numId="30">
    <w:abstractNumId w:val="37"/>
  </w:num>
  <w:num w:numId="31">
    <w:abstractNumId w:val="41"/>
  </w:num>
  <w:num w:numId="32">
    <w:abstractNumId w:val="22"/>
  </w:num>
  <w:num w:numId="33">
    <w:abstractNumId w:val="49"/>
  </w:num>
  <w:num w:numId="34">
    <w:abstractNumId w:val="17"/>
  </w:num>
  <w:num w:numId="35">
    <w:abstractNumId w:val="4"/>
  </w:num>
  <w:num w:numId="36">
    <w:abstractNumId w:val="19"/>
  </w:num>
  <w:num w:numId="37">
    <w:abstractNumId w:val="9"/>
  </w:num>
  <w:num w:numId="38">
    <w:abstractNumId w:val="21"/>
  </w:num>
  <w:num w:numId="39">
    <w:abstractNumId w:val="8"/>
  </w:num>
  <w:num w:numId="40">
    <w:abstractNumId w:val="24"/>
  </w:num>
  <w:num w:numId="41">
    <w:abstractNumId w:val="55"/>
  </w:num>
  <w:num w:numId="42">
    <w:abstractNumId w:val="25"/>
  </w:num>
  <w:num w:numId="43">
    <w:abstractNumId w:val="23"/>
  </w:num>
  <w:num w:numId="44">
    <w:abstractNumId w:val="58"/>
  </w:num>
  <w:num w:numId="45">
    <w:abstractNumId w:val="46"/>
  </w:num>
  <w:num w:numId="46">
    <w:abstractNumId w:val="50"/>
  </w:num>
  <w:num w:numId="47">
    <w:abstractNumId w:val="28"/>
  </w:num>
  <w:num w:numId="48">
    <w:abstractNumId w:val="30"/>
  </w:num>
  <w:num w:numId="49">
    <w:abstractNumId w:val="3"/>
  </w:num>
  <w:num w:numId="50">
    <w:abstractNumId w:val="38"/>
  </w:num>
  <w:num w:numId="51">
    <w:abstractNumId w:val="33"/>
  </w:num>
  <w:num w:numId="52">
    <w:abstractNumId w:val="18"/>
  </w:num>
  <w:num w:numId="53">
    <w:abstractNumId w:val="26"/>
  </w:num>
  <w:num w:numId="54">
    <w:abstractNumId w:val="27"/>
  </w:num>
  <w:num w:numId="55">
    <w:abstractNumId w:val="47"/>
  </w:num>
  <w:num w:numId="56">
    <w:abstractNumId w:val="7"/>
  </w:num>
  <w:num w:numId="57">
    <w:abstractNumId w:val="5"/>
  </w:num>
  <w:num w:numId="58">
    <w:abstractNumId w:val="56"/>
  </w:num>
  <w:num w:numId="59">
    <w:abstractNumId w:val="14"/>
  </w:num>
  <w:num w:numId="60">
    <w:abstractNumId w:val="34"/>
  </w:num>
  <w:numIdMacAtCleanup w:val="6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GrammaticalErrors/>
  <w:proofState w:spelling="clean"/>
  <w:defaultTabStop w:val="720"/>
  <w:hyphenationZone w:val="425"/>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B3285"/>
    <w:rsid w:val="00004EA7"/>
    <w:rsid w:val="00005CAF"/>
    <w:rsid w:val="00007B20"/>
    <w:rsid w:val="000110F7"/>
    <w:rsid w:val="0001259F"/>
    <w:rsid w:val="00013195"/>
    <w:rsid w:val="00014FAD"/>
    <w:rsid w:val="00017223"/>
    <w:rsid w:val="00017840"/>
    <w:rsid w:val="00020023"/>
    <w:rsid w:val="000235A2"/>
    <w:rsid w:val="00025129"/>
    <w:rsid w:val="00025510"/>
    <w:rsid w:val="00025538"/>
    <w:rsid w:val="00026DB0"/>
    <w:rsid w:val="00026F58"/>
    <w:rsid w:val="000273B0"/>
    <w:rsid w:val="00027595"/>
    <w:rsid w:val="00030935"/>
    <w:rsid w:val="00031CE4"/>
    <w:rsid w:val="000350E8"/>
    <w:rsid w:val="00036A5D"/>
    <w:rsid w:val="00036D4A"/>
    <w:rsid w:val="00040281"/>
    <w:rsid w:val="0004084C"/>
    <w:rsid w:val="00043F22"/>
    <w:rsid w:val="00044463"/>
    <w:rsid w:val="0004575F"/>
    <w:rsid w:val="00045BA4"/>
    <w:rsid w:val="00045DAC"/>
    <w:rsid w:val="00050292"/>
    <w:rsid w:val="00051E9B"/>
    <w:rsid w:val="00052A24"/>
    <w:rsid w:val="00052BBF"/>
    <w:rsid w:val="00053328"/>
    <w:rsid w:val="00055261"/>
    <w:rsid w:val="00055A64"/>
    <w:rsid w:val="000564FF"/>
    <w:rsid w:val="00056558"/>
    <w:rsid w:val="000629B8"/>
    <w:rsid w:val="00063629"/>
    <w:rsid w:val="0006607D"/>
    <w:rsid w:val="000660D6"/>
    <w:rsid w:val="00072A83"/>
    <w:rsid w:val="00076D64"/>
    <w:rsid w:val="00080BC5"/>
    <w:rsid w:val="00081FEE"/>
    <w:rsid w:val="0008251B"/>
    <w:rsid w:val="00082A2B"/>
    <w:rsid w:val="00083DE6"/>
    <w:rsid w:val="0008589D"/>
    <w:rsid w:val="000927DA"/>
    <w:rsid w:val="00094E40"/>
    <w:rsid w:val="000960A3"/>
    <w:rsid w:val="00096F14"/>
    <w:rsid w:val="000A24BD"/>
    <w:rsid w:val="000A788C"/>
    <w:rsid w:val="000B0667"/>
    <w:rsid w:val="000B1516"/>
    <w:rsid w:val="000B6401"/>
    <w:rsid w:val="000B7247"/>
    <w:rsid w:val="000C1228"/>
    <w:rsid w:val="000C47BE"/>
    <w:rsid w:val="000D000A"/>
    <w:rsid w:val="000D14A7"/>
    <w:rsid w:val="000D50FC"/>
    <w:rsid w:val="000D552C"/>
    <w:rsid w:val="000D6AF7"/>
    <w:rsid w:val="000E1975"/>
    <w:rsid w:val="000E294D"/>
    <w:rsid w:val="000E7467"/>
    <w:rsid w:val="000F440B"/>
    <w:rsid w:val="000F4876"/>
    <w:rsid w:val="001042C0"/>
    <w:rsid w:val="00104EDF"/>
    <w:rsid w:val="00105F93"/>
    <w:rsid w:val="0010615F"/>
    <w:rsid w:val="00107E16"/>
    <w:rsid w:val="0011115F"/>
    <w:rsid w:val="001117F3"/>
    <w:rsid w:val="0011200F"/>
    <w:rsid w:val="00114F62"/>
    <w:rsid w:val="001153B2"/>
    <w:rsid w:val="00116881"/>
    <w:rsid w:val="00117D7F"/>
    <w:rsid w:val="00123CC8"/>
    <w:rsid w:val="001249E5"/>
    <w:rsid w:val="00126287"/>
    <w:rsid w:val="00130028"/>
    <w:rsid w:val="00130119"/>
    <w:rsid w:val="0013127A"/>
    <w:rsid w:val="0013218E"/>
    <w:rsid w:val="00132865"/>
    <w:rsid w:val="0014265A"/>
    <w:rsid w:val="00145F73"/>
    <w:rsid w:val="0014670E"/>
    <w:rsid w:val="00146791"/>
    <w:rsid w:val="00147362"/>
    <w:rsid w:val="001478AB"/>
    <w:rsid w:val="00151EAC"/>
    <w:rsid w:val="00152925"/>
    <w:rsid w:val="00152A24"/>
    <w:rsid w:val="00154B91"/>
    <w:rsid w:val="001616F5"/>
    <w:rsid w:val="00162852"/>
    <w:rsid w:val="001629AC"/>
    <w:rsid w:val="001653A1"/>
    <w:rsid w:val="0016568C"/>
    <w:rsid w:val="001661B0"/>
    <w:rsid w:val="00170D4A"/>
    <w:rsid w:val="00170F55"/>
    <w:rsid w:val="001711AD"/>
    <w:rsid w:val="0017273E"/>
    <w:rsid w:val="00173093"/>
    <w:rsid w:val="00177B51"/>
    <w:rsid w:val="00181A7E"/>
    <w:rsid w:val="00183E31"/>
    <w:rsid w:val="001841C8"/>
    <w:rsid w:val="00185361"/>
    <w:rsid w:val="00186FE0"/>
    <w:rsid w:val="00193D23"/>
    <w:rsid w:val="001950ED"/>
    <w:rsid w:val="001A0B69"/>
    <w:rsid w:val="001A0C01"/>
    <w:rsid w:val="001A22D4"/>
    <w:rsid w:val="001A27CB"/>
    <w:rsid w:val="001A5EFC"/>
    <w:rsid w:val="001A65D4"/>
    <w:rsid w:val="001A6F06"/>
    <w:rsid w:val="001A791D"/>
    <w:rsid w:val="001B17CA"/>
    <w:rsid w:val="001B27CC"/>
    <w:rsid w:val="001B3312"/>
    <w:rsid w:val="001B603D"/>
    <w:rsid w:val="001B60E3"/>
    <w:rsid w:val="001B70A5"/>
    <w:rsid w:val="001C2778"/>
    <w:rsid w:val="001C7CAB"/>
    <w:rsid w:val="001C7FAE"/>
    <w:rsid w:val="001D0489"/>
    <w:rsid w:val="001D11D9"/>
    <w:rsid w:val="001D1FC6"/>
    <w:rsid w:val="001D32D5"/>
    <w:rsid w:val="001D5446"/>
    <w:rsid w:val="001D6EF4"/>
    <w:rsid w:val="001D7895"/>
    <w:rsid w:val="001D7BF3"/>
    <w:rsid w:val="001E042E"/>
    <w:rsid w:val="001E4407"/>
    <w:rsid w:val="001F03D1"/>
    <w:rsid w:val="001F0769"/>
    <w:rsid w:val="001F2C27"/>
    <w:rsid w:val="001F535A"/>
    <w:rsid w:val="001F64A0"/>
    <w:rsid w:val="001F67D9"/>
    <w:rsid w:val="001F7B96"/>
    <w:rsid w:val="001F7EFE"/>
    <w:rsid w:val="00200680"/>
    <w:rsid w:val="002020CA"/>
    <w:rsid w:val="00202716"/>
    <w:rsid w:val="002068B5"/>
    <w:rsid w:val="002111A2"/>
    <w:rsid w:val="002123AD"/>
    <w:rsid w:val="00212623"/>
    <w:rsid w:val="00212FAD"/>
    <w:rsid w:val="00213278"/>
    <w:rsid w:val="00213A5B"/>
    <w:rsid w:val="00213C28"/>
    <w:rsid w:val="00215E0D"/>
    <w:rsid w:val="00230E6C"/>
    <w:rsid w:val="00231D4F"/>
    <w:rsid w:val="00241678"/>
    <w:rsid w:val="00245DE6"/>
    <w:rsid w:val="002476C9"/>
    <w:rsid w:val="00250EE4"/>
    <w:rsid w:val="00251098"/>
    <w:rsid w:val="00251F23"/>
    <w:rsid w:val="00252737"/>
    <w:rsid w:val="00252FA0"/>
    <w:rsid w:val="0025476F"/>
    <w:rsid w:val="00254FE6"/>
    <w:rsid w:val="00255273"/>
    <w:rsid w:val="00255E14"/>
    <w:rsid w:val="00257D8D"/>
    <w:rsid w:val="0026087F"/>
    <w:rsid w:val="002639C1"/>
    <w:rsid w:val="0026512B"/>
    <w:rsid w:val="0026524C"/>
    <w:rsid w:val="00265B2B"/>
    <w:rsid w:val="00265B46"/>
    <w:rsid w:val="00266853"/>
    <w:rsid w:val="00270459"/>
    <w:rsid w:val="002716A7"/>
    <w:rsid w:val="002716C9"/>
    <w:rsid w:val="00273C39"/>
    <w:rsid w:val="00281341"/>
    <w:rsid w:val="002846C3"/>
    <w:rsid w:val="0028502C"/>
    <w:rsid w:val="00295053"/>
    <w:rsid w:val="002A1ED4"/>
    <w:rsid w:val="002A2D31"/>
    <w:rsid w:val="002A37D7"/>
    <w:rsid w:val="002A7424"/>
    <w:rsid w:val="002B2BD8"/>
    <w:rsid w:val="002B6448"/>
    <w:rsid w:val="002C1FEC"/>
    <w:rsid w:val="002C423C"/>
    <w:rsid w:val="002C4993"/>
    <w:rsid w:val="002C578B"/>
    <w:rsid w:val="002C5D26"/>
    <w:rsid w:val="002C6F79"/>
    <w:rsid w:val="002C73C8"/>
    <w:rsid w:val="002D0126"/>
    <w:rsid w:val="002D02D2"/>
    <w:rsid w:val="002D041B"/>
    <w:rsid w:val="002D09B5"/>
    <w:rsid w:val="002D2E72"/>
    <w:rsid w:val="002D5ED3"/>
    <w:rsid w:val="002D6E0A"/>
    <w:rsid w:val="002E0349"/>
    <w:rsid w:val="002E10F2"/>
    <w:rsid w:val="002E36EA"/>
    <w:rsid w:val="002E3BB7"/>
    <w:rsid w:val="002E4321"/>
    <w:rsid w:val="002E692C"/>
    <w:rsid w:val="002F1A13"/>
    <w:rsid w:val="002F37E2"/>
    <w:rsid w:val="002F5EFA"/>
    <w:rsid w:val="00300D2E"/>
    <w:rsid w:val="00302198"/>
    <w:rsid w:val="00303263"/>
    <w:rsid w:val="00303627"/>
    <w:rsid w:val="00305ED9"/>
    <w:rsid w:val="00310C28"/>
    <w:rsid w:val="0031124C"/>
    <w:rsid w:val="00314B26"/>
    <w:rsid w:val="00314BAF"/>
    <w:rsid w:val="003169D0"/>
    <w:rsid w:val="0033174C"/>
    <w:rsid w:val="0033206D"/>
    <w:rsid w:val="00333E04"/>
    <w:rsid w:val="003407D2"/>
    <w:rsid w:val="003415E7"/>
    <w:rsid w:val="00341D83"/>
    <w:rsid w:val="00341FB2"/>
    <w:rsid w:val="003434DD"/>
    <w:rsid w:val="003447DE"/>
    <w:rsid w:val="00345FDA"/>
    <w:rsid w:val="0034629A"/>
    <w:rsid w:val="003507FF"/>
    <w:rsid w:val="00351CFC"/>
    <w:rsid w:val="00352AB0"/>
    <w:rsid w:val="00354C17"/>
    <w:rsid w:val="00356140"/>
    <w:rsid w:val="00357075"/>
    <w:rsid w:val="00357316"/>
    <w:rsid w:val="00361766"/>
    <w:rsid w:val="003621DF"/>
    <w:rsid w:val="00371341"/>
    <w:rsid w:val="003739EF"/>
    <w:rsid w:val="003744E2"/>
    <w:rsid w:val="003808D0"/>
    <w:rsid w:val="003811C1"/>
    <w:rsid w:val="0038514A"/>
    <w:rsid w:val="003905A2"/>
    <w:rsid w:val="00391194"/>
    <w:rsid w:val="00391C72"/>
    <w:rsid w:val="00394A53"/>
    <w:rsid w:val="003A080E"/>
    <w:rsid w:val="003A0A78"/>
    <w:rsid w:val="003A0F25"/>
    <w:rsid w:val="003A2D5A"/>
    <w:rsid w:val="003A4069"/>
    <w:rsid w:val="003A43A2"/>
    <w:rsid w:val="003A592E"/>
    <w:rsid w:val="003B01B3"/>
    <w:rsid w:val="003B0860"/>
    <w:rsid w:val="003B0C1D"/>
    <w:rsid w:val="003B46B8"/>
    <w:rsid w:val="003B532F"/>
    <w:rsid w:val="003C4DB3"/>
    <w:rsid w:val="003D4163"/>
    <w:rsid w:val="003D4447"/>
    <w:rsid w:val="003D7E6F"/>
    <w:rsid w:val="003E0AB6"/>
    <w:rsid w:val="003E10DC"/>
    <w:rsid w:val="003E205B"/>
    <w:rsid w:val="003E29DA"/>
    <w:rsid w:val="003E5EB2"/>
    <w:rsid w:val="003F031E"/>
    <w:rsid w:val="003F0952"/>
    <w:rsid w:val="003F23BA"/>
    <w:rsid w:val="003F435A"/>
    <w:rsid w:val="003F535F"/>
    <w:rsid w:val="003F6F30"/>
    <w:rsid w:val="003F71C1"/>
    <w:rsid w:val="00400007"/>
    <w:rsid w:val="00405F4B"/>
    <w:rsid w:val="004061F6"/>
    <w:rsid w:val="00406A1E"/>
    <w:rsid w:val="00407838"/>
    <w:rsid w:val="00410EAB"/>
    <w:rsid w:val="0041468E"/>
    <w:rsid w:val="00414D09"/>
    <w:rsid w:val="004153B0"/>
    <w:rsid w:val="00415649"/>
    <w:rsid w:val="00416845"/>
    <w:rsid w:val="0041795B"/>
    <w:rsid w:val="00421389"/>
    <w:rsid w:val="00421773"/>
    <w:rsid w:val="00423452"/>
    <w:rsid w:val="00424133"/>
    <w:rsid w:val="00430C16"/>
    <w:rsid w:val="004323D0"/>
    <w:rsid w:val="00433EC8"/>
    <w:rsid w:val="00436B52"/>
    <w:rsid w:val="00437F57"/>
    <w:rsid w:val="00444B85"/>
    <w:rsid w:val="00445509"/>
    <w:rsid w:val="00454230"/>
    <w:rsid w:val="00455A8E"/>
    <w:rsid w:val="00457439"/>
    <w:rsid w:val="00457517"/>
    <w:rsid w:val="0046068F"/>
    <w:rsid w:val="0046446D"/>
    <w:rsid w:val="004650C4"/>
    <w:rsid w:val="004715AE"/>
    <w:rsid w:val="0047199F"/>
    <w:rsid w:val="004746F2"/>
    <w:rsid w:val="00481381"/>
    <w:rsid w:val="00482075"/>
    <w:rsid w:val="00482AA3"/>
    <w:rsid w:val="00484E96"/>
    <w:rsid w:val="00486773"/>
    <w:rsid w:val="00486A1C"/>
    <w:rsid w:val="004956F5"/>
    <w:rsid w:val="00495727"/>
    <w:rsid w:val="004A1D7C"/>
    <w:rsid w:val="004A27A3"/>
    <w:rsid w:val="004A53A3"/>
    <w:rsid w:val="004A7C7E"/>
    <w:rsid w:val="004B21E6"/>
    <w:rsid w:val="004B2D13"/>
    <w:rsid w:val="004B719A"/>
    <w:rsid w:val="004C00EA"/>
    <w:rsid w:val="004C0865"/>
    <w:rsid w:val="004C13F8"/>
    <w:rsid w:val="004C3A69"/>
    <w:rsid w:val="004C5E55"/>
    <w:rsid w:val="004D20D4"/>
    <w:rsid w:val="004D241F"/>
    <w:rsid w:val="004D2D8E"/>
    <w:rsid w:val="004E00BD"/>
    <w:rsid w:val="004E09A8"/>
    <w:rsid w:val="004E276F"/>
    <w:rsid w:val="004E2A06"/>
    <w:rsid w:val="004E3514"/>
    <w:rsid w:val="004E39F0"/>
    <w:rsid w:val="004E4BC4"/>
    <w:rsid w:val="004F2CA8"/>
    <w:rsid w:val="004F3DBA"/>
    <w:rsid w:val="004F5BEF"/>
    <w:rsid w:val="004F718C"/>
    <w:rsid w:val="0050185C"/>
    <w:rsid w:val="0050493B"/>
    <w:rsid w:val="005061D3"/>
    <w:rsid w:val="0051112B"/>
    <w:rsid w:val="00514287"/>
    <w:rsid w:val="00516832"/>
    <w:rsid w:val="00522E31"/>
    <w:rsid w:val="005238AE"/>
    <w:rsid w:val="0052500E"/>
    <w:rsid w:val="00525047"/>
    <w:rsid w:val="00525E3E"/>
    <w:rsid w:val="0052618E"/>
    <w:rsid w:val="00527016"/>
    <w:rsid w:val="0052793F"/>
    <w:rsid w:val="005327DC"/>
    <w:rsid w:val="005354FE"/>
    <w:rsid w:val="005405B2"/>
    <w:rsid w:val="0054063C"/>
    <w:rsid w:val="0054163E"/>
    <w:rsid w:val="0055151B"/>
    <w:rsid w:val="005556E2"/>
    <w:rsid w:val="00557412"/>
    <w:rsid w:val="005616DE"/>
    <w:rsid w:val="00562263"/>
    <w:rsid w:val="00565489"/>
    <w:rsid w:val="00565D6C"/>
    <w:rsid w:val="00565DEB"/>
    <w:rsid w:val="00570FD9"/>
    <w:rsid w:val="00572B22"/>
    <w:rsid w:val="00573B39"/>
    <w:rsid w:val="0057669A"/>
    <w:rsid w:val="005813C8"/>
    <w:rsid w:val="005815A3"/>
    <w:rsid w:val="00581B3A"/>
    <w:rsid w:val="00582849"/>
    <w:rsid w:val="00587883"/>
    <w:rsid w:val="00590475"/>
    <w:rsid w:val="005936C9"/>
    <w:rsid w:val="00597473"/>
    <w:rsid w:val="005A1CF0"/>
    <w:rsid w:val="005A2D31"/>
    <w:rsid w:val="005A2FB3"/>
    <w:rsid w:val="005A5E86"/>
    <w:rsid w:val="005A5EA7"/>
    <w:rsid w:val="005A6D85"/>
    <w:rsid w:val="005A7A4A"/>
    <w:rsid w:val="005B0632"/>
    <w:rsid w:val="005B1892"/>
    <w:rsid w:val="005B4537"/>
    <w:rsid w:val="005B563B"/>
    <w:rsid w:val="005B56EA"/>
    <w:rsid w:val="005B6F3A"/>
    <w:rsid w:val="005C0C2E"/>
    <w:rsid w:val="005C2A53"/>
    <w:rsid w:val="005C540F"/>
    <w:rsid w:val="005C5DA8"/>
    <w:rsid w:val="005C605E"/>
    <w:rsid w:val="005C6C1B"/>
    <w:rsid w:val="005D225A"/>
    <w:rsid w:val="005D4558"/>
    <w:rsid w:val="005D58A1"/>
    <w:rsid w:val="005D5BA3"/>
    <w:rsid w:val="005E03C7"/>
    <w:rsid w:val="005E41DD"/>
    <w:rsid w:val="005E54C5"/>
    <w:rsid w:val="005E6EC3"/>
    <w:rsid w:val="005F459C"/>
    <w:rsid w:val="005F4E9D"/>
    <w:rsid w:val="005F5028"/>
    <w:rsid w:val="005F5870"/>
    <w:rsid w:val="005F5927"/>
    <w:rsid w:val="005F69F1"/>
    <w:rsid w:val="0060188B"/>
    <w:rsid w:val="00602AE1"/>
    <w:rsid w:val="00604873"/>
    <w:rsid w:val="00604E55"/>
    <w:rsid w:val="006070C3"/>
    <w:rsid w:val="00607ED3"/>
    <w:rsid w:val="00614E02"/>
    <w:rsid w:val="00616E9D"/>
    <w:rsid w:val="00620F5A"/>
    <w:rsid w:val="006237D7"/>
    <w:rsid w:val="00624274"/>
    <w:rsid w:val="00626B21"/>
    <w:rsid w:val="00631662"/>
    <w:rsid w:val="006316ED"/>
    <w:rsid w:val="00633E28"/>
    <w:rsid w:val="00636BA4"/>
    <w:rsid w:val="0064094E"/>
    <w:rsid w:val="00641155"/>
    <w:rsid w:val="006421A1"/>
    <w:rsid w:val="00642BD2"/>
    <w:rsid w:val="00643218"/>
    <w:rsid w:val="006432A6"/>
    <w:rsid w:val="0064347F"/>
    <w:rsid w:val="00643A5F"/>
    <w:rsid w:val="00653835"/>
    <w:rsid w:val="0065418C"/>
    <w:rsid w:val="00654982"/>
    <w:rsid w:val="006578A5"/>
    <w:rsid w:val="00657CC0"/>
    <w:rsid w:val="00657F99"/>
    <w:rsid w:val="00661C93"/>
    <w:rsid w:val="00662719"/>
    <w:rsid w:val="00662D5B"/>
    <w:rsid w:val="0066430C"/>
    <w:rsid w:val="0066577B"/>
    <w:rsid w:val="00666628"/>
    <w:rsid w:val="00667AE2"/>
    <w:rsid w:val="00670912"/>
    <w:rsid w:val="00675E33"/>
    <w:rsid w:val="00676BB8"/>
    <w:rsid w:val="006810C4"/>
    <w:rsid w:val="00684BB4"/>
    <w:rsid w:val="006864C9"/>
    <w:rsid w:val="00686817"/>
    <w:rsid w:val="006903E9"/>
    <w:rsid w:val="006917AE"/>
    <w:rsid w:val="006917F7"/>
    <w:rsid w:val="00695FFF"/>
    <w:rsid w:val="006A0BED"/>
    <w:rsid w:val="006A2246"/>
    <w:rsid w:val="006A2DA1"/>
    <w:rsid w:val="006A2F0E"/>
    <w:rsid w:val="006A4557"/>
    <w:rsid w:val="006B0DC5"/>
    <w:rsid w:val="006B11D8"/>
    <w:rsid w:val="006B355D"/>
    <w:rsid w:val="006B360D"/>
    <w:rsid w:val="006C26FA"/>
    <w:rsid w:val="006C2A4A"/>
    <w:rsid w:val="006C2E63"/>
    <w:rsid w:val="006D18B4"/>
    <w:rsid w:val="006D3A66"/>
    <w:rsid w:val="006D5849"/>
    <w:rsid w:val="006D60A5"/>
    <w:rsid w:val="006D6365"/>
    <w:rsid w:val="006D7A02"/>
    <w:rsid w:val="006E0F7C"/>
    <w:rsid w:val="006E1AA3"/>
    <w:rsid w:val="006E2515"/>
    <w:rsid w:val="006E2925"/>
    <w:rsid w:val="006E41C9"/>
    <w:rsid w:val="006E5BC2"/>
    <w:rsid w:val="006E7469"/>
    <w:rsid w:val="006F2781"/>
    <w:rsid w:val="006F6CB7"/>
    <w:rsid w:val="006F7CC0"/>
    <w:rsid w:val="00701599"/>
    <w:rsid w:val="0070392A"/>
    <w:rsid w:val="00704644"/>
    <w:rsid w:val="00704DA5"/>
    <w:rsid w:val="00710ADE"/>
    <w:rsid w:val="00712DD8"/>
    <w:rsid w:val="007156A3"/>
    <w:rsid w:val="00720061"/>
    <w:rsid w:val="00731103"/>
    <w:rsid w:val="007312CE"/>
    <w:rsid w:val="007318C1"/>
    <w:rsid w:val="00731E0B"/>
    <w:rsid w:val="00734525"/>
    <w:rsid w:val="007346FE"/>
    <w:rsid w:val="007401E5"/>
    <w:rsid w:val="0074394D"/>
    <w:rsid w:val="00745127"/>
    <w:rsid w:val="00745FCA"/>
    <w:rsid w:val="00746F8C"/>
    <w:rsid w:val="00752DBA"/>
    <w:rsid w:val="00757BF4"/>
    <w:rsid w:val="0076046F"/>
    <w:rsid w:val="00761289"/>
    <w:rsid w:val="00761A80"/>
    <w:rsid w:val="0077191D"/>
    <w:rsid w:val="007745DB"/>
    <w:rsid w:val="007757BB"/>
    <w:rsid w:val="00780997"/>
    <w:rsid w:val="00781AAF"/>
    <w:rsid w:val="0078505D"/>
    <w:rsid w:val="00785BAD"/>
    <w:rsid w:val="00786EC2"/>
    <w:rsid w:val="00791C75"/>
    <w:rsid w:val="00792014"/>
    <w:rsid w:val="00793F34"/>
    <w:rsid w:val="00794295"/>
    <w:rsid w:val="007961D2"/>
    <w:rsid w:val="007A086A"/>
    <w:rsid w:val="007A0B4D"/>
    <w:rsid w:val="007A1989"/>
    <w:rsid w:val="007B09CE"/>
    <w:rsid w:val="007B09D4"/>
    <w:rsid w:val="007B112A"/>
    <w:rsid w:val="007B1DE3"/>
    <w:rsid w:val="007B27B8"/>
    <w:rsid w:val="007B4C47"/>
    <w:rsid w:val="007B5324"/>
    <w:rsid w:val="007B7EFD"/>
    <w:rsid w:val="007C1936"/>
    <w:rsid w:val="007C237B"/>
    <w:rsid w:val="007C4518"/>
    <w:rsid w:val="007C4982"/>
    <w:rsid w:val="007C6188"/>
    <w:rsid w:val="007C7E5A"/>
    <w:rsid w:val="007D2787"/>
    <w:rsid w:val="007D3968"/>
    <w:rsid w:val="007D5370"/>
    <w:rsid w:val="007E4B5B"/>
    <w:rsid w:val="007E565C"/>
    <w:rsid w:val="007F2DD4"/>
    <w:rsid w:val="007F3240"/>
    <w:rsid w:val="007F4654"/>
    <w:rsid w:val="007F6261"/>
    <w:rsid w:val="007F6475"/>
    <w:rsid w:val="00801583"/>
    <w:rsid w:val="00803350"/>
    <w:rsid w:val="00803FD7"/>
    <w:rsid w:val="00804C98"/>
    <w:rsid w:val="00804E89"/>
    <w:rsid w:val="0080525E"/>
    <w:rsid w:val="0080716D"/>
    <w:rsid w:val="00807668"/>
    <w:rsid w:val="00807AEE"/>
    <w:rsid w:val="00807BCF"/>
    <w:rsid w:val="008106CB"/>
    <w:rsid w:val="00812721"/>
    <w:rsid w:val="00812ACA"/>
    <w:rsid w:val="008145CE"/>
    <w:rsid w:val="008168F4"/>
    <w:rsid w:val="00820E53"/>
    <w:rsid w:val="00823741"/>
    <w:rsid w:val="00823CE5"/>
    <w:rsid w:val="00825F7E"/>
    <w:rsid w:val="0083547B"/>
    <w:rsid w:val="00836092"/>
    <w:rsid w:val="00836BD7"/>
    <w:rsid w:val="00841372"/>
    <w:rsid w:val="00841DF4"/>
    <w:rsid w:val="00843954"/>
    <w:rsid w:val="00843D9D"/>
    <w:rsid w:val="00846009"/>
    <w:rsid w:val="00846CAE"/>
    <w:rsid w:val="0085154A"/>
    <w:rsid w:val="0085192D"/>
    <w:rsid w:val="0085233E"/>
    <w:rsid w:val="008527E4"/>
    <w:rsid w:val="00853E86"/>
    <w:rsid w:val="00855AB2"/>
    <w:rsid w:val="00856453"/>
    <w:rsid w:val="008564E0"/>
    <w:rsid w:val="00856709"/>
    <w:rsid w:val="008575F1"/>
    <w:rsid w:val="00860828"/>
    <w:rsid w:val="00861CB0"/>
    <w:rsid w:val="008637C2"/>
    <w:rsid w:val="0086438E"/>
    <w:rsid w:val="008671DC"/>
    <w:rsid w:val="00867EB7"/>
    <w:rsid w:val="00871F1B"/>
    <w:rsid w:val="008742F7"/>
    <w:rsid w:val="00876B44"/>
    <w:rsid w:val="00877B5B"/>
    <w:rsid w:val="0088171A"/>
    <w:rsid w:val="00881912"/>
    <w:rsid w:val="00881C93"/>
    <w:rsid w:val="0088693D"/>
    <w:rsid w:val="0088756B"/>
    <w:rsid w:val="00891DAF"/>
    <w:rsid w:val="00892C40"/>
    <w:rsid w:val="00892D0E"/>
    <w:rsid w:val="00892E40"/>
    <w:rsid w:val="00895519"/>
    <w:rsid w:val="00895D4D"/>
    <w:rsid w:val="00895DB2"/>
    <w:rsid w:val="00896FE5"/>
    <w:rsid w:val="008A0F1E"/>
    <w:rsid w:val="008A1E1B"/>
    <w:rsid w:val="008A2618"/>
    <w:rsid w:val="008A42CD"/>
    <w:rsid w:val="008A4FF3"/>
    <w:rsid w:val="008A5BAD"/>
    <w:rsid w:val="008B4C59"/>
    <w:rsid w:val="008B5120"/>
    <w:rsid w:val="008B69B1"/>
    <w:rsid w:val="008C00B5"/>
    <w:rsid w:val="008C2BF6"/>
    <w:rsid w:val="008C3CC8"/>
    <w:rsid w:val="008C45AB"/>
    <w:rsid w:val="008C4937"/>
    <w:rsid w:val="008C713E"/>
    <w:rsid w:val="008C72E9"/>
    <w:rsid w:val="008D004B"/>
    <w:rsid w:val="008D10C6"/>
    <w:rsid w:val="008D57A5"/>
    <w:rsid w:val="008D5CA5"/>
    <w:rsid w:val="008D675E"/>
    <w:rsid w:val="008D6F5C"/>
    <w:rsid w:val="008E068C"/>
    <w:rsid w:val="008E1AC5"/>
    <w:rsid w:val="008E2663"/>
    <w:rsid w:val="008E2908"/>
    <w:rsid w:val="008E65B4"/>
    <w:rsid w:val="008F0872"/>
    <w:rsid w:val="008F3B1A"/>
    <w:rsid w:val="008F43A9"/>
    <w:rsid w:val="008F5F9C"/>
    <w:rsid w:val="008F63ED"/>
    <w:rsid w:val="00901E4B"/>
    <w:rsid w:val="00905735"/>
    <w:rsid w:val="00907242"/>
    <w:rsid w:val="00911402"/>
    <w:rsid w:val="009121BA"/>
    <w:rsid w:val="00912A70"/>
    <w:rsid w:val="00913AF7"/>
    <w:rsid w:val="00914964"/>
    <w:rsid w:val="00915C87"/>
    <w:rsid w:val="009168C5"/>
    <w:rsid w:val="00921551"/>
    <w:rsid w:val="0092168E"/>
    <w:rsid w:val="00923CEA"/>
    <w:rsid w:val="00924745"/>
    <w:rsid w:val="009261A5"/>
    <w:rsid w:val="00931A2A"/>
    <w:rsid w:val="0093255C"/>
    <w:rsid w:val="00933396"/>
    <w:rsid w:val="00937399"/>
    <w:rsid w:val="00937D5F"/>
    <w:rsid w:val="00940B08"/>
    <w:rsid w:val="0094161E"/>
    <w:rsid w:val="0094210A"/>
    <w:rsid w:val="00943FCF"/>
    <w:rsid w:val="00950A9C"/>
    <w:rsid w:val="00951057"/>
    <w:rsid w:val="00951215"/>
    <w:rsid w:val="009521AB"/>
    <w:rsid w:val="00952991"/>
    <w:rsid w:val="009536EA"/>
    <w:rsid w:val="0095498B"/>
    <w:rsid w:val="0096028A"/>
    <w:rsid w:val="00960E85"/>
    <w:rsid w:val="00960F79"/>
    <w:rsid w:val="00961FC2"/>
    <w:rsid w:val="0096479A"/>
    <w:rsid w:val="0096786D"/>
    <w:rsid w:val="00970049"/>
    <w:rsid w:val="0097161E"/>
    <w:rsid w:val="00973076"/>
    <w:rsid w:val="0097341A"/>
    <w:rsid w:val="00973B7E"/>
    <w:rsid w:val="00977539"/>
    <w:rsid w:val="00977978"/>
    <w:rsid w:val="00980BC9"/>
    <w:rsid w:val="00981811"/>
    <w:rsid w:val="00982794"/>
    <w:rsid w:val="00982FB5"/>
    <w:rsid w:val="009846F9"/>
    <w:rsid w:val="0098484F"/>
    <w:rsid w:val="00986461"/>
    <w:rsid w:val="0098658F"/>
    <w:rsid w:val="009878C4"/>
    <w:rsid w:val="00987E9A"/>
    <w:rsid w:val="009906A1"/>
    <w:rsid w:val="00990818"/>
    <w:rsid w:val="00991DE7"/>
    <w:rsid w:val="00995389"/>
    <w:rsid w:val="0099584D"/>
    <w:rsid w:val="00995997"/>
    <w:rsid w:val="0099633D"/>
    <w:rsid w:val="009969F5"/>
    <w:rsid w:val="009A054D"/>
    <w:rsid w:val="009A20C6"/>
    <w:rsid w:val="009A345C"/>
    <w:rsid w:val="009A4C9B"/>
    <w:rsid w:val="009A5034"/>
    <w:rsid w:val="009A579C"/>
    <w:rsid w:val="009A57C9"/>
    <w:rsid w:val="009A6D83"/>
    <w:rsid w:val="009A7545"/>
    <w:rsid w:val="009B0387"/>
    <w:rsid w:val="009B16BA"/>
    <w:rsid w:val="009B2C1F"/>
    <w:rsid w:val="009B76E1"/>
    <w:rsid w:val="009C0EB5"/>
    <w:rsid w:val="009C106E"/>
    <w:rsid w:val="009C1C12"/>
    <w:rsid w:val="009C4D9C"/>
    <w:rsid w:val="009C5A24"/>
    <w:rsid w:val="009C6E64"/>
    <w:rsid w:val="009D0E98"/>
    <w:rsid w:val="009D20D6"/>
    <w:rsid w:val="009D24B3"/>
    <w:rsid w:val="009D2F3F"/>
    <w:rsid w:val="009D4117"/>
    <w:rsid w:val="009D5F5B"/>
    <w:rsid w:val="009D6F28"/>
    <w:rsid w:val="009E48AA"/>
    <w:rsid w:val="009E5B8F"/>
    <w:rsid w:val="009E6772"/>
    <w:rsid w:val="009E6821"/>
    <w:rsid w:val="009E7260"/>
    <w:rsid w:val="009E7B83"/>
    <w:rsid w:val="009F2844"/>
    <w:rsid w:val="009F50A8"/>
    <w:rsid w:val="00A057C0"/>
    <w:rsid w:val="00A10AC1"/>
    <w:rsid w:val="00A14BB3"/>
    <w:rsid w:val="00A15CF8"/>
    <w:rsid w:val="00A1622D"/>
    <w:rsid w:val="00A165E5"/>
    <w:rsid w:val="00A17D3D"/>
    <w:rsid w:val="00A244E8"/>
    <w:rsid w:val="00A267F6"/>
    <w:rsid w:val="00A3048A"/>
    <w:rsid w:val="00A30C09"/>
    <w:rsid w:val="00A32A2B"/>
    <w:rsid w:val="00A32AC6"/>
    <w:rsid w:val="00A35490"/>
    <w:rsid w:val="00A365C6"/>
    <w:rsid w:val="00A36BDE"/>
    <w:rsid w:val="00A40833"/>
    <w:rsid w:val="00A42A6D"/>
    <w:rsid w:val="00A43BC2"/>
    <w:rsid w:val="00A55E6D"/>
    <w:rsid w:val="00A568FE"/>
    <w:rsid w:val="00A56BD2"/>
    <w:rsid w:val="00A60C9D"/>
    <w:rsid w:val="00A65291"/>
    <w:rsid w:val="00A65792"/>
    <w:rsid w:val="00A65B33"/>
    <w:rsid w:val="00A71E8A"/>
    <w:rsid w:val="00A748B2"/>
    <w:rsid w:val="00A76406"/>
    <w:rsid w:val="00A77930"/>
    <w:rsid w:val="00A81137"/>
    <w:rsid w:val="00A81E83"/>
    <w:rsid w:val="00A835F5"/>
    <w:rsid w:val="00A83D0D"/>
    <w:rsid w:val="00A8556F"/>
    <w:rsid w:val="00A92F73"/>
    <w:rsid w:val="00A94928"/>
    <w:rsid w:val="00A9495C"/>
    <w:rsid w:val="00A96AAE"/>
    <w:rsid w:val="00A970B7"/>
    <w:rsid w:val="00AA179D"/>
    <w:rsid w:val="00AA4F4A"/>
    <w:rsid w:val="00AA520A"/>
    <w:rsid w:val="00AA5891"/>
    <w:rsid w:val="00AA6957"/>
    <w:rsid w:val="00AB0D04"/>
    <w:rsid w:val="00AB1E13"/>
    <w:rsid w:val="00AB304A"/>
    <w:rsid w:val="00AB3591"/>
    <w:rsid w:val="00AB3A9A"/>
    <w:rsid w:val="00AC1122"/>
    <w:rsid w:val="00AC1ADC"/>
    <w:rsid w:val="00AC49FF"/>
    <w:rsid w:val="00AC4A42"/>
    <w:rsid w:val="00AC6B45"/>
    <w:rsid w:val="00AC6D1C"/>
    <w:rsid w:val="00AD0041"/>
    <w:rsid w:val="00AD0BA3"/>
    <w:rsid w:val="00AD39EA"/>
    <w:rsid w:val="00AE0104"/>
    <w:rsid w:val="00AE1856"/>
    <w:rsid w:val="00AE1F91"/>
    <w:rsid w:val="00AE1FE9"/>
    <w:rsid w:val="00AE396E"/>
    <w:rsid w:val="00AE5A81"/>
    <w:rsid w:val="00AF2BCD"/>
    <w:rsid w:val="00AF7E0C"/>
    <w:rsid w:val="00B00180"/>
    <w:rsid w:val="00B034A3"/>
    <w:rsid w:val="00B05ECC"/>
    <w:rsid w:val="00B12288"/>
    <w:rsid w:val="00B13081"/>
    <w:rsid w:val="00B1399E"/>
    <w:rsid w:val="00B15B93"/>
    <w:rsid w:val="00B17ED1"/>
    <w:rsid w:val="00B20CA9"/>
    <w:rsid w:val="00B21273"/>
    <w:rsid w:val="00B2321D"/>
    <w:rsid w:val="00B23A47"/>
    <w:rsid w:val="00B24AE6"/>
    <w:rsid w:val="00B25797"/>
    <w:rsid w:val="00B266B0"/>
    <w:rsid w:val="00B309FB"/>
    <w:rsid w:val="00B30B34"/>
    <w:rsid w:val="00B333BA"/>
    <w:rsid w:val="00B3657D"/>
    <w:rsid w:val="00B37614"/>
    <w:rsid w:val="00B41774"/>
    <w:rsid w:val="00B442A6"/>
    <w:rsid w:val="00B44555"/>
    <w:rsid w:val="00B46B9E"/>
    <w:rsid w:val="00B538F5"/>
    <w:rsid w:val="00B53EB7"/>
    <w:rsid w:val="00B54CCF"/>
    <w:rsid w:val="00B55866"/>
    <w:rsid w:val="00B563B5"/>
    <w:rsid w:val="00B565FA"/>
    <w:rsid w:val="00B569A2"/>
    <w:rsid w:val="00B56EE6"/>
    <w:rsid w:val="00B57CBA"/>
    <w:rsid w:val="00B653D6"/>
    <w:rsid w:val="00B6573A"/>
    <w:rsid w:val="00B66B55"/>
    <w:rsid w:val="00B66E3A"/>
    <w:rsid w:val="00B71010"/>
    <w:rsid w:val="00B73826"/>
    <w:rsid w:val="00B73D18"/>
    <w:rsid w:val="00B75EFC"/>
    <w:rsid w:val="00B75F45"/>
    <w:rsid w:val="00B761FE"/>
    <w:rsid w:val="00B76894"/>
    <w:rsid w:val="00B80630"/>
    <w:rsid w:val="00B8521E"/>
    <w:rsid w:val="00B857D8"/>
    <w:rsid w:val="00B87A8D"/>
    <w:rsid w:val="00B9466B"/>
    <w:rsid w:val="00B956DA"/>
    <w:rsid w:val="00B96D86"/>
    <w:rsid w:val="00BA3FAF"/>
    <w:rsid w:val="00BA655C"/>
    <w:rsid w:val="00BB2A0F"/>
    <w:rsid w:val="00BB5A2A"/>
    <w:rsid w:val="00BB6AF5"/>
    <w:rsid w:val="00BC0776"/>
    <w:rsid w:val="00BC0896"/>
    <w:rsid w:val="00BC4CEC"/>
    <w:rsid w:val="00BD1A07"/>
    <w:rsid w:val="00BD3B0A"/>
    <w:rsid w:val="00BD505D"/>
    <w:rsid w:val="00BE07F1"/>
    <w:rsid w:val="00BE34B6"/>
    <w:rsid w:val="00BE4BAB"/>
    <w:rsid w:val="00BE5F3F"/>
    <w:rsid w:val="00BE7074"/>
    <w:rsid w:val="00BE7435"/>
    <w:rsid w:val="00BE7525"/>
    <w:rsid w:val="00BF145E"/>
    <w:rsid w:val="00BF3D4C"/>
    <w:rsid w:val="00BF7BBD"/>
    <w:rsid w:val="00C0031B"/>
    <w:rsid w:val="00C022B8"/>
    <w:rsid w:val="00C10308"/>
    <w:rsid w:val="00C11C1D"/>
    <w:rsid w:val="00C1371B"/>
    <w:rsid w:val="00C13C31"/>
    <w:rsid w:val="00C15DAF"/>
    <w:rsid w:val="00C165F6"/>
    <w:rsid w:val="00C17415"/>
    <w:rsid w:val="00C17A13"/>
    <w:rsid w:val="00C23DB9"/>
    <w:rsid w:val="00C2475D"/>
    <w:rsid w:val="00C32D2B"/>
    <w:rsid w:val="00C3530B"/>
    <w:rsid w:val="00C35BAB"/>
    <w:rsid w:val="00C42300"/>
    <w:rsid w:val="00C42F68"/>
    <w:rsid w:val="00C469CC"/>
    <w:rsid w:val="00C47BF4"/>
    <w:rsid w:val="00C47E60"/>
    <w:rsid w:val="00C500EB"/>
    <w:rsid w:val="00C508D4"/>
    <w:rsid w:val="00C51240"/>
    <w:rsid w:val="00C538C3"/>
    <w:rsid w:val="00C5601A"/>
    <w:rsid w:val="00C60F37"/>
    <w:rsid w:val="00C63351"/>
    <w:rsid w:val="00C640EB"/>
    <w:rsid w:val="00C654B0"/>
    <w:rsid w:val="00C65B7D"/>
    <w:rsid w:val="00C6784D"/>
    <w:rsid w:val="00C72BCB"/>
    <w:rsid w:val="00C72C0F"/>
    <w:rsid w:val="00C73CFF"/>
    <w:rsid w:val="00C74F17"/>
    <w:rsid w:val="00C752F1"/>
    <w:rsid w:val="00C7703D"/>
    <w:rsid w:val="00C772B2"/>
    <w:rsid w:val="00C80DE3"/>
    <w:rsid w:val="00C914C2"/>
    <w:rsid w:val="00C95ED6"/>
    <w:rsid w:val="00C96528"/>
    <w:rsid w:val="00CA1AB4"/>
    <w:rsid w:val="00CA1B05"/>
    <w:rsid w:val="00CA3257"/>
    <w:rsid w:val="00CA3FA4"/>
    <w:rsid w:val="00CA5056"/>
    <w:rsid w:val="00CA569E"/>
    <w:rsid w:val="00CA6DC5"/>
    <w:rsid w:val="00CA6FEF"/>
    <w:rsid w:val="00CB1E62"/>
    <w:rsid w:val="00CB247F"/>
    <w:rsid w:val="00CB3120"/>
    <w:rsid w:val="00CB49D8"/>
    <w:rsid w:val="00CB5268"/>
    <w:rsid w:val="00CB65B3"/>
    <w:rsid w:val="00CC16BC"/>
    <w:rsid w:val="00CC2743"/>
    <w:rsid w:val="00CC432D"/>
    <w:rsid w:val="00CC617C"/>
    <w:rsid w:val="00CC62E8"/>
    <w:rsid w:val="00CC68F8"/>
    <w:rsid w:val="00CD2FBC"/>
    <w:rsid w:val="00CD32EC"/>
    <w:rsid w:val="00CD3798"/>
    <w:rsid w:val="00CD5319"/>
    <w:rsid w:val="00CD57D5"/>
    <w:rsid w:val="00CD622E"/>
    <w:rsid w:val="00CE197D"/>
    <w:rsid w:val="00CE1AC8"/>
    <w:rsid w:val="00CE3F5F"/>
    <w:rsid w:val="00CE54B2"/>
    <w:rsid w:val="00CF04D8"/>
    <w:rsid w:val="00CF1480"/>
    <w:rsid w:val="00CF2D5D"/>
    <w:rsid w:val="00CF4827"/>
    <w:rsid w:val="00D009D0"/>
    <w:rsid w:val="00D024AF"/>
    <w:rsid w:val="00D03AF0"/>
    <w:rsid w:val="00D05A4D"/>
    <w:rsid w:val="00D06315"/>
    <w:rsid w:val="00D12555"/>
    <w:rsid w:val="00D15613"/>
    <w:rsid w:val="00D15A07"/>
    <w:rsid w:val="00D17ABC"/>
    <w:rsid w:val="00D202DA"/>
    <w:rsid w:val="00D20373"/>
    <w:rsid w:val="00D2137A"/>
    <w:rsid w:val="00D21F4F"/>
    <w:rsid w:val="00D2444A"/>
    <w:rsid w:val="00D260ED"/>
    <w:rsid w:val="00D271BA"/>
    <w:rsid w:val="00D3148A"/>
    <w:rsid w:val="00D315CF"/>
    <w:rsid w:val="00D32BE5"/>
    <w:rsid w:val="00D33387"/>
    <w:rsid w:val="00D369C3"/>
    <w:rsid w:val="00D3731F"/>
    <w:rsid w:val="00D40915"/>
    <w:rsid w:val="00D42203"/>
    <w:rsid w:val="00D42CF6"/>
    <w:rsid w:val="00D4362C"/>
    <w:rsid w:val="00D43D44"/>
    <w:rsid w:val="00D455B1"/>
    <w:rsid w:val="00D45A68"/>
    <w:rsid w:val="00D46ABD"/>
    <w:rsid w:val="00D52538"/>
    <w:rsid w:val="00D53CF8"/>
    <w:rsid w:val="00D546B5"/>
    <w:rsid w:val="00D5535A"/>
    <w:rsid w:val="00D56B6A"/>
    <w:rsid w:val="00D62DA1"/>
    <w:rsid w:val="00D6331B"/>
    <w:rsid w:val="00D67183"/>
    <w:rsid w:val="00D714F5"/>
    <w:rsid w:val="00D73863"/>
    <w:rsid w:val="00D73E1B"/>
    <w:rsid w:val="00D76819"/>
    <w:rsid w:val="00D77FB3"/>
    <w:rsid w:val="00D81639"/>
    <w:rsid w:val="00D81773"/>
    <w:rsid w:val="00D81FB7"/>
    <w:rsid w:val="00D82DB2"/>
    <w:rsid w:val="00D8636C"/>
    <w:rsid w:val="00D901A9"/>
    <w:rsid w:val="00D906FE"/>
    <w:rsid w:val="00D90B2B"/>
    <w:rsid w:val="00D90FFA"/>
    <w:rsid w:val="00D93DBE"/>
    <w:rsid w:val="00DA0C61"/>
    <w:rsid w:val="00DA620C"/>
    <w:rsid w:val="00DB094F"/>
    <w:rsid w:val="00DB4F7D"/>
    <w:rsid w:val="00DB60BA"/>
    <w:rsid w:val="00DC2850"/>
    <w:rsid w:val="00DC3FEA"/>
    <w:rsid w:val="00DD1215"/>
    <w:rsid w:val="00DD1F54"/>
    <w:rsid w:val="00DD67F1"/>
    <w:rsid w:val="00DD7DAF"/>
    <w:rsid w:val="00DE5567"/>
    <w:rsid w:val="00DE6F1C"/>
    <w:rsid w:val="00DF3FD3"/>
    <w:rsid w:val="00DF5107"/>
    <w:rsid w:val="00DF7DA2"/>
    <w:rsid w:val="00E0286C"/>
    <w:rsid w:val="00E02F9D"/>
    <w:rsid w:val="00E03459"/>
    <w:rsid w:val="00E035F8"/>
    <w:rsid w:val="00E0448F"/>
    <w:rsid w:val="00E04871"/>
    <w:rsid w:val="00E04DF6"/>
    <w:rsid w:val="00E07B6D"/>
    <w:rsid w:val="00E1066E"/>
    <w:rsid w:val="00E11B17"/>
    <w:rsid w:val="00E130FD"/>
    <w:rsid w:val="00E20DA8"/>
    <w:rsid w:val="00E217EF"/>
    <w:rsid w:val="00E231EC"/>
    <w:rsid w:val="00E24711"/>
    <w:rsid w:val="00E26D36"/>
    <w:rsid w:val="00E2714D"/>
    <w:rsid w:val="00E27330"/>
    <w:rsid w:val="00E30CDA"/>
    <w:rsid w:val="00E3109B"/>
    <w:rsid w:val="00E33A7E"/>
    <w:rsid w:val="00E3514E"/>
    <w:rsid w:val="00E35D8E"/>
    <w:rsid w:val="00E3636F"/>
    <w:rsid w:val="00E42B6F"/>
    <w:rsid w:val="00E443FF"/>
    <w:rsid w:val="00E44C54"/>
    <w:rsid w:val="00E514BD"/>
    <w:rsid w:val="00E5364D"/>
    <w:rsid w:val="00E5428C"/>
    <w:rsid w:val="00E54714"/>
    <w:rsid w:val="00E554F6"/>
    <w:rsid w:val="00E5683B"/>
    <w:rsid w:val="00E57982"/>
    <w:rsid w:val="00E63181"/>
    <w:rsid w:val="00E63EDC"/>
    <w:rsid w:val="00E66DC7"/>
    <w:rsid w:val="00E74895"/>
    <w:rsid w:val="00E7704E"/>
    <w:rsid w:val="00E809DB"/>
    <w:rsid w:val="00E80C92"/>
    <w:rsid w:val="00E810D8"/>
    <w:rsid w:val="00E831FD"/>
    <w:rsid w:val="00E840EB"/>
    <w:rsid w:val="00E84FCF"/>
    <w:rsid w:val="00E85A60"/>
    <w:rsid w:val="00E85FA2"/>
    <w:rsid w:val="00E878BE"/>
    <w:rsid w:val="00E90E9B"/>
    <w:rsid w:val="00E92C6A"/>
    <w:rsid w:val="00E9307D"/>
    <w:rsid w:val="00E933D9"/>
    <w:rsid w:val="00E93585"/>
    <w:rsid w:val="00E93DE6"/>
    <w:rsid w:val="00E94FDA"/>
    <w:rsid w:val="00EA240E"/>
    <w:rsid w:val="00EA315C"/>
    <w:rsid w:val="00EA3289"/>
    <w:rsid w:val="00EA45C1"/>
    <w:rsid w:val="00EA5235"/>
    <w:rsid w:val="00EA678D"/>
    <w:rsid w:val="00EA6A2D"/>
    <w:rsid w:val="00EB16FE"/>
    <w:rsid w:val="00EB3285"/>
    <w:rsid w:val="00EB3F6F"/>
    <w:rsid w:val="00EB7D10"/>
    <w:rsid w:val="00EC0C4A"/>
    <w:rsid w:val="00EC115A"/>
    <w:rsid w:val="00EC11D8"/>
    <w:rsid w:val="00EC17B0"/>
    <w:rsid w:val="00EC51C7"/>
    <w:rsid w:val="00EC610C"/>
    <w:rsid w:val="00EC6B6A"/>
    <w:rsid w:val="00EC70F8"/>
    <w:rsid w:val="00EC7193"/>
    <w:rsid w:val="00EC7F8C"/>
    <w:rsid w:val="00ED19EC"/>
    <w:rsid w:val="00ED246C"/>
    <w:rsid w:val="00ED3425"/>
    <w:rsid w:val="00ED3FDA"/>
    <w:rsid w:val="00ED4CB6"/>
    <w:rsid w:val="00EE01B1"/>
    <w:rsid w:val="00EE06C6"/>
    <w:rsid w:val="00EE5876"/>
    <w:rsid w:val="00EE5E91"/>
    <w:rsid w:val="00EE7E51"/>
    <w:rsid w:val="00EF2A5B"/>
    <w:rsid w:val="00EF67F8"/>
    <w:rsid w:val="00EF7575"/>
    <w:rsid w:val="00EF7D06"/>
    <w:rsid w:val="00F02CCE"/>
    <w:rsid w:val="00F0670E"/>
    <w:rsid w:val="00F11D3F"/>
    <w:rsid w:val="00F11F8F"/>
    <w:rsid w:val="00F12042"/>
    <w:rsid w:val="00F13E8F"/>
    <w:rsid w:val="00F1454E"/>
    <w:rsid w:val="00F210B1"/>
    <w:rsid w:val="00F22AB6"/>
    <w:rsid w:val="00F252F4"/>
    <w:rsid w:val="00F3133A"/>
    <w:rsid w:val="00F32F6B"/>
    <w:rsid w:val="00F33F5A"/>
    <w:rsid w:val="00F40384"/>
    <w:rsid w:val="00F40B0F"/>
    <w:rsid w:val="00F43C22"/>
    <w:rsid w:val="00F453DE"/>
    <w:rsid w:val="00F464AC"/>
    <w:rsid w:val="00F50594"/>
    <w:rsid w:val="00F53782"/>
    <w:rsid w:val="00F54895"/>
    <w:rsid w:val="00F55DE0"/>
    <w:rsid w:val="00F60466"/>
    <w:rsid w:val="00F614AE"/>
    <w:rsid w:val="00F616AA"/>
    <w:rsid w:val="00F65788"/>
    <w:rsid w:val="00F65AA4"/>
    <w:rsid w:val="00F661C4"/>
    <w:rsid w:val="00F72029"/>
    <w:rsid w:val="00F73F3B"/>
    <w:rsid w:val="00F73F8F"/>
    <w:rsid w:val="00F749BB"/>
    <w:rsid w:val="00F7643F"/>
    <w:rsid w:val="00F807F6"/>
    <w:rsid w:val="00F823D3"/>
    <w:rsid w:val="00F82572"/>
    <w:rsid w:val="00F8307D"/>
    <w:rsid w:val="00F83385"/>
    <w:rsid w:val="00F86D46"/>
    <w:rsid w:val="00F87F56"/>
    <w:rsid w:val="00F909B8"/>
    <w:rsid w:val="00F91CDE"/>
    <w:rsid w:val="00F937D8"/>
    <w:rsid w:val="00F944AC"/>
    <w:rsid w:val="00F94F1A"/>
    <w:rsid w:val="00FA2C23"/>
    <w:rsid w:val="00FA3CF2"/>
    <w:rsid w:val="00FA41AD"/>
    <w:rsid w:val="00FA4516"/>
    <w:rsid w:val="00FA61B7"/>
    <w:rsid w:val="00FA6636"/>
    <w:rsid w:val="00FB0887"/>
    <w:rsid w:val="00FB6117"/>
    <w:rsid w:val="00FB6F48"/>
    <w:rsid w:val="00FC33BC"/>
    <w:rsid w:val="00FC4503"/>
    <w:rsid w:val="00FC6815"/>
    <w:rsid w:val="00FC6E8D"/>
    <w:rsid w:val="00FD0B39"/>
    <w:rsid w:val="00FD1376"/>
    <w:rsid w:val="00FD27AB"/>
    <w:rsid w:val="00FD57E4"/>
    <w:rsid w:val="00FE23E3"/>
    <w:rsid w:val="00FE512D"/>
    <w:rsid w:val="00FF1F6B"/>
    <w:rsid w:val="00FF2CC6"/>
    <w:rsid w:val="00FF3450"/>
    <w:rsid w:val="00FF4674"/>
    <w:rsid w:val="00FF47DB"/>
    <w:rsid w:val="00FF58A8"/>
    <w:rsid w:val="00FF5D48"/>
    <w:rsid w:val="00FF6732"/>
    <w:rsid w:val="00FF7A29"/>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2A0EF4F0"/>
  <w15:docId w15:val="{37FE9C7B-0F4F-C74F-A19B-2758734B6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Arial"/>
        <w:lang w:val="pl-PL" w:eastAsia="pl-PL"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ny">
    <w:name w:val="Normal"/>
    <w:qFormat/>
    <w:rsid w:val="00EC6B6A"/>
    <w:pPr>
      <w:spacing w:after="200"/>
      <w:ind w:left="357"/>
    </w:pPr>
    <w:rPr>
      <w:color w:val="00000A"/>
      <w:sz w:val="22"/>
      <w:szCs w:val="22"/>
      <w:lang w:eastAsia="en-US"/>
    </w:rPr>
  </w:style>
  <w:style w:type="paragraph" w:styleId="Nagwek1">
    <w:name w:val="heading 1"/>
    <w:basedOn w:val="Normalny"/>
    <w:rsid w:val="00EC6B6A"/>
    <w:pPr>
      <w:suppressAutoHyphens/>
      <w:spacing w:before="120" w:after="120"/>
      <w:outlineLvl w:val="0"/>
    </w:pPr>
    <w:rPr>
      <w:rFonts w:cs="Times New Roman"/>
      <w:b/>
      <w:sz w:val="24"/>
      <w:szCs w:val="24"/>
      <w:lang w:eastAsia="ar-SA"/>
    </w:rPr>
  </w:style>
  <w:style w:type="paragraph" w:styleId="Nagwek2">
    <w:name w:val="heading 2"/>
    <w:basedOn w:val="Normalny"/>
    <w:rsid w:val="00EC6B6A"/>
    <w:pPr>
      <w:keepNext/>
      <w:suppressAutoHyphens/>
      <w:spacing w:before="240" w:after="240" w:line="252" w:lineRule="auto"/>
      <w:outlineLvl w:val="1"/>
    </w:pPr>
    <w:rPr>
      <w:rFonts w:eastAsia="Times New Roman" w:cs="Times New Roman"/>
      <w:b/>
      <w:bCs/>
      <w:iCs/>
      <w:sz w:val="24"/>
      <w:szCs w:val="28"/>
      <w:u w:val="single"/>
      <w:lang w:eastAsia="ar-SA"/>
    </w:rPr>
  </w:style>
  <w:style w:type="paragraph" w:styleId="Nagwek3">
    <w:name w:val="heading 3"/>
    <w:basedOn w:val="Normalny"/>
    <w:rsid w:val="00EC6B6A"/>
    <w:pPr>
      <w:keepNext/>
      <w:suppressAutoHyphens/>
      <w:spacing w:before="240" w:after="60" w:line="252" w:lineRule="auto"/>
      <w:outlineLvl w:val="2"/>
    </w:pPr>
    <w:rPr>
      <w:rFonts w:eastAsia="Times New Roman" w:cs="Times New Roman"/>
      <w:b/>
      <w:bCs/>
      <w:sz w:val="24"/>
      <w:szCs w:val="26"/>
      <w:lang w:eastAsia="ar-SA"/>
    </w:rPr>
  </w:style>
  <w:style w:type="paragraph" w:styleId="Nagwek4">
    <w:name w:val="heading 4"/>
    <w:basedOn w:val="Normalny"/>
    <w:rsid w:val="00EC6B6A"/>
    <w:pPr>
      <w:keepNext/>
      <w:suppressAutoHyphens/>
      <w:spacing w:before="240" w:after="60" w:line="252" w:lineRule="auto"/>
      <w:outlineLvl w:val="3"/>
    </w:pPr>
    <w:rPr>
      <w:rFonts w:eastAsia="Times New Roman" w:cs="Times New Roman"/>
      <w:bCs/>
      <w:sz w:val="24"/>
      <w:szCs w:val="24"/>
      <w:u w:val="single"/>
      <w:lang w:eastAsia="ar-SA"/>
    </w:rPr>
  </w:style>
  <w:style w:type="paragraph" w:styleId="Nagwek5">
    <w:name w:val="heading 5"/>
    <w:basedOn w:val="Normalny"/>
    <w:rsid w:val="00EC6B6A"/>
    <w:pPr>
      <w:suppressAutoHyphens/>
      <w:spacing w:before="240" w:after="60" w:line="252" w:lineRule="auto"/>
      <w:outlineLvl w:val="4"/>
    </w:pPr>
    <w:rPr>
      <w:rFonts w:eastAsia="Times New Roman" w:cs="Times New Roman"/>
      <w:b/>
      <w:bCs/>
      <w:i/>
      <w:iCs/>
      <w:sz w:val="26"/>
      <w:szCs w:val="26"/>
      <w:lang w:eastAsia="ar-SA"/>
    </w:rPr>
  </w:style>
  <w:style w:type="paragraph" w:styleId="Nagwek6">
    <w:name w:val="heading 6"/>
    <w:basedOn w:val="Normalny"/>
    <w:rsid w:val="00EC6B6A"/>
    <w:pPr>
      <w:suppressAutoHyphens/>
      <w:spacing w:before="240" w:after="60" w:line="252" w:lineRule="auto"/>
      <w:outlineLvl w:val="5"/>
    </w:pPr>
    <w:rPr>
      <w:rFonts w:eastAsia="Times New Roman" w:cs="Times New Roman"/>
      <w:b/>
      <w:bCs/>
      <w:sz w:val="20"/>
      <w:szCs w:val="20"/>
      <w:lang w:eastAsia="ar-SA"/>
    </w:rPr>
  </w:style>
  <w:style w:type="paragraph" w:styleId="Nagwek7">
    <w:name w:val="heading 7"/>
    <w:basedOn w:val="Normalny"/>
    <w:rsid w:val="00EC6B6A"/>
    <w:pPr>
      <w:keepNext/>
      <w:suppressAutoHyphens/>
      <w:spacing w:after="0"/>
      <w:outlineLvl w:val="6"/>
    </w:pPr>
    <w:rPr>
      <w:rFonts w:ascii="Arial" w:eastAsia="Times New Roman" w:hAnsi="Arial" w:cs="Times New Roman"/>
      <w:b/>
      <w:bCs/>
      <w:sz w:val="20"/>
      <w:szCs w:val="20"/>
      <w:lang w:eastAsia="ar-SA"/>
    </w:rPr>
  </w:style>
  <w:style w:type="paragraph" w:styleId="Nagwek8">
    <w:name w:val="heading 8"/>
    <w:basedOn w:val="Normalny"/>
    <w:rsid w:val="00EC6B6A"/>
    <w:pPr>
      <w:suppressAutoHyphens/>
      <w:spacing w:before="240" w:after="60" w:line="252" w:lineRule="auto"/>
      <w:outlineLvl w:val="7"/>
    </w:pPr>
    <w:rPr>
      <w:rFonts w:eastAsia="Times New Roman" w:cs="Times New Roman"/>
      <w:b/>
      <w:iCs/>
      <w:sz w:val="32"/>
      <w:szCs w:val="24"/>
      <w:lang w:eastAsia="ar-SA"/>
    </w:rPr>
  </w:style>
  <w:style w:type="paragraph" w:styleId="Nagwek9">
    <w:name w:val="heading 9"/>
    <w:basedOn w:val="Normalny"/>
    <w:rsid w:val="00EC6B6A"/>
    <w:pPr>
      <w:suppressAutoHyphens/>
      <w:spacing w:before="240" w:after="60" w:line="252" w:lineRule="auto"/>
      <w:outlineLvl w:val="8"/>
    </w:pPr>
    <w:rPr>
      <w:rFonts w:ascii="Cambria" w:eastAsia="Times New Roman" w:hAnsi="Cambria" w:cs="Times New Roman"/>
      <w:sz w:val="20"/>
      <w:szCs w:val="20"/>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qFormat/>
    <w:rsid w:val="00EC6B6A"/>
  </w:style>
  <w:style w:type="character" w:customStyle="1" w:styleId="StopkaZnak">
    <w:name w:val="Stopka Znak"/>
    <w:basedOn w:val="Domylnaczcionkaakapitu"/>
    <w:qFormat/>
    <w:rsid w:val="00EC6B6A"/>
  </w:style>
  <w:style w:type="character" w:customStyle="1" w:styleId="TekstdymkaZnak">
    <w:name w:val="Tekst dymka Znak"/>
    <w:qFormat/>
    <w:rsid w:val="00EC6B6A"/>
    <w:rPr>
      <w:rFonts w:ascii="Tahoma" w:hAnsi="Tahoma" w:cs="Tahoma"/>
      <w:sz w:val="16"/>
      <w:szCs w:val="16"/>
    </w:rPr>
  </w:style>
  <w:style w:type="character" w:styleId="Odwoaniedokomentarza">
    <w:name w:val="annotation reference"/>
    <w:qFormat/>
    <w:rsid w:val="00EC6B6A"/>
    <w:rPr>
      <w:sz w:val="16"/>
      <w:szCs w:val="16"/>
    </w:rPr>
  </w:style>
  <w:style w:type="character" w:customStyle="1" w:styleId="TekstkomentarzaZnak">
    <w:name w:val="Tekst komentarza Znak"/>
    <w:qFormat/>
    <w:rsid w:val="00EC6B6A"/>
    <w:rPr>
      <w:sz w:val="20"/>
      <w:szCs w:val="20"/>
    </w:rPr>
  </w:style>
  <w:style w:type="character" w:customStyle="1" w:styleId="TematkomentarzaZnak">
    <w:name w:val="Temat komentarza Znak"/>
    <w:qFormat/>
    <w:rsid w:val="00EC6B6A"/>
    <w:rPr>
      <w:b/>
      <w:bCs/>
      <w:sz w:val="20"/>
      <w:szCs w:val="20"/>
    </w:rPr>
  </w:style>
  <w:style w:type="character" w:customStyle="1" w:styleId="Nagwek1Znak">
    <w:name w:val="Nagłówek 1 Znak"/>
    <w:qFormat/>
    <w:rsid w:val="00EC6B6A"/>
    <w:rPr>
      <w:rFonts w:ascii="Calibri" w:eastAsia="Calibri" w:hAnsi="Calibri" w:cs="Times New Roman"/>
      <w:b/>
      <w:sz w:val="24"/>
      <w:szCs w:val="24"/>
      <w:lang w:val="pl-PL" w:eastAsia="ar-SA"/>
    </w:rPr>
  </w:style>
  <w:style w:type="character" w:customStyle="1" w:styleId="Nagwek2Znak">
    <w:name w:val="Nagłówek 2 Znak"/>
    <w:qFormat/>
    <w:rsid w:val="00EC6B6A"/>
    <w:rPr>
      <w:rFonts w:ascii="Calibri" w:eastAsia="Times New Roman" w:hAnsi="Calibri" w:cs="Times New Roman"/>
      <w:b/>
      <w:bCs/>
      <w:iCs/>
      <w:sz w:val="24"/>
      <w:szCs w:val="28"/>
      <w:u w:val="single"/>
      <w:lang w:val="pl-PL" w:eastAsia="ar-SA"/>
    </w:rPr>
  </w:style>
  <w:style w:type="character" w:customStyle="1" w:styleId="Nagwek3Znak">
    <w:name w:val="Nagłówek 3 Znak"/>
    <w:qFormat/>
    <w:rsid w:val="00EC6B6A"/>
    <w:rPr>
      <w:rFonts w:ascii="Calibri" w:eastAsia="Times New Roman" w:hAnsi="Calibri" w:cs="Times New Roman"/>
      <w:b/>
      <w:bCs/>
      <w:sz w:val="24"/>
      <w:szCs w:val="26"/>
      <w:lang w:val="pl-PL" w:eastAsia="ar-SA"/>
    </w:rPr>
  </w:style>
  <w:style w:type="character" w:customStyle="1" w:styleId="Nagwek4Znak">
    <w:name w:val="Nagłówek 4 Znak"/>
    <w:qFormat/>
    <w:rsid w:val="00EC6B6A"/>
    <w:rPr>
      <w:rFonts w:ascii="Calibri" w:eastAsia="Times New Roman" w:hAnsi="Calibri" w:cs="Times New Roman"/>
      <w:bCs/>
      <w:sz w:val="24"/>
      <w:szCs w:val="24"/>
      <w:u w:val="single"/>
      <w:lang w:val="pl-PL" w:eastAsia="ar-SA"/>
    </w:rPr>
  </w:style>
  <w:style w:type="character" w:customStyle="1" w:styleId="Nagwek5Znak">
    <w:name w:val="Nagłówek 5 Znak"/>
    <w:qFormat/>
    <w:rsid w:val="00EC6B6A"/>
    <w:rPr>
      <w:rFonts w:ascii="Calibri" w:eastAsia="Times New Roman" w:hAnsi="Calibri" w:cs="Times New Roman"/>
      <w:b/>
      <w:bCs/>
      <w:i/>
      <w:iCs/>
      <w:sz w:val="26"/>
      <w:szCs w:val="26"/>
      <w:lang w:val="pl-PL" w:eastAsia="ar-SA"/>
    </w:rPr>
  </w:style>
  <w:style w:type="character" w:customStyle="1" w:styleId="Nagwek6Znak">
    <w:name w:val="Nagłówek 6 Znak"/>
    <w:qFormat/>
    <w:rsid w:val="00EC6B6A"/>
    <w:rPr>
      <w:rFonts w:ascii="Calibri" w:eastAsia="Times New Roman" w:hAnsi="Calibri" w:cs="Times New Roman"/>
      <w:b/>
      <w:bCs/>
      <w:lang w:val="pl-PL" w:eastAsia="ar-SA"/>
    </w:rPr>
  </w:style>
  <w:style w:type="character" w:customStyle="1" w:styleId="Nagwek7Znak">
    <w:name w:val="Nagłówek 7 Znak"/>
    <w:qFormat/>
    <w:rsid w:val="00EC6B6A"/>
    <w:rPr>
      <w:rFonts w:ascii="Arial" w:eastAsia="Times New Roman" w:hAnsi="Arial" w:cs="Arial"/>
      <w:b/>
      <w:bCs/>
      <w:sz w:val="20"/>
      <w:szCs w:val="20"/>
      <w:lang w:val="pl-PL" w:eastAsia="ar-SA"/>
    </w:rPr>
  </w:style>
  <w:style w:type="character" w:customStyle="1" w:styleId="Nagwek8Znak">
    <w:name w:val="Nagłówek 8 Znak"/>
    <w:qFormat/>
    <w:rsid w:val="00EC6B6A"/>
    <w:rPr>
      <w:rFonts w:ascii="Calibri" w:eastAsia="Times New Roman" w:hAnsi="Calibri" w:cs="Times New Roman"/>
      <w:b/>
      <w:iCs/>
      <w:sz w:val="32"/>
      <w:szCs w:val="24"/>
      <w:lang w:val="pl-PL" w:eastAsia="ar-SA"/>
    </w:rPr>
  </w:style>
  <w:style w:type="character" w:customStyle="1" w:styleId="Nagwek9Znak">
    <w:name w:val="Nagłówek 9 Znak"/>
    <w:qFormat/>
    <w:rsid w:val="00EC6B6A"/>
    <w:rPr>
      <w:rFonts w:ascii="Cambria" w:eastAsia="Times New Roman" w:hAnsi="Cambria" w:cs="Cambria"/>
      <w:lang w:val="pl-PL" w:eastAsia="ar-SA"/>
    </w:rPr>
  </w:style>
  <w:style w:type="character" w:customStyle="1" w:styleId="WW8Num1z0">
    <w:name w:val="WW8Num1z0"/>
    <w:qFormat/>
    <w:rsid w:val="00EC6B6A"/>
    <w:rPr>
      <w:sz w:val="24"/>
      <w:szCs w:val="24"/>
    </w:rPr>
  </w:style>
  <w:style w:type="character" w:customStyle="1" w:styleId="WW8Num1z1">
    <w:name w:val="WW8Num1z1"/>
    <w:qFormat/>
    <w:rsid w:val="00EC6B6A"/>
  </w:style>
  <w:style w:type="character" w:customStyle="1" w:styleId="WW8Num1z2">
    <w:name w:val="WW8Num1z2"/>
    <w:qFormat/>
    <w:rsid w:val="00EC6B6A"/>
  </w:style>
  <w:style w:type="character" w:customStyle="1" w:styleId="WW8Num1z3">
    <w:name w:val="WW8Num1z3"/>
    <w:qFormat/>
    <w:rsid w:val="00EC6B6A"/>
  </w:style>
  <w:style w:type="character" w:customStyle="1" w:styleId="WW8Num1z4">
    <w:name w:val="WW8Num1z4"/>
    <w:qFormat/>
    <w:rsid w:val="00EC6B6A"/>
  </w:style>
  <w:style w:type="character" w:customStyle="1" w:styleId="WW8Num1z5">
    <w:name w:val="WW8Num1z5"/>
    <w:qFormat/>
    <w:rsid w:val="00EC6B6A"/>
  </w:style>
  <w:style w:type="character" w:customStyle="1" w:styleId="WW8Num1z6">
    <w:name w:val="WW8Num1z6"/>
    <w:qFormat/>
    <w:rsid w:val="00EC6B6A"/>
  </w:style>
  <w:style w:type="character" w:customStyle="1" w:styleId="WW8Num1z7">
    <w:name w:val="WW8Num1z7"/>
    <w:qFormat/>
    <w:rsid w:val="00EC6B6A"/>
  </w:style>
  <w:style w:type="character" w:customStyle="1" w:styleId="WW8Num1z8">
    <w:name w:val="WW8Num1z8"/>
    <w:qFormat/>
    <w:rsid w:val="00EC6B6A"/>
  </w:style>
  <w:style w:type="character" w:customStyle="1" w:styleId="WW8Num2z0">
    <w:name w:val="WW8Num2z0"/>
    <w:qFormat/>
    <w:rsid w:val="00EC6B6A"/>
  </w:style>
  <w:style w:type="character" w:customStyle="1" w:styleId="WW8Num2z1">
    <w:name w:val="WW8Num2z1"/>
    <w:qFormat/>
    <w:rsid w:val="00EC6B6A"/>
  </w:style>
  <w:style w:type="character" w:customStyle="1" w:styleId="WW8Num2z2">
    <w:name w:val="WW8Num2z2"/>
    <w:qFormat/>
    <w:rsid w:val="00EC6B6A"/>
  </w:style>
  <w:style w:type="character" w:customStyle="1" w:styleId="WW8Num2z3">
    <w:name w:val="WW8Num2z3"/>
    <w:qFormat/>
    <w:rsid w:val="00EC6B6A"/>
  </w:style>
  <w:style w:type="character" w:customStyle="1" w:styleId="WW8Num2z4">
    <w:name w:val="WW8Num2z4"/>
    <w:qFormat/>
    <w:rsid w:val="00EC6B6A"/>
  </w:style>
  <w:style w:type="character" w:customStyle="1" w:styleId="WW8Num2z5">
    <w:name w:val="WW8Num2z5"/>
    <w:qFormat/>
    <w:rsid w:val="00EC6B6A"/>
  </w:style>
  <w:style w:type="character" w:customStyle="1" w:styleId="WW8Num2z6">
    <w:name w:val="WW8Num2z6"/>
    <w:qFormat/>
    <w:rsid w:val="00EC6B6A"/>
  </w:style>
  <w:style w:type="character" w:customStyle="1" w:styleId="WW8Num2z7">
    <w:name w:val="WW8Num2z7"/>
    <w:qFormat/>
    <w:rsid w:val="00EC6B6A"/>
  </w:style>
  <w:style w:type="character" w:customStyle="1" w:styleId="WW8Num2z8">
    <w:name w:val="WW8Num2z8"/>
    <w:qFormat/>
    <w:rsid w:val="00EC6B6A"/>
  </w:style>
  <w:style w:type="character" w:customStyle="1" w:styleId="WW8Num3z0">
    <w:name w:val="WW8Num3z0"/>
    <w:qFormat/>
    <w:rsid w:val="00EC6B6A"/>
  </w:style>
  <w:style w:type="character" w:customStyle="1" w:styleId="WW8Num3z1">
    <w:name w:val="WW8Num3z1"/>
    <w:qFormat/>
    <w:rsid w:val="00EC6B6A"/>
  </w:style>
  <w:style w:type="character" w:customStyle="1" w:styleId="WW8Num3z2">
    <w:name w:val="WW8Num3z2"/>
    <w:qFormat/>
    <w:rsid w:val="00EC6B6A"/>
  </w:style>
  <w:style w:type="character" w:customStyle="1" w:styleId="WW8Num3z3">
    <w:name w:val="WW8Num3z3"/>
    <w:qFormat/>
    <w:rsid w:val="00EC6B6A"/>
  </w:style>
  <w:style w:type="character" w:customStyle="1" w:styleId="WW8Num3z4">
    <w:name w:val="WW8Num3z4"/>
    <w:qFormat/>
    <w:rsid w:val="00EC6B6A"/>
  </w:style>
  <w:style w:type="character" w:customStyle="1" w:styleId="WW8Num3z5">
    <w:name w:val="WW8Num3z5"/>
    <w:qFormat/>
    <w:rsid w:val="00EC6B6A"/>
  </w:style>
  <w:style w:type="character" w:customStyle="1" w:styleId="WW8Num3z6">
    <w:name w:val="WW8Num3z6"/>
    <w:qFormat/>
    <w:rsid w:val="00EC6B6A"/>
  </w:style>
  <w:style w:type="character" w:customStyle="1" w:styleId="WW8Num3z7">
    <w:name w:val="WW8Num3z7"/>
    <w:qFormat/>
    <w:rsid w:val="00EC6B6A"/>
  </w:style>
  <w:style w:type="character" w:customStyle="1" w:styleId="WW8Num3z8">
    <w:name w:val="WW8Num3z8"/>
    <w:qFormat/>
    <w:rsid w:val="00EC6B6A"/>
  </w:style>
  <w:style w:type="character" w:customStyle="1" w:styleId="WW8Num4z0">
    <w:name w:val="WW8Num4z0"/>
    <w:qFormat/>
    <w:rsid w:val="00EC6B6A"/>
    <w:rPr>
      <w:rFonts w:ascii="Symbol" w:hAnsi="Symbol" w:cs="Symbol"/>
    </w:rPr>
  </w:style>
  <w:style w:type="character" w:customStyle="1" w:styleId="WW8Num4z1">
    <w:name w:val="WW8Num4z1"/>
    <w:qFormat/>
    <w:rsid w:val="00EC6B6A"/>
    <w:rPr>
      <w:rFonts w:ascii="Courier New" w:hAnsi="Courier New" w:cs="Courier New"/>
    </w:rPr>
  </w:style>
  <w:style w:type="character" w:customStyle="1" w:styleId="WW8Num4z2">
    <w:name w:val="WW8Num4z2"/>
    <w:qFormat/>
    <w:rsid w:val="00EC6B6A"/>
    <w:rPr>
      <w:rFonts w:ascii="Wingdings" w:hAnsi="Wingdings" w:cs="Wingdings"/>
    </w:rPr>
  </w:style>
  <w:style w:type="character" w:customStyle="1" w:styleId="WW8Num5z0">
    <w:name w:val="WW8Num5z0"/>
    <w:qFormat/>
    <w:rsid w:val="00EC6B6A"/>
    <w:rPr>
      <w:rFonts w:ascii="Symbol" w:hAnsi="Symbol" w:cs="Symbol"/>
      <w:sz w:val="24"/>
      <w:szCs w:val="24"/>
    </w:rPr>
  </w:style>
  <w:style w:type="character" w:customStyle="1" w:styleId="WW8Num5z1">
    <w:name w:val="WW8Num5z1"/>
    <w:qFormat/>
    <w:rsid w:val="00EC6B6A"/>
    <w:rPr>
      <w:rFonts w:ascii="Courier New" w:hAnsi="Courier New" w:cs="Courier New"/>
    </w:rPr>
  </w:style>
  <w:style w:type="character" w:customStyle="1" w:styleId="WW8Num5z2">
    <w:name w:val="WW8Num5z2"/>
    <w:qFormat/>
    <w:rsid w:val="00EC6B6A"/>
    <w:rPr>
      <w:rFonts w:ascii="Wingdings" w:hAnsi="Wingdings" w:cs="Wingdings"/>
    </w:rPr>
  </w:style>
  <w:style w:type="character" w:customStyle="1" w:styleId="WW8Num6z0">
    <w:name w:val="WW8Num6z0"/>
    <w:qFormat/>
    <w:rsid w:val="00EC6B6A"/>
    <w:rPr>
      <w:rFonts w:ascii="Symbol" w:hAnsi="Symbol" w:cs="Symbol"/>
      <w:color w:val="FF0000"/>
    </w:rPr>
  </w:style>
  <w:style w:type="character" w:customStyle="1" w:styleId="WW8Num6z1">
    <w:name w:val="WW8Num6z1"/>
    <w:qFormat/>
    <w:rsid w:val="00EC6B6A"/>
    <w:rPr>
      <w:rFonts w:ascii="Courier New" w:hAnsi="Courier New" w:cs="Arial"/>
    </w:rPr>
  </w:style>
  <w:style w:type="character" w:customStyle="1" w:styleId="WW8Num6z2">
    <w:name w:val="WW8Num6z2"/>
    <w:qFormat/>
    <w:rsid w:val="00EC6B6A"/>
    <w:rPr>
      <w:rFonts w:ascii="Wingdings" w:hAnsi="Wingdings" w:cs="Wingdings"/>
    </w:rPr>
  </w:style>
  <w:style w:type="character" w:customStyle="1" w:styleId="WW8Num7z0">
    <w:name w:val="WW8Num7z0"/>
    <w:qFormat/>
    <w:rsid w:val="00EC6B6A"/>
    <w:rPr>
      <w:sz w:val="24"/>
      <w:szCs w:val="24"/>
    </w:rPr>
  </w:style>
  <w:style w:type="character" w:customStyle="1" w:styleId="WW8Num7z1">
    <w:name w:val="WW8Num7z1"/>
    <w:qFormat/>
    <w:rsid w:val="00EC6B6A"/>
  </w:style>
  <w:style w:type="character" w:customStyle="1" w:styleId="WW8Num7z2">
    <w:name w:val="WW8Num7z2"/>
    <w:qFormat/>
    <w:rsid w:val="00EC6B6A"/>
  </w:style>
  <w:style w:type="character" w:customStyle="1" w:styleId="WW8Num7z3">
    <w:name w:val="WW8Num7z3"/>
    <w:qFormat/>
    <w:rsid w:val="00EC6B6A"/>
  </w:style>
  <w:style w:type="character" w:customStyle="1" w:styleId="WW8Num7z4">
    <w:name w:val="WW8Num7z4"/>
    <w:qFormat/>
    <w:rsid w:val="00EC6B6A"/>
  </w:style>
  <w:style w:type="character" w:customStyle="1" w:styleId="WW8Num7z5">
    <w:name w:val="WW8Num7z5"/>
    <w:qFormat/>
    <w:rsid w:val="00EC6B6A"/>
  </w:style>
  <w:style w:type="character" w:customStyle="1" w:styleId="WW8Num7z6">
    <w:name w:val="WW8Num7z6"/>
    <w:qFormat/>
    <w:rsid w:val="00EC6B6A"/>
  </w:style>
  <w:style w:type="character" w:customStyle="1" w:styleId="WW8Num7z7">
    <w:name w:val="WW8Num7z7"/>
    <w:qFormat/>
    <w:rsid w:val="00EC6B6A"/>
  </w:style>
  <w:style w:type="character" w:customStyle="1" w:styleId="WW8Num7z8">
    <w:name w:val="WW8Num7z8"/>
    <w:qFormat/>
    <w:rsid w:val="00EC6B6A"/>
  </w:style>
  <w:style w:type="character" w:customStyle="1" w:styleId="WW8Num8z0">
    <w:name w:val="WW8Num8z0"/>
    <w:qFormat/>
    <w:rsid w:val="00EC6B6A"/>
    <w:rPr>
      <w:rFonts w:ascii="Symbol" w:hAnsi="Symbol" w:cs="Symbol"/>
      <w:sz w:val="24"/>
      <w:szCs w:val="24"/>
    </w:rPr>
  </w:style>
  <w:style w:type="character" w:customStyle="1" w:styleId="WW8Num8z1">
    <w:name w:val="WW8Num8z1"/>
    <w:qFormat/>
    <w:rsid w:val="00EC6B6A"/>
    <w:rPr>
      <w:rFonts w:ascii="Courier New" w:hAnsi="Courier New" w:cs="Courier New"/>
    </w:rPr>
  </w:style>
  <w:style w:type="character" w:customStyle="1" w:styleId="WW8Num8z2">
    <w:name w:val="WW8Num8z2"/>
    <w:qFormat/>
    <w:rsid w:val="00EC6B6A"/>
    <w:rPr>
      <w:rFonts w:ascii="Wingdings" w:hAnsi="Wingdings" w:cs="Wingdings"/>
    </w:rPr>
  </w:style>
  <w:style w:type="character" w:customStyle="1" w:styleId="WW8Num9z0">
    <w:name w:val="WW8Num9z0"/>
    <w:qFormat/>
    <w:rsid w:val="00EC6B6A"/>
    <w:rPr>
      <w:rFonts w:ascii="Symbol" w:hAnsi="Symbol" w:cs="Symbol"/>
      <w:sz w:val="24"/>
      <w:szCs w:val="24"/>
    </w:rPr>
  </w:style>
  <w:style w:type="character" w:customStyle="1" w:styleId="WW8Num9z1">
    <w:name w:val="WW8Num9z1"/>
    <w:qFormat/>
    <w:rsid w:val="00EC6B6A"/>
    <w:rPr>
      <w:rFonts w:ascii="Courier New" w:hAnsi="Courier New" w:cs="Courier New"/>
    </w:rPr>
  </w:style>
  <w:style w:type="character" w:customStyle="1" w:styleId="WW8Num9z2">
    <w:name w:val="WW8Num9z2"/>
    <w:qFormat/>
    <w:rsid w:val="00EC6B6A"/>
    <w:rPr>
      <w:rFonts w:ascii="Wingdings" w:hAnsi="Wingdings" w:cs="Wingdings"/>
    </w:rPr>
  </w:style>
  <w:style w:type="character" w:customStyle="1" w:styleId="WW8Num10z0">
    <w:name w:val="WW8Num10z0"/>
    <w:qFormat/>
    <w:rsid w:val="00EC6B6A"/>
  </w:style>
  <w:style w:type="character" w:customStyle="1" w:styleId="WW8Num10z1">
    <w:name w:val="WW8Num10z1"/>
    <w:qFormat/>
    <w:rsid w:val="00EC6B6A"/>
  </w:style>
  <w:style w:type="character" w:customStyle="1" w:styleId="WW8Num10z2">
    <w:name w:val="WW8Num10z2"/>
    <w:qFormat/>
    <w:rsid w:val="00EC6B6A"/>
  </w:style>
  <w:style w:type="character" w:customStyle="1" w:styleId="WW8Num10z3">
    <w:name w:val="WW8Num10z3"/>
    <w:qFormat/>
    <w:rsid w:val="00EC6B6A"/>
  </w:style>
  <w:style w:type="character" w:customStyle="1" w:styleId="WW8Num10z4">
    <w:name w:val="WW8Num10z4"/>
    <w:qFormat/>
    <w:rsid w:val="00EC6B6A"/>
  </w:style>
  <w:style w:type="character" w:customStyle="1" w:styleId="WW8Num10z5">
    <w:name w:val="WW8Num10z5"/>
    <w:qFormat/>
    <w:rsid w:val="00EC6B6A"/>
  </w:style>
  <w:style w:type="character" w:customStyle="1" w:styleId="WW8Num10z6">
    <w:name w:val="WW8Num10z6"/>
    <w:qFormat/>
    <w:rsid w:val="00EC6B6A"/>
  </w:style>
  <w:style w:type="character" w:customStyle="1" w:styleId="WW8Num10z7">
    <w:name w:val="WW8Num10z7"/>
    <w:qFormat/>
    <w:rsid w:val="00EC6B6A"/>
  </w:style>
  <w:style w:type="character" w:customStyle="1" w:styleId="WW8Num10z8">
    <w:name w:val="WW8Num10z8"/>
    <w:qFormat/>
    <w:rsid w:val="00EC6B6A"/>
  </w:style>
  <w:style w:type="character" w:customStyle="1" w:styleId="WW8Num11z0">
    <w:name w:val="WW8Num11z0"/>
    <w:qFormat/>
    <w:rsid w:val="00EC6B6A"/>
    <w:rPr>
      <w:rFonts w:ascii="Symbol" w:hAnsi="Symbol" w:cs="Times New Roman"/>
      <w:sz w:val="24"/>
      <w:szCs w:val="24"/>
    </w:rPr>
  </w:style>
  <w:style w:type="character" w:customStyle="1" w:styleId="WW8Num11z1">
    <w:name w:val="WW8Num11z1"/>
    <w:qFormat/>
    <w:rsid w:val="00EC6B6A"/>
    <w:rPr>
      <w:rFonts w:ascii="Courier New" w:hAnsi="Courier New" w:cs="Courier New"/>
    </w:rPr>
  </w:style>
  <w:style w:type="character" w:customStyle="1" w:styleId="WW8Num11z2">
    <w:name w:val="WW8Num11z2"/>
    <w:qFormat/>
    <w:rsid w:val="00EC6B6A"/>
    <w:rPr>
      <w:rFonts w:ascii="Wingdings" w:hAnsi="Wingdings" w:cs="Wingdings"/>
    </w:rPr>
  </w:style>
  <w:style w:type="character" w:customStyle="1" w:styleId="WW8Num11z3">
    <w:name w:val="WW8Num11z3"/>
    <w:qFormat/>
    <w:rsid w:val="00EC6B6A"/>
    <w:rPr>
      <w:rFonts w:ascii="Symbol" w:hAnsi="Symbol" w:cs="Symbol"/>
    </w:rPr>
  </w:style>
  <w:style w:type="character" w:customStyle="1" w:styleId="WW8Num12z0">
    <w:name w:val="WW8Num12z0"/>
    <w:qFormat/>
    <w:rsid w:val="00EC6B6A"/>
  </w:style>
  <w:style w:type="character" w:customStyle="1" w:styleId="WW8Num12z1">
    <w:name w:val="WW8Num12z1"/>
    <w:qFormat/>
    <w:rsid w:val="00EC6B6A"/>
  </w:style>
  <w:style w:type="character" w:customStyle="1" w:styleId="WW8Num12z2">
    <w:name w:val="WW8Num12z2"/>
    <w:qFormat/>
    <w:rsid w:val="00EC6B6A"/>
  </w:style>
  <w:style w:type="character" w:customStyle="1" w:styleId="WW8Num12z3">
    <w:name w:val="WW8Num12z3"/>
    <w:qFormat/>
    <w:rsid w:val="00EC6B6A"/>
  </w:style>
  <w:style w:type="character" w:customStyle="1" w:styleId="WW8Num12z4">
    <w:name w:val="WW8Num12z4"/>
    <w:qFormat/>
    <w:rsid w:val="00EC6B6A"/>
  </w:style>
  <w:style w:type="character" w:customStyle="1" w:styleId="WW8Num12z5">
    <w:name w:val="WW8Num12z5"/>
    <w:qFormat/>
    <w:rsid w:val="00EC6B6A"/>
  </w:style>
  <w:style w:type="character" w:customStyle="1" w:styleId="WW8Num12z6">
    <w:name w:val="WW8Num12z6"/>
    <w:qFormat/>
    <w:rsid w:val="00EC6B6A"/>
  </w:style>
  <w:style w:type="character" w:customStyle="1" w:styleId="WW8Num12z7">
    <w:name w:val="WW8Num12z7"/>
    <w:qFormat/>
    <w:rsid w:val="00EC6B6A"/>
  </w:style>
  <w:style w:type="character" w:customStyle="1" w:styleId="WW8Num12z8">
    <w:name w:val="WW8Num12z8"/>
    <w:qFormat/>
    <w:rsid w:val="00EC6B6A"/>
  </w:style>
  <w:style w:type="character" w:customStyle="1" w:styleId="WW8Num13z0">
    <w:name w:val="WW8Num13z0"/>
    <w:qFormat/>
    <w:rsid w:val="00EC6B6A"/>
    <w:rPr>
      <w:color w:val="FF0000"/>
      <w:sz w:val="24"/>
      <w:szCs w:val="24"/>
    </w:rPr>
  </w:style>
  <w:style w:type="character" w:customStyle="1" w:styleId="WW8Num13z1">
    <w:name w:val="WW8Num13z1"/>
    <w:qFormat/>
    <w:rsid w:val="00EC6B6A"/>
  </w:style>
  <w:style w:type="character" w:customStyle="1" w:styleId="WW8Num13z2">
    <w:name w:val="WW8Num13z2"/>
    <w:qFormat/>
    <w:rsid w:val="00EC6B6A"/>
  </w:style>
  <w:style w:type="character" w:customStyle="1" w:styleId="WW8Num13z3">
    <w:name w:val="WW8Num13z3"/>
    <w:qFormat/>
    <w:rsid w:val="00EC6B6A"/>
  </w:style>
  <w:style w:type="character" w:customStyle="1" w:styleId="WW8Num13z4">
    <w:name w:val="WW8Num13z4"/>
    <w:qFormat/>
    <w:rsid w:val="00EC6B6A"/>
  </w:style>
  <w:style w:type="character" w:customStyle="1" w:styleId="WW8Num13z5">
    <w:name w:val="WW8Num13z5"/>
    <w:qFormat/>
    <w:rsid w:val="00EC6B6A"/>
  </w:style>
  <w:style w:type="character" w:customStyle="1" w:styleId="WW8Num13z6">
    <w:name w:val="WW8Num13z6"/>
    <w:qFormat/>
    <w:rsid w:val="00EC6B6A"/>
  </w:style>
  <w:style w:type="character" w:customStyle="1" w:styleId="WW8Num13z7">
    <w:name w:val="WW8Num13z7"/>
    <w:qFormat/>
    <w:rsid w:val="00EC6B6A"/>
  </w:style>
  <w:style w:type="character" w:customStyle="1" w:styleId="WW8Num13z8">
    <w:name w:val="WW8Num13z8"/>
    <w:qFormat/>
    <w:rsid w:val="00EC6B6A"/>
  </w:style>
  <w:style w:type="character" w:customStyle="1" w:styleId="WW8Num14z0">
    <w:name w:val="WW8Num14z0"/>
    <w:qFormat/>
    <w:rsid w:val="00EC6B6A"/>
    <w:rPr>
      <w:sz w:val="24"/>
      <w:szCs w:val="24"/>
    </w:rPr>
  </w:style>
  <w:style w:type="character" w:customStyle="1" w:styleId="WW8Num14z1">
    <w:name w:val="WW8Num14z1"/>
    <w:qFormat/>
    <w:rsid w:val="00EC6B6A"/>
  </w:style>
  <w:style w:type="character" w:customStyle="1" w:styleId="WW8Num14z2">
    <w:name w:val="WW8Num14z2"/>
    <w:qFormat/>
    <w:rsid w:val="00EC6B6A"/>
  </w:style>
  <w:style w:type="character" w:customStyle="1" w:styleId="WW8Num14z3">
    <w:name w:val="WW8Num14z3"/>
    <w:qFormat/>
    <w:rsid w:val="00EC6B6A"/>
  </w:style>
  <w:style w:type="character" w:customStyle="1" w:styleId="WW8Num14z4">
    <w:name w:val="WW8Num14z4"/>
    <w:qFormat/>
    <w:rsid w:val="00EC6B6A"/>
  </w:style>
  <w:style w:type="character" w:customStyle="1" w:styleId="WW8Num14z5">
    <w:name w:val="WW8Num14z5"/>
    <w:qFormat/>
    <w:rsid w:val="00EC6B6A"/>
  </w:style>
  <w:style w:type="character" w:customStyle="1" w:styleId="WW8Num14z6">
    <w:name w:val="WW8Num14z6"/>
    <w:qFormat/>
    <w:rsid w:val="00EC6B6A"/>
  </w:style>
  <w:style w:type="character" w:customStyle="1" w:styleId="WW8Num14z7">
    <w:name w:val="WW8Num14z7"/>
    <w:qFormat/>
    <w:rsid w:val="00EC6B6A"/>
  </w:style>
  <w:style w:type="character" w:customStyle="1" w:styleId="WW8Num14z8">
    <w:name w:val="WW8Num14z8"/>
    <w:qFormat/>
    <w:rsid w:val="00EC6B6A"/>
  </w:style>
  <w:style w:type="character" w:customStyle="1" w:styleId="WW8Num15z0">
    <w:name w:val="WW8Num15z0"/>
    <w:qFormat/>
    <w:rsid w:val="00EC6B6A"/>
    <w:rPr>
      <w:rFonts w:ascii="Symbol" w:hAnsi="Symbol" w:cs="Symbol"/>
      <w:sz w:val="24"/>
      <w:szCs w:val="24"/>
    </w:rPr>
  </w:style>
  <w:style w:type="character" w:customStyle="1" w:styleId="WW8Num15z1">
    <w:name w:val="WW8Num15z1"/>
    <w:qFormat/>
    <w:rsid w:val="00EC6B6A"/>
    <w:rPr>
      <w:rFonts w:ascii="Courier New" w:hAnsi="Courier New" w:cs="Courier New"/>
    </w:rPr>
  </w:style>
  <w:style w:type="character" w:customStyle="1" w:styleId="WW8Num15z2">
    <w:name w:val="WW8Num15z2"/>
    <w:qFormat/>
    <w:rsid w:val="00EC6B6A"/>
    <w:rPr>
      <w:rFonts w:ascii="Wingdings" w:hAnsi="Wingdings" w:cs="Wingdings"/>
    </w:rPr>
  </w:style>
  <w:style w:type="character" w:customStyle="1" w:styleId="WW8Num16z0">
    <w:name w:val="WW8Num16z0"/>
    <w:qFormat/>
    <w:rsid w:val="00EC6B6A"/>
    <w:rPr>
      <w:rFonts w:ascii="Symbol" w:hAnsi="Symbol" w:cs="Symbol"/>
    </w:rPr>
  </w:style>
  <w:style w:type="character" w:customStyle="1" w:styleId="WW8Num16z1">
    <w:name w:val="WW8Num16z1"/>
    <w:qFormat/>
    <w:rsid w:val="00EC6B6A"/>
    <w:rPr>
      <w:rFonts w:ascii="Courier New" w:hAnsi="Courier New" w:cs="Courier New"/>
    </w:rPr>
  </w:style>
  <w:style w:type="character" w:customStyle="1" w:styleId="WW8Num16z2">
    <w:name w:val="WW8Num16z2"/>
    <w:qFormat/>
    <w:rsid w:val="00EC6B6A"/>
    <w:rPr>
      <w:rFonts w:ascii="Wingdings" w:hAnsi="Wingdings" w:cs="Wingdings"/>
    </w:rPr>
  </w:style>
  <w:style w:type="character" w:customStyle="1" w:styleId="WW8Num17z0">
    <w:name w:val="WW8Num17z0"/>
    <w:qFormat/>
    <w:rsid w:val="00EC6B6A"/>
    <w:rPr>
      <w:rFonts w:ascii="Symbol" w:hAnsi="Symbol" w:cs="Symbol"/>
      <w:sz w:val="24"/>
      <w:szCs w:val="24"/>
    </w:rPr>
  </w:style>
  <w:style w:type="character" w:customStyle="1" w:styleId="WW8Num17z1">
    <w:name w:val="WW8Num17z1"/>
    <w:qFormat/>
    <w:rsid w:val="00EC6B6A"/>
    <w:rPr>
      <w:rFonts w:ascii="Courier New" w:hAnsi="Courier New" w:cs="Courier New"/>
    </w:rPr>
  </w:style>
  <w:style w:type="character" w:customStyle="1" w:styleId="WW8Num17z2">
    <w:name w:val="WW8Num17z2"/>
    <w:qFormat/>
    <w:rsid w:val="00EC6B6A"/>
    <w:rPr>
      <w:rFonts w:ascii="Wingdings" w:hAnsi="Wingdings" w:cs="Wingdings"/>
    </w:rPr>
  </w:style>
  <w:style w:type="character" w:customStyle="1" w:styleId="WW8Num18z0">
    <w:name w:val="WW8Num18z0"/>
    <w:qFormat/>
    <w:rsid w:val="00EC6B6A"/>
    <w:rPr>
      <w:rFonts w:ascii="Symbol" w:hAnsi="Symbol" w:cs="Symbol"/>
      <w:sz w:val="24"/>
      <w:szCs w:val="24"/>
    </w:rPr>
  </w:style>
  <w:style w:type="character" w:customStyle="1" w:styleId="WW8Num18z1">
    <w:name w:val="WW8Num18z1"/>
    <w:qFormat/>
    <w:rsid w:val="00EC6B6A"/>
    <w:rPr>
      <w:rFonts w:ascii="Courier New" w:hAnsi="Courier New" w:cs="Courier New"/>
    </w:rPr>
  </w:style>
  <w:style w:type="character" w:customStyle="1" w:styleId="WW8Num18z2">
    <w:name w:val="WW8Num18z2"/>
    <w:qFormat/>
    <w:rsid w:val="00EC6B6A"/>
    <w:rPr>
      <w:rFonts w:ascii="Wingdings" w:hAnsi="Wingdings" w:cs="Wingdings"/>
    </w:rPr>
  </w:style>
  <w:style w:type="character" w:customStyle="1" w:styleId="WW8Num19z0">
    <w:name w:val="WW8Num19z0"/>
    <w:qFormat/>
    <w:rsid w:val="00EC6B6A"/>
    <w:rPr>
      <w:rFonts w:ascii="Symbol" w:hAnsi="Symbol" w:cs="Symbol"/>
    </w:rPr>
  </w:style>
  <w:style w:type="character" w:customStyle="1" w:styleId="WW8Num19z1">
    <w:name w:val="WW8Num19z1"/>
    <w:qFormat/>
    <w:rsid w:val="00EC6B6A"/>
    <w:rPr>
      <w:rFonts w:ascii="Courier New" w:hAnsi="Courier New" w:cs="Courier New"/>
    </w:rPr>
  </w:style>
  <w:style w:type="character" w:customStyle="1" w:styleId="WW8Num19z2">
    <w:name w:val="WW8Num19z2"/>
    <w:qFormat/>
    <w:rsid w:val="00EC6B6A"/>
    <w:rPr>
      <w:rFonts w:ascii="Wingdings" w:hAnsi="Wingdings" w:cs="Wingdings"/>
    </w:rPr>
  </w:style>
  <w:style w:type="character" w:customStyle="1" w:styleId="WW8Num20z0">
    <w:name w:val="WW8Num20z0"/>
    <w:qFormat/>
    <w:rsid w:val="00EC6B6A"/>
    <w:rPr>
      <w:rFonts w:ascii="Symbol" w:hAnsi="Symbol" w:cs="Symbol"/>
      <w:sz w:val="24"/>
      <w:szCs w:val="24"/>
    </w:rPr>
  </w:style>
  <w:style w:type="character" w:customStyle="1" w:styleId="WW8Num20z1">
    <w:name w:val="WW8Num20z1"/>
    <w:qFormat/>
    <w:rsid w:val="00EC6B6A"/>
    <w:rPr>
      <w:rFonts w:ascii="Courier New" w:hAnsi="Courier New" w:cs="Courier New"/>
    </w:rPr>
  </w:style>
  <w:style w:type="character" w:customStyle="1" w:styleId="WW8Num20z2">
    <w:name w:val="WW8Num20z2"/>
    <w:qFormat/>
    <w:rsid w:val="00EC6B6A"/>
    <w:rPr>
      <w:rFonts w:ascii="Wingdings" w:hAnsi="Wingdings" w:cs="Wingdings"/>
    </w:rPr>
  </w:style>
  <w:style w:type="character" w:customStyle="1" w:styleId="WW8Num21z0">
    <w:name w:val="WW8Num21z0"/>
    <w:qFormat/>
    <w:rsid w:val="00EC6B6A"/>
    <w:rPr>
      <w:rFonts w:ascii="Symbol" w:hAnsi="Symbol" w:cs="Symbol"/>
      <w:sz w:val="24"/>
      <w:szCs w:val="24"/>
    </w:rPr>
  </w:style>
  <w:style w:type="character" w:customStyle="1" w:styleId="WW8Num21z1">
    <w:name w:val="WW8Num21z1"/>
    <w:qFormat/>
    <w:rsid w:val="00EC6B6A"/>
    <w:rPr>
      <w:rFonts w:ascii="Courier New" w:hAnsi="Courier New" w:cs="Courier New"/>
    </w:rPr>
  </w:style>
  <w:style w:type="character" w:customStyle="1" w:styleId="WW8Num21z2">
    <w:name w:val="WW8Num21z2"/>
    <w:qFormat/>
    <w:rsid w:val="00EC6B6A"/>
    <w:rPr>
      <w:rFonts w:ascii="Wingdings" w:hAnsi="Wingdings" w:cs="Wingdings"/>
    </w:rPr>
  </w:style>
  <w:style w:type="character" w:customStyle="1" w:styleId="WW8Num22z0">
    <w:name w:val="WW8Num22z0"/>
    <w:qFormat/>
    <w:rsid w:val="00EC6B6A"/>
    <w:rPr>
      <w:rFonts w:ascii="Courier New" w:hAnsi="Courier New" w:cs="Courier New"/>
      <w:sz w:val="24"/>
      <w:szCs w:val="24"/>
    </w:rPr>
  </w:style>
  <w:style w:type="character" w:customStyle="1" w:styleId="WW8Num22z2">
    <w:name w:val="WW8Num22z2"/>
    <w:qFormat/>
    <w:rsid w:val="00EC6B6A"/>
    <w:rPr>
      <w:rFonts w:ascii="Wingdings" w:hAnsi="Wingdings" w:cs="Wingdings"/>
    </w:rPr>
  </w:style>
  <w:style w:type="character" w:customStyle="1" w:styleId="WW8Num22z3">
    <w:name w:val="WW8Num22z3"/>
    <w:qFormat/>
    <w:rsid w:val="00EC6B6A"/>
    <w:rPr>
      <w:rFonts w:ascii="Symbol" w:hAnsi="Symbol" w:cs="Symbol"/>
    </w:rPr>
  </w:style>
  <w:style w:type="character" w:customStyle="1" w:styleId="WW8Num23z0">
    <w:name w:val="WW8Num23z0"/>
    <w:qFormat/>
    <w:rsid w:val="00EC6B6A"/>
    <w:rPr>
      <w:rFonts w:ascii="Symbol" w:hAnsi="Symbol" w:cs="Symbol"/>
      <w:sz w:val="24"/>
      <w:szCs w:val="24"/>
    </w:rPr>
  </w:style>
  <w:style w:type="character" w:customStyle="1" w:styleId="WW8Num23z1">
    <w:name w:val="WW8Num23z1"/>
    <w:qFormat/>
    <w:rsid w:val="00EC6B6A"/>
    <w:rPr>
      <w:rFonts w:ascii="Calibri" w:eastAsia="Times New Roman" w:hAnsi="Calibri" w:cs="Symbol"/>
    </w:rPr>
  </w:style>
  <w:style w:type="character" w:customStyle="1" w:styleId="WW8Num23z2">
    <w:name w:val="WW8Num23z2"/>
    <w:qFormat/>
    <w:rsid w:val="00EC6B6A"/>
    <w:rPr>
      <w:rFonts w:ascii="Wingdings" w:hAnsi="Wingdings" w:cs="Wingdings"/>
    </w:rPr>
  </w:style>
  <w:style w:type="character" w:customStyle="1" w:styleId="WW8Num23z4">
    <w:name w:val="WW8Num23z4"/>
    <w:qFormat/>
    <w:rsid w:val="00EC6B6A"/>
    <w:rPr>
      <w:rFonts w:ascii="Courier New" w:hAnsi="Courier New" w:cs="Courier New"/>
    </w:rPr>
  </w:style>
  <w:style w:type="character" w:customStyle="1" w:styleId="WW8Num24z0">
    <w:name w:val="WW8Num24z0"/>
    <w:qFormat/>
    <w:rsid w:val="00EC6B6A"/>
    <w:rPr>
      <w:rFonts w:ascii="Symbol" w:hAnsi="Symbol" w:cs="Symbol"/>
      <w:sz w:val="24"/>
      <w:szCs w:val="24"/>
    </w:rPr>
  </w:style>
  <w:style w:type="character" w:customStyle="1" w:styleId="WW8Num24z1">
    <w:name w:val="WW8Num24z1"/>
    <w:qFormat/>
    <w:rsid w:val="00EC6B6A"/>
    <w:rPr>
      <w:rFonts w:ascii="Courier New" w:hAnsi="Courier New" w:cs="Courier New"/>
    </w:rPr>
  </w:style>
  <w:style w:type="character" w:customStyle="1" w:styleId="WW8Num24z2">
    <w:name w:val="WW8Num24z2"/>
    <w:qFormat/>
    <w:rsid w:val="00EC6B6A"/>
    <w:rPr>
      <w:rFonts w:ascii="Wingdings" w:hAnsi="Wingdings" w:cs="Wingdings"/>
    </w:rPr>
  </w:style>
  <w:style w:type="character" w:customStyle="1" w:styleId="WW8Num25z0">
    <w:name w:val="WW8Num25z0"/>
    <w:qFormat/>
    <w:rsid w:val="00EC6B6A"/>
    <w:rPr>
      <w:rFonts w:ascii="Symbol" w:hAnsi="Symbol" w:cs="Symbol"/>
      <w:sz w:val="24"/>
      <w:szCs w:val="24"/>
    </w:rPr>
  </w:style>
  <w:style w:type="character" w:customStyle="1" w:styleId="WW8Num25z1">
    <w:name w:val="WW8Num25z1"/>
    <w:qFormat/>
    <w:rsid w:val="00EC6B6A"/>
    <w:rPr>
      <w:rFonts w:ascii="Courier New" w:hAnsi="Courier New" w:cs="Courier New"/>
    </w:rPr>
  </w:style>
  <w:style w:type="character" w:customStyle="1" w:styleId="WW8Num25z2">
    <w:name w:val="WW8Num25z2"/>
    <w:qFormat/>
    <w:rsid w:val="00EC6B6A"/>
    <w:rPr>
      <w:rFonts w:ascii="Wingdings" w:hAnsi="Wingdings" w:cs="Wingdings"/>
    </w:rPr>
  </w:style>
  <w:style w:type="character" w:customStyle="1" w:styleId="WW8Num26z0">
    <w:name w:val="WW8Num26z0"/>
    <w:qFormat/>
    <w:rsid w:val="00EC6B6A"/>
    <w:rPr>
      <w:rFonts w:ascii="Symbol" w:hAnsi="Symbol" w:cs="Symbol"/>
      <w:sz w:val="24"/>
      <w:szCs w:val="24"/>
    </w:rPr>
  </w:style>
  <w:style w:type="character" w:customStyle="1" w:styleId="WW8Num26z1">
    <w:name w:val="WW8Num26z1"/>
    <w:qFormat/>
    <w:rsid w:val="00EC6B6A"/>
    <w:rPr>
      <w:rFonts w:ascii="Courier New" w:hAnsi="Courier New" w:cs="Courier New"/>
    </w:rPr>
  </w:style>
  <w:style w:type="character" w:customStyle="1" w:styleId="WW8Num26z2">
    <w:name w:val="WW8Num26z2"/>
    <w:qFormat/>
    <w:rsid w:val="00EC6B6A"/>
    <w:rPr>
      <w:rFonts w:ascii="Wingdings" w:hAnsi="Wingdings" w:cs="Wingdings"/>
    </w:rPr>
  </w:style>
  <w:style w:type="character" w:customStyle="1" w:styleId="WW8Num27z0">
    <w:name w:val="WW8Num27z0"/>
    <w:qFormat/>
    <w:rsid w:val="00EC6B6A"/>
    <w:rPr>
      <w:rFonts w:ascii="Symbol" w:hAnsi="Symbol" w:cs="Symbol"/>
    </w:rPr>
  </w:style>
  <w:style w:type="character" w:customStyle="1" w:styleId="WW8Num27z1">
    <w:name w:val="WW8Num27z1"/>
    <w:qFormat/>
    <w:rsid w:val="00EC6B6A"/>
    <w:rPr>
      <w:rFonts w:ascii="Courier New" w:hAnsi="Courier New" w:cs="Courier New"/>
    </w:rPr>
  </w:style>
  <w:style w:type="character" w:customStyle="1" w:styleId="WW8Num27z2">
    <w:name w:val="WW8Num27z2"/>
    <w:qFormat/>
    <w:rsid w:val="00EC6B6A"/>
    <w:rPr>
      <w:rFonts w:ascii="Wingdings" w:hAnsi="Wingdings" w:cs="Wingdings"/>
    </w:rPr>
  </w:style>
  <w:style w:type="character" w:customStyle="1" w:styleId="WW8Num28z0">
    <w:name w:val="WW8Num28z0"/>
    <w:qFormat/>
    <w:rsid w:val="00EC6B6A"/>
    <w:rPr>
      <w:rFonts w:ascii="Symbol" w:hAnsi="Symbol" w:cs="Symbol"/>
    </w:rPr>
  </w:style>
  <w:style w:type="character" w:customStyle="1" w:styleId="WW8Num28z1">
    <w:name w:val="WW8Num28z1"/>
    <w:qFormat/>
    <w:rsid w:val="00EC6B6A"/>
    <w:rPr>
      <w:rFonts w:ascii="Courier New" w:hAnsi="Courier New" w:cs="Courier New"/>
    </w:rPr>
  </w:style>
  <w:style w:type="character" w:customStyle="1" w:styleId="WW8Num28z2">
    <w:name w:val="WW8Num28z2"/>
    <w:qFormat/>
    <w:rsid w:val="00EC6B6A"/>
    <w:rPr>
      <w:rFonts w:ascii="Wingdings" w:hAnsi="Wingdings" w:cs="Wingdings"/>
    </w:rPr>
  </w:style>
  <w:style w:type="character" w:customStyle="1" w:styleId="WW8Num29z0">
    <w:name w:val="WW8Num29z0"/>
    <w:qFormat/>
    <w:rsid w:val="00EC6B6A"/>
    <w:rPr>
      <w:rFonts w:ascii="Symbol" w:hAnsi="Symbol" w:cs="Symbol"/>
      <w:sz w:val="24"/>
      <w:szCs w:val="24"/>
    </w:rPr>
  </w:style>
  <w:style w:type="character" w:customStyle="1" w:styleId="WW8Num29z1">
    <w:name w:val="WW8Num29z1"/>
    <w:qFormat/>
    <w:rsid w:val="00EC6B6A"/>
    <w:rPr>
      <w:rFonts w:ascii="Courier New" w:hAnsi="Courier New" w:cs="Courier New"/>
    </w:rPr>
  </w:style>
  <w:style w:type="character" w:customStyle="1" w:styleId="WW8Num29z2">
    <w:name w:val="WW8Num29z2"/>
    <w:qFormat/>
    <w:rsid w:val="00EC6B6A"/>
    <w:rPr>
      <w:rFonts w:ascii="Wingdings" w:hAnsi="Wingdings" w:cs="Wingdings"/>
    </w:rPr>
  </w:style>
  <w:style w:type="character" w:customStyle="1" w:styleId="WW8Num30z0">
    <w:name w:val="WW8Num30z0"/>
    <w:qFormat/>
    <w:rsid w:val="00EC6B6A"/>
    <w:rPr>
      <w:rFonts w:ascii="Symbol" w:hAnsi="Symbol" w:cs="Symbol"/>
      <w:sz w:val="24"/>
      <w:szCs w:val="24"/>
    </w:rPr>
  </w:style>
  <w:style w:type="character" w:customStyle="1" w:styleId="WW8Num30z1">
    <w:name w:val="WW8Num30z1"/>
    <w:qFormat/>
    <w:rsid w:val="00EC6B6A"/>
    <w:rPr>
      <w:rFonts w:ascii="Courier New" w:hAnsi="Courier New" w:cs="Courier New"/>
    </w:rPr>
  </w:style>
  <w:style w:type="character" w:customStyle="1" w:styleId="WW8Num30z2">
    <w:name w:val="WW8Num30z2"/>
    <w:qFormat/>
    <w:rsid w:val="00EC6B6A"/>
    <w:rPr>
      <w:rFonts w:ascii="Wingdings" w:hAnsi="Wingdings" w:cs="Wingdings"/>
    </w:rPr>
  </w:style>
  <w:style w:type="character" w:customStyle="1" w:styleId="WW8Num31z0">
    <w:name w:val="WW8Num31z0"/>
    <w:qFormat/>
    <w:rsid w:val="00EC6B6A"/>
    <w:rPr>
      <w:rFonts w:ascii="Symbol" w:hAnsi="Symbol" w:cs="Symbol"/>
    </w:rPr>
  </w:style>
  <w:style w:type="character" w:customStyle="1" w:styleId="WW8Num31z1">
    <w:name w:val="WW8Num31z1"/>
    <w:qFormat/>
    <w:rsid w:val="00EC6B6A"/>
    <w:rPr>
      <w:rFonts w:ascii="Courier New" w:hAnsi="Courier New" w:cs="Courier New"/>
    </w:rPr>
  </w:style>
  <w:style w:type="character" w:customStyle="1" w:styleId="WW8Num31z2">
    <w:name w:val="WW8Num31z2"/>
    <w:qFormat/>
    <w:rsid w:val="00EC6B6A"/>
    <w:rPr>
      <w:rFonts w:ascii="Wingdings" w:hAnsi="Wingdings" w:cs="Wingdings"/>
    </w:rPr>
  </w:style>
  <w:style w:type="character" w:customStyle="1" w:styleId="WW8Num32z0">
    <w:name w:val="WW8Num32z0"/>
    <w:qFormat/>
    <w:rsid w:val="00EC6B6A"/>
    <w:rPr>
      <w:rFonts w:ascii="Symbol" w:hAnsi="Symbol" w:cs="Symbol"/>
      <w:sz w:val="24"/>
      <w:szCs w:val="24"/>
    </w:rPr>
  </w:style>
  <w:style w:type="character" w:customStyle="1" w:styleId="WW8Num32z1">
    <w:name w:val="WW8Num32z1"/>
    <w:qFormat/>
    <w:rsid w:val="00EC6B6A"/>
    <w:rPr>
      <w:rFonts w:ascii="Courier New" w:hAnsi="Courier New" w:cs="Courier New"/>
    </w:rPr>
  </w:style>
  <w:style w:type="character" w:customStyle="1" w:styleId="WW8Num32z2">
    <w:name w:val="WW8Num32z2"/>
    <w:qFormat/>
    <w:rsid w:val="00EC6B6A"/>
    <w:rPr>
      <w:rFonts w:ascii="Wingdings" w:hAnsi="Wingdings" w:cs="Wingdings"/>
    </w:rPr>
  </w:style>
  <w:style w:type="character" w:customStyle="1" w:styleId="WW8Num33z0">
    <w:name w:val="WW8Num33z0"/>
    <w:qFormat/>
    <w:rsid w:val="00EC6B6A"/>
    <w:rPr>
      <w:sz w:val="24"/>
      <w:szCs w:val="24"/>
    </w:rPr>
  </w:style>
  <w:style w:type="character" w:customStyle="1" w:styleId="WW8Num33z1">
    <w:name w:val="WW8Num33z1"/>
    <w:qFormat/>
    <w:rsid w:val="00EC6B6A"/>
  </w:style>
  <w:style w:type="character" w:customStyle="1" w:styleId="WW8Num33z2">
    <w:name w:val="WW8Num33z2"/>
    <w:qFormat/>
    <w:rsid w:val="00EC6B6A"/>
  </w:style>
  <w:style w:type="character" w:customStyle="1" w:styleId="WW8Num33z3">
    <w:name w:val="WW8Num33z3"/>
    <w:qFormat/>
    <w:rsid w:val="00EC6B6A"/>
  </w:style>
  <w:style w:type="character" w:customStyle="1" w:styleId="WW8Num33z4">
    <w:name w:val="WW8Num33z4"/>
    <w:qFormat/>
    <w:rsid w:val="00EC6B6A"/>
  </w:style>
  <w:style w:type="character" w:customStyle="1" w:styleId="WW8Num33z5">
    <w:name w:val="WW8Num33z5"/>
    <w:qFormat/>
    <w:rsid w:val="00EC6B6A"/>
  </w:style>
  <w:style w:type="character" w:customStyle="1" w:styleId="WW8Num33z6">
    <w:name w:val="WW8Num33z6"/>
    <w:qFormat/>
    <w:rsid w:val="00EC6B6A"/>
  </w:style>
  <w:style w:type="character" w:customStyle="1" w:styleId="WW8Num33z7">
    <w:name w:val="WW8Num33z7"/>
    <w:qFormat/>
    <w:rsid w:val="00EC6B6A"/>
  </w:style>
  <w:style w:type="character" w:customStyle="1" w:styleId="WW8Num33z8">
    <w:name w:val="WW8Num33z8"/>
    <w:qFormat/>
    <w:rsid w:val="00EC6B6A"/>
  </w:style>
  <w:style w:type="character" w:customStyle="1" w:styleId="WW8Num34z0">
    <w:name w:val="WW8Num34z0"/>
    <w:qFormat/>
    <w:rsid w:val="00EC6B6A"/>
    <w:rPr>
      <w:color w:val="FF0000"/>
      <w:sz w:val="24"/>
      <w:szCs w:val="24"/>
    </w:rPr>
  </w:style>
  <w:style w:type="character" w:customStyle="1" w:styleId="WW8Num34z1">
    <w:name w:val="WW8Num34z1"/>
    <w:qFormat/>
    <w:rsid w:val="00EC6B6A"/>
  </w:style>
  <w:style w:type="character" w:customStyle="1" w:styleId="WW8Num34z2">
    <w:name w:val="WW8Num34z2"/>
    <w:qFormat/>
    <w:rsid w:val="00EC6B6A"/>
  </w:style>
  <w:style w:type="character" w:customStyle="1" w:styleId="WW8Num34z3">
    <w:name w:val="WW8Num34z3"/>
    <w:qFormat/>
    <w:rsid w:val="00EC6B6A"/>
  </w:style>
  <w:style w:type="character" w:customStyle="1" w:styleId="WW8Num34z4">
    <w:name w:val="WW8Num34z4"/>
    <w:qFormat/>
    <w:rsid w:val="00EC6B6A"/>
  </w:style>
  <w:style w:type="character" w:customStyle="1" w:styleId="WW8Num34z5">
    <w:name w:val="WW8Num34z5"/>
    <w:qFormat/>
    <w:rsid w:val="00EC6B6A"/>
  </w:style>
  <w:style w:type="character" w:customStyle="1" w:styleId="WW8Num34z6">
    <w:name w:val="WW8Num34z6"/>
    <w:qFormat/>
    <w:rsid w:val="00EC6B6A"/>
  </w:style>
  <w:style w:type="character" w:customStyle="1" w:styleId="WW8Num34z7">
    <w:name w:val="WW8Num34z7"/>
    <w:qFormat/>
    <w:rsid w:val="00EC6B6A"/>
  </w:style>
  <w:style w:type="character" w:customStyle="1" w:styleId="WW8Num34z8">
    <w:name w:val="WW8Num34z8"/>
    <w:qFormat/>
    <w:rsid w:val="00EC6B6A"/>
  </w:style>
  <w:style w:type="character" w:customStyle="1" w:styleId="WW8Num35z0">
    <w:name w:val="WW8Num35z0"/>
    <w:qFormat/>
    <w:rsid w:val="00EC6B6A"/>
    <w:rPr>
      <w:color w:val="FF0000"/>
      <w:sz w:val="24"/>
      <w:szCs w:val="24"/>
    </w:rPr>
  </w:style>
  <w:style w:type="character" w:customStyle="1" w:styleId="WW8Num35z1">
    <w:name w:val="WW8Num35z1"/>
    <w:qFormat/>
    <w:rsid w:val="00EC6B6A"/>
  </w:style>
  <w:style w:type="character" w:customStyle="1" w:styleId="WW8Num35z2">
    <w:name w:val="WW8Num35z2"/>
    <w:qFormat/>
    <w:rsid w:val="00EC6B6A"/>
  </w:style>
  <w:style w:type="character" w:customStyle="1" w:styleId="WW8Num35z3">
    <w:name w:val="WW8Num35z3"/>
    <w:qFormat/>
    <w:rsid w:val="00EC6B6A"/>
  </w:style>
  <w:style w:type="character" w:customStyle="1" w:styleId="WW8Num35z4">
    <w:name w:val="WW8Num35z4"/>
    <w:qFormat/>
    <w:rsid w:val="00EC6B6A"/>
  </w:style>
  <w:style w:type="character" w:customStyle="1" w:styleId="WW8Num35z5">
    <w:name w:val="WW8Num35z5"/>
    <w:qFormat/>
    <w:rsid w:val="00EC6B6A"/>
  </w:style>
  <w:style w:type="character" w:customStyle="1" w:styleId="WW8Num35z6">
    <w:name w:val="WW8Num35z6"/>
    <w:qFormat/>
    <w:rsid w:val="00EC6B6A"/>
  </w:style>
  <w:style w:type="character" w:customStyle="1" w:styleId="WW8Num35z7">
    <w:name w:val="WW8Num35z7"/>
    <w:qFormat/>
    <w:rsid w:val="00EC6B6A"/>
  </w:style>
  <w:style w:type="character" w:customStyle="1" w:styleId="WW8Num35z8">
    <w:name w:val="WW8Num35z8"/>
    <w:qFormat/>
    <w:rsid w:val="00EC6B6A"/>
  </w:style>
  <w:style w:type="character" w:customStyle="1" w:styleId="WW8Num36z0">
    <w:name w:val="WW8Num36z0"/>
    <w:qFormat/>
    <w:rsid w:val="00EC6B6A"/>
    <w:rPr>
      <w:rFonts w:ascii="Symbol" w:hAnsi="Symbol" w:cs="Symbol"/>
    </w:rPr>
  </w:style>
  <w:style w:type="character" w:customStyle="1" w:styleId="WW8Num36z1">
    <w:name w:val="WW8Num36z1"/>
    <w:qFormat/>
    <w:rsid w:val="00EC6B6A"/>
    <w:rPr>
      <w:rFonts w:ascii="Courier New" w:hAnsi="Courier New" w:cs="Courier New"/>
    </w:rPr>
  </w:style>
  <w:style w:type="character" w:customStyle="1" w:styleId="WW8Num36z2">
    <w:name w:val="WW8Num36z2"/>
    <w:qFormat/>
    <w:rsid w:val="00EC6B6A"/>
    <w:rPr>
      <w:rFonts w:ascii="Wingdings" w:hAnsi="Wingdings" w:cs="Wingdings"/>
    </w:rPr>
  </w:style>
  <w:style w:type="character" w:customStyle="1" w:styleId="WW8Num37z0">
    <w:name w:val="WW8Num37z0"/>
    <w:qFormat/>
    <w:rsid w:val="00EC6B6A"/>
    <w:rPr>
      <w:rFonts w:ascii="Symbol" w:hAnsi="Symbol" w:cs="Symbol"/>
    </w:rPr>
  </w:style>
  <w:style w:type="character" w:customStyle="1" w:styleId="WW8Num37z1">
    <w:name w:val="WW8Num37z1"/>
    <w:qFormat/>
    <w:rsid w:val="00EC6B6A"/>
    <w:rPr>
      <w:rFonts w:ascii="Courier New" w:hAnsi="Courier New" w:cs="Courier New"/>
    </w:rPr>
  </w:style>
  <w:style w:type="character" w:customStyle="1" w:styleId="WW8Num37z2">
    <w:name w:val="WW8Num37z2"/>
    <w:qFormat/>
    <w:rsid w:val="00EC6B6A"/>
    <w:rPr>
      <w:rFonts w:ascii="Wingdings" w:hAnsi="Wingdings" w:cs="Wingdings"/>
    </w:rPr>
  </w:style>
  <w:style w:type="character" w:customStyle="1" w:styleId="WW8Num38z0">
    <w:name w:val="WW8Num38z0"/>
    <w:qFormat/>
    <w:rsid w:val="00EC6B6A"/>
    <w:rPr>
      <w:rFonts w:ascii="Symbol" w:hAnsi="Symbol" w:cs="Symbol"/>
      <w:sz w:val="24"/>
      <w:szCs w:val="24"/>
    </w:rPr>
  </w:style>
  <w:style w:type="character" w:customStyle="1" w:styleId="WW8Num38z1">
    <w:name w:val="WW8Num38z1"/>
    <w:qFormat/>
    <w:rsid w:val="00EC6B6A"/>
    <w:rPr>
      <w:rFonts w:ascii="Courier New" w:hAnsi="Courier New" w:cs="Courier New"/>
    </w:rPr>
  </w:style>
  <w:style w:type="character" w:customStyle="1" w:styleId="WW8Num38z2">
    <w:name w:val="WW8Num38z2"/>
    <w:qFormat/>
    <w:rsid w:val="00EC6B6A"/>
    <w:rPr>
      <w:rFonts w:ascii="Wingdings" w:hAnsi="Wingdings" w:cs="Wingdings"/>
    </w:rPr>
  </w:style>
  <w:style w:type="character" w:customStyle="1" w:styleId="WW8Num39z0">
    <w:name w:val="WW8Num39z0"/>
    <w:qFormat/>
    <w:rsid w:val="00EC6B6A"/>
  </w:style>
  <w:style w:type="character" w:customStyle="1" w:styleId="WW8Num39z1">
    <w:name w:val="WW8Num39z1"/>
    <w:qFormat/>
    <w:rsid w:val="00EC6B6A"/>
  </w:style>
  <w:style w:type="character" w:customStyle="1" w:styleId="WW8Num39z2">
    <w:name w:val="WW8Num39z2"/>
    <w:qFormat/>
    <w:rsid w:val="00EC6B6A"/>
  </w:style>
  <w:style w:type="character" w:customStyle="1" w:styleId="WW8Num39z3">
    <w:name w:val="WW8Num39z3"/>
    <w:qFormat/>
    <w:rsid w:val="00EC6B6A"/>
  </w:style>
  <w:style w:type="character" w:customStyle="1" w:styleId="WW8Num39z4">
    <w:name w:val="WW8Num39z4"/>
    <w:qFormat/>
    <w:rsid w:val="00EC6B6A"/>
  </w:style>
  <w:style w:type="character" w:customStyle="1" w:styleId="WW8Num39z5">
    <w:name w:val="WW8Num39z5"/>
    <w:qFormat/>
    <w:rsid w:val="00EC6B6A"/>
  </w:style>
  <w:style w:type="character" w:customStyle="1" w:styleId="WW8Num39z6">
    <w:name w:val="WW8Num39z6"/>
    <w:qFormat/>
    <w:rsid w:val="00EC6B6A"/>
  </w:style>
  <w:style w:type="character" w:customStyle="1" w:styleId="WW8Num39z7">
    <w:name w:val="WW8Num39z7"/>
    <w:qFormat/>
    <w:rsid w:val="00EC6B6A"/>
  </w:style>
  <w:style w:type="character" w:customStyle="1" w:styleId="WW8Num39z8">
    <w:name w:val="WW8Num39z8"/>
    <w:qFormat/>
    <w:rsid w:val="00EC6B6A"/>
  </w:style>
  <w:style w:type="character" w:customStyle="1" w:styleId="WW8Num40z0">
    <w:name w:val="WW8Num40z0"/>
    <w:qFormat/>
    <w:rsid w:val="00EC6B6A"/>
    <w:rPr>
      <w:rFonts w:ascii="Symbol" w:hAnsi="Symbol" w:cs="Symbol"/>
      <w:sz w:val="24"/>
      <w:szCs w:val="24"/>
    </w:rPr>
  </w:style>
  <w:style w:type="character" w:customStyle="1" w:styleId="WW8Num40z1">
    <w:name w:val="WW8Num40z1"/>
    <w:qFormat/>
    <w:rsid w:val="00EC6B6A"/>
    <w:rPr>
      <w:rFonts w:ascii="Courier New" w:hAnsi="Courier New" w:cs="Courier New"/>
    </w:rPr>
  </w:style>
  <w:style w:type="character" w:customStyle="1" w:styleId="WW8Num40z2">
    <w:name w:val="WW8Num40z2"/>
    <w:qFormat/>
    <w:rsid w:val="00EC6B6A"/>
    <w:rPr>
      <w:rFonts w:ascii="Wingdings" w:hAnsi="Wingdings" w:cs="Wingdings"/>
    </w:rPr>
  </w:style>
  <w:style w:type="character" w:customStyle="1" w:styleId="WW8Num41z0">
    <w:name w:val="WW8Num41z0"/>
    <w:qFormat/>
    <w:rsid w:val="00EC6B6A"/>
  </w:style>
  <w:style w:type="character" w:customStyle="1" w:styleId="WW8Num41z1">
    <w:name w:val="WW8Num41z1"/>
    <w:qFormat/>
    <w:rsid w:val="00EC6B6A"/>
  </w:style>
  <w:style w:type="character" w:customStyle="1" w:styleId="WW8Num41z2">
    <w:name w:val="WW8Num41z2"/>
    <w:qFormat/>
    <w:rsid w:val="00EC6B6A"/>
  </w:style>
  <w:style w:type="character" w:customStyle="1" w:styleId="WW8Num41z3">
    <w:name w:val="WW8Num41z3"/>
    <w:qFormat/>
    <w:rsid w:val="00EC6B6A"/>
  </w:style>
  <w:style w:type="character" w:customStyle="1" w:styleId="WW8Num41z4">
    <w:name w:val="WW8Num41z4"/>
    <w:qFormat/>
    <w:rsid w:val="00EC6B6A"/>
  </w:style>
  <w:style w:type="character" w:customStyle="1" w:styleId="WW8Num41z5">
    <w:name w:val="WW8Num41z5"/>
    <w:qFormat/>
    <w:rsid w:val="00EC6B6A"/>
  </w:style>
  <w:style w:type="character" w:customStyle="1" w:styleId="WW8Num41z6">
    <w:name w:val="WW8Num41z6"/>
    <w:qFormat/>
    <w:rsid w:val="00EC6B6A"/>
  </w:style>
  <w:style w:type="character" w:customStyle="1" w:styleId="WW8Num41z7">
    <w:name w:val="WW8Num41z7"/>
    <w:qFormat/>
    <w:rsid w:val="00EC6B6A"/>
  </w:style>
  <w:style w:type="character" w:customStyle="1" w:styleId="WW8Num41z8">
    <w:name w:val="WW8Num41z8"/>
    <w:qFormat/>
    <w:rsid w:val="00EC6B6A"/>
  </w:style>
  <w:style w:type="character" w:customStyle="1" w:styleId="WW8Num42z0">
    <w:name w:val="WW8Num42z0"/>
    <w:qFormat/>
    <w:rsid w:val="00EC6B6A"/>
    <w:rPr>
      <w:color w:val="FF0000"/>
      <w:sz w:val="24"/>
      <w:szCs w:val="24"/>
    </w:rPr>
  </w:style>
  <w:style w:type="character" w:customStyle="1" w:styleId="WW8Num42z1">
    <w:name w:val="WW8Num42z1"/>
    <w:qFormat/>
    <w:rsid w:val="00EC6B6A"/>
  </w:style>
  <w:style w:type="character" w:customStyle="1" w:styleId="WW8Num42z2">
    <w:name w:val="WW8Num42z2"/>
    <w:qFormat/>
    <w:rsid w:val="00EC6B6A"/>
  </w:style>
  <w:style w:type="character" w:customStyle="1" w:styleId="WW8Num42z3">
    <w:name w:val="WW8Num42z3"/>
    <w:qFormat/>
    <w:rsid w:val="00EC6B6A"/>
  </w:style>
  <w:style w:type="character" w:customStyle="1" w:styleId="WW8Num42z4">
    <w:name w:val="WW8Num42z4"/>
    <w:qFormat/>
    <w:rsid w:val="00EC6B6A"/>
  </w:style>
  <w:style w:type="character" w:customStyle="1" w:styleId="WW8Num42z5">
    <w:name w:val="WW8Num42z5"/>
    <w:qFormat/>
    <w:rsid w:val="00EC6B6A"/>
  </w:style>
  <w:style w:type="character" w:customStyle="1" w:styleId="WW8Num42z6">
    <w:name w:val="WW8Num42z6"/>
    <w:qFormat/>
    <w:rsid w:val="00EC6B6A"/>
  </w:style>
  <w:style w:type="character" w:customStyle="1" w:styleId="WW8Num42z7">
    <w:name w:val="WW8Num42z7"/>
    <w:qFormat/>
    <w:rsid w:val="00EC6B6A"/>
  </w:style>
  <w:style w:type="character" w:customStyle="1" w:styleId="WW8Num42z8">
    <w:name w:val="WW8Num42z8"/>
    <w:qFormat/>
    <w:rsid w:val="00EC6B6A"/>
  </w:style>
  <w:style w:type="character" w:customStyle="1" w:styleId="WW8Num43z0">
    <w:name w:val="WW8Num43z0"/>
    <w:qFormat/>
    <w:rsid w:val="00EC6B6A"/>
  </w:style>
  <w:style w:type="character" w:customStyle="1" w:styleId="WW8Num43z1">
    <w:name w:val="WW8Num43z1"/>
    <w:qFormat/>
    <w:rsid w:val="00EC6B6A"/>
  </w:style>
  <w:style w:type="character" w:customStyle="1" w:styleId="WW8Num43z2">
    <w:name w:val="WW8Num43z2"/>
    <w:qFormat/>
    <w:rsid w:val="00EC6B6A"/>
  </w:style>
  <w:style w:type="character" w:customStyle="1" w:styleId="WW8Num43z3">
    <w:name w:val="WW8Num43z3"/>
    <w:qFormat/>
    <w:rsid w:val="00EC6B6A"/>
  </w:style>
  <w:style w:type="character" w:customStyle="1" w:styleId="WW8Num43z4">
    <w:name w:val="WW8Num43z4"/>
    <w:qFormat/>
    <w:rsid w:val="00EC6B6A"/>
  </w:style>
  <w:style w:type="character" w:customStyle="1" w:styleId="WW8Num43z5">
    <w:name w:val="WW8Num43z5"/>
    <w:qFormat/>
    <w:rsid w:val="00EC6B6A"/>
  </w:style>
  <w:style w:type="character" w:customStyle="1" w:styleId="WW8Num43z6">
    <w:name w:val="WW8Num43z6"/>
    <w:qFormat/>
    <w:rsid w:val="00EC6B6A"/>
  </w:style>
  <w:style w:type="character" w:customStyle="1" w:styleId="WW8Num43z7">
    <w:name w:val="WW8Num43z7"/>
    <w:qFormat/>
    <w:rsid w:val="00EC6B6A"/>
  </w:style>
  <w:style w:type="character" w:customStyle="1" w:styleId="WW8Num43z8">
    <w:name w:val="WW8Num43z8"/>
    <w:qFormat/>
    <w:rsid w:val="00EC6B6A"/>
  </w:style>
  <w:style w:type="character" w:customStyle="1" w:styleId="WW8Num44z0">
    <w:name w:val="WW8Num44z0"/>
    <w:qFormat/>
    <w:rsid w:val="00EC6B6A"/>
    <w:rPr>
      <w:rFonts w:ascii="Symbol" w:hAnsi="Symbol" w:cs="Symbol"/>
      <w:sz w:val="24"/>
      <w:szCs w:val="24"/>
    </w:rPr>
  </w:style>
  <w:style w:type="character" w:customStyle="1" w:styleId="WW8Num44z1">
    <w:name w:val="WW8Num44z1"/>
    <w:qFormat/>
    <w:rsid w:val="00EC6B6A"/>
    <w:rPr>
      <w:rFonts w:ascii="Courier New" w:hAnsi="Courier New" w:cs="Courier New"/>
    </w:rPr>
  </w:style>
  <w:style w:type="character" w:customStyle="1" w:styleId="WW8Num44z2">
    <w:name w:val="WW8Num44z2"/>
    <w:qFormat/>
    <w:rsid w:val="00EC6B6A"/>
    <w:rPr>
      <w:rFonts w:ascii="Wingdings" w:hAnsi="Wingdings" w:cs="Wingdings"/>
    </w:rPr>
  </w:style>
  <w:style w:type="character" w:customStyle="1" w:styleId="WW8Num45z0">
    <w:name w:val="WW8Num45z0"/>
    <w:qFormat/>
    <w:rsid w:val="00EC6B6A"/>
    <w:rPr>
      <w:sz w:val="24"/>
      <w:szCs w:val="24"/>
    </w:rPr>
  </w:style>
  <w:style w:type="character" w:customStyle="1" w:styleId="WW8Num45z1">
    <w:name w:val="WW8Num45z1"/>
    <w:qFormat/>
    <w:rsid w:val="00EC6B6A"/>
  </w:style>
  <w:style w:type="character" w:customStyle="1" w:styleId="WW8Num45z2">
    <w:name w:val="WW8Num45z2"/>
    <w:qFormat/>
    <w:rsid w:val="00EC6B6A"/>
  </w:style>
  <w:style w:type="character" w:customStyle="1" w:styleId="WW8Num45z3">
    <w:name w:val="WW8Num45z3"/>
    <w:qFormat/>
    <w:rsid w:val="00EC6B6A"/>
  </w:style>
  <w:style w:type="character" w:customStyle="1" w:styleId="WW8Num45z4">
    <w:name w:val="WW8Num45z4"/>
    <w:qFormat/>
    <w:rsid w:val="00EC6B6A"/>
  </w:style>
  <w:style w:type="character" w:customStyle="1" w:styleId="WW8Num45z5">
    <w:name w:val="WW8Num45z5"/>
    <w:qFormat/>
    <w:rsid w:val="00EC6B6A"/>
  </w:style>
  <w:style w:type="character" w:customStyle="1" w:styleId="WW8Num45z6">
    <w:name w:val="WW8Num45z6"/>
    <w:qFormat/>
    <w:rsid w:val="00EC6B6A"/>
  </w:style>
  <w:style w:type="character" w:customStyle="1" w:styleId="WW8Num45z7">
    <w:name w:val="WW8Num45z7"/>
    <w:qFormat/>
    <w:rsid w:val="00EC6B6A"/>
  </w:style>
  <w:style w:type="character" w:customStyle="1" w:styleId="WW8Num45z8">
    <w:name w:val="WW8Num45z8"/>
    <w:qFormat/>
    <w:rsid w:val="00EC6B6A"/>
  </w:style>
  <w:style w:type="character" w:customStyle="1" w:styleId="WW8Num46z0">
    <w:name w:val="WW8Num46z0"/>
    <w:qFormat/>
    <w:rsid w:val="00EC6B6A"/>
    <w:rPr>
      <w:rFonts w:ascii="Symbol" w:hAnsi="Symbol" w:cs="Symbol"/>
      <w:sz w:val="24"/>
      <w:szCs w:val="24"/>
    </w:rPr>
  </w:style>
  <w:style w:type="character" w:customStyle="1" w:styleId="WW8Num46z1">
    <w:name w:val="WW8Num46z1"/>
    <w:qFormat/>
    <w:rsid w:val="00EC6B6A"/>
    <w:rPr>
      <w:rFonts w:ascii="Courier New" w:hAnsi="Courier New" w:cs="Courier New"/>
    </w:rPr>
  </w:style>
  <w:style w:type="character" w:customStyle="1" w:styleId="WW8Num46z2">
    <w:name w:val="WW8Num46z2"/>
    <w:qFormat/>
    <w:rsid w:val="00EC6B6A"/>
    <w:rPr>
      <w:rFonts w:ascii="Wingdings" w:hAnsi="Wingdings" w:cs="Wingdings"/>
    </w:rPr>
  </w:style>
  <w:style w:type="character" w:customStyle="1" w:styleId="WW8Num47z0">
    <w:name w:val="WW8Num47z0"/>
    <w:qFormat/>
    <w:rsid w:val="00EC6B6A"/>
    <w:rPr>
      <w:sz w:val="24"/>
      <w:szCs w:val="24"/>
    </w:rPr>
  </w:style>
  <w:style w:type="character" w:customStyle="1" w:styleId="WW8Num47z1">
    <w:name w:val="WW8Num47z1"/>
    <w:qFormat/>
    <w:rsid w:val="00EC6B6A"/>
  </w:style>
  <w:style w:type="character" w:customStyle="1" w:styleId="WW8Num47z2">
    <w:name w:val="WW8Num47z2"/>
    <w:qFormat/>
    <w:rsid w:val="00EC6B6A"/>
  </w:style>
  <w:style w:type="character" w:customStyle="1" w:styleId="WW8Num47z3">
    <w:name w:val="WW8Num47z3"/>
    <w:qFormat/>
    <w:rsid w:val="00EC6B6A"/>
  </w:style>
  <w:style w:type="character" w:customStyle="1" w:styleId="WW8Num47z4">
    <w:name w:val="WW8Num47z4"/>
    <w:qFormat/>
    <w:rsid w:val="00EC6B6A"/>
  </w:style>
  <w:style w:type="character" w:customStyle="1" w:styleId="WW8Num47z5">
    <w:name w:val="WW8Num47z5"/>
    <w:qFormat/>
    <w:rsid w:val="00EC6B6A"/>
  </w:style>
  <w:style w:type="character" w:customStyle="1" w:styleId="WW8Num47z6">
    <w:name w:val="WW8Num47z6"/>
    <w:qFormat/>
    <w:rsid w:val="00EC6B6A"/>
  </w:style>
  <w:style w:type="character" w:customStyle="1" w:styleId="WW8Num47z7">
    <w:name w:val="WW8Num47z7"/>
    <w:qFormat/>
    <w:rsid w:val="00EC6B6A"/>
  </w:style>
  <w:style w:type="character" w:customStyle="1" w:styleId="WW8Num47z8">
    <w:name w:val="WW8Num47z8"/>
    <w:qFormat/>
    <w:rsid w:val="00EC6B6A"/>
  </w:style>
  <w:style w:type="character" w:customStyle="1" w:styleId="WW8Num48z0">
    <w:name w:val="WW8Num48z0"/>
    <w:qFormat/>
    <w:rsid w:val="00EC6B6A"/>
    <w:rPr>
      <w:sz w:val="24"/>
      <w:szCs w:val="24"/>
    </w:rPr>
  </w:style>
  <w:style w:type="character" w:customStyle="1" w:styleId="WW8Num48z1">
    <w:name w:val="WW8Num48z1"/>
    <w:qFormat/>
    <w:rsid w:val="00EC6B6A"/>
  </w:style>
  <w:style w:type="character" w:customStyle="1" w:styleId="WW8Num48z2">
    <w:name w:val="WW8Num48z2"/>
    <w:qFormat/>
    <w:rsid w:val="00EC6B6A"/>
  </w:style>
  <w:style w:type="character" w:customStyle="1" w:styleId="WW8Num48z3">
    <w:name w:val="WW8Num48z3"/>
    <w:qFormat/>
    <w:rsid w:val="00EC6B6A"/>
  </w:style>
  <w:style w:type="character" w:customStyle="1" w:styleId="WW8Num48z4">
    <w:name w:val="WW8Num48z4"/>
    <w:qFormat/>
    <w:rsid w:val="00EC6B6A"/>
  </w:style>
  <w:style w:type="character" w:customStyle="1" w:styleId="WW8Num48z5">
    <w:name w:val="WW8Num48z5"/>
    <w:qFormat/>
    <w:rsid w:val="00EC6B6A"/>
  </w:style>
  <w:style w:type="character" w:customStyle="1" w:styleId="WW8Num48z6">
    <w:name w:val="WW8Num48z6"/>
    <w:qFormat/>
    <w:rsid w:val="00EC6B6A"/>
  </w:style>
  <w:style w:type="character" w:customStyle="1" w:styleId="WW8Num48z7">
    <w:name w:val="WW8Num48z7"/>
    <w:qFormat/>
    <w:rsid w:val="00EC6B6A"/>
  </w:style>
  <w:style w:type="character" w:customStyle="1" w:styleId="WW8Num48z8">
    <w:name w:val="WW8Num48z8"/>
    <w:qFormat/>
    <w:rsid w:val="00EC6B6A"/>
  </w:style>
  <w:style w:type="character" w:customStyle="1" w:styleId="WW8Num49z0">
    <w:name w:val="WW8Num49z0"/>
    <w:qFormat/>
    <w:rsid w:val="00EC6B6A"/>
    <w:rPr>
      <w:rFonts w:ascii="Symbol" w:hAnsi="Symbol" w:cs="Times New Roman"/>
      <w:sz w:val="24"/>
      <w:szCs w:val="24"/>
      <w:highlight w:val="white"/>
    </w:rPr>
  </w:style>
  <w:style w:type="character" w:customStyle="1" w:styleId="WW8Num49z1">
    <w:name w:val="WW8Num49z1"/>
    <w:qFormat/>
    <w:rsid w:val="00EC6B6A"/>
    <w:rPr>
      <w:rFonts w:ascii="Courier New" w:hAnsi="Courier New" w:cs="Courier New"/>
    </w:rPr>
  </w:style>
  <w:style w:type="character" w:customStyle="1" w:styleId="WW8Num49z2">
    <w:name w:val="WW8Num49z2"/>
    <w:qFormat/>
    <w:rsid w:val="00EC6B6A"/>
    <w:rPr>
      <w:rFonts w:ascii="Wingdings" w:hAnsi="Wingdings" w:cs="Wingdings"/>
    </w:rPr>
  </w:style>
  <w:style w:type="character" w:customStyle="1" w:styleId="WW8Num49z3">
    <w:name w:val="WW8Num49z3"/>
    <w:qFormat/>
    <w:rsid w:val="00EC6B6A"/>
    <w:rPr>
      <w:rFonts w:ascii="Symbol" w:hAnsi="Symbol" w:cs="Symbol"/>
    </w:rPr>
  </w:style>
  <w:style w:type="character" w:customStyle="1" w:styleId="WW8Num50z0">
    <w:name w:val="WW8Num50z0"/>
    <w:qFormat/>
    <w:rsid w:val="00EC6B6A"/>
    <w:rPr>
      <w:sz w:val="24"/>
      <w:szCs w:val="24"/>
    </w:rPr>
  </w:style>
  <w:style w:type="character" w:customStyle="1" w:styleId="WW8Num50z1">
    <w:name w:val="WW8Num50z1"/>
    <w:qFormat/>
    <w:rsid w:val="00EC6B6A"/>
  </w:style>
  <w:style w:type="character" w:customStyle="1" w:styleId="WW8Num50z2">
    <w:name w:val="WW8Num50z2"/>
    <w:qFormat/>
    <w:rsid w:val="00EC6B6A"/>
  </w:style>
  <w:style w:type="character" w:customStyle="1" w:styleId="WW8Num50z3">
    <w:name w:val="WW8Num50z3"/>
    <w:qFormat/>
    <w:rsid w:val="00EC6B6A"/>
  </w:style>
  <w:style w:type="character" w:customStyle="1" w:styleId="WW8Num50z4">
    <w:name w:val="WW8Num50z4"/>
    <w:qFormat/>
    <w:rsid w:val="00EC6B6A"/>
  </w:style>
  <w:style w:type="character" w:customStyle="1" w:styleId="WW8Num50z5">
    <w:name w:val="WW8Num50z5"/>
    <w:qFormat/>
    <w:rsid w:val="00EC6B6A"/>
  </w:style>
  <w:style w:type="character" w:customStyle="1" w:styleId="WW8Num50z6">
    <w:name w:val="WW8Num50z6"/>
    <w:qFormat/>
    <w:rsid w:val="00EC6B6A"/>
  </w:style>
  <w:style w:type="character" w:customStyle="1" w:styleId="WW8Num50z7">
    <w:name w:val="WW8Num50z7"/>
    <w:qFormat/>
    <w:rsid w:val="00EC6B6A"/>
  </w:style>
  <w:style w:type="character" w:customStyle="1" w:styleId="WW8Num50z8">
    <w:name w:val="WW8Num50z8"/>
    <w:qFormat/>
    <w:rsid w:val="00EC6B6A"/>
  </w:style>
  <w:style w:type="character" w:customStyle="1" w:styleId="WW8Num51z0">
    <w:name w:val="WW8Num51z0"/>
    <w:qFormat/>
    <w:rsid w:val="00EC6B6A"/>
    <w:rPr>
      <w:rFonts w:ascii="Symbol" w:hAnsi="Symbol" w:cs="Times New Roman"/>
      <w:sz w:val="24"/>
      <w:szCs w:val="24"/>
    </w:rPr>
  </w:style>
  <w:style w:type="character" w:customStyle="1" w:styleId="WW8Num51z1">
    <w:name w:val="WW8Num51z1"/>
    <w:qFormat/>
    <w:rsid w:val="00EC6B6A"/>
    <w:rPr>
      <w:rFonts w:ascii="Courier New" w:hAnsi="Courier New" w:cs="Courier New"/>
    </w:rPr>
  </w:style>
  <w:style w:type="character" w:customStyle="1" w:styleId="WW8Num51z2">
    <w:name w:val="WW8Num51z2"/>
    <w:qFormat/>
    <w:rsid w:val="00EC6B6A"/>
    <w:rPr>
      <w:rFonts w:ascii="Wingdings" w:hAnsi="Wingdings" w:cs="Wingdings"/>
    </w:rPr>
  </w:style>
  <w:style w:type="character" w:customStyle="1" w:styleId="WW8Num51z3">
    <w:name w:val="WW8Num51z3"/>
    <w:qFormat/>
    <w:rsid w:val="00EC6B6A"/>
    <w:rPr>
      <w:rFonts w:ascii="Symbol" w:hAnsi="Symbol" w:cs="Symbol"/>
    </w:rPr>
  </w:style>
  <w:style w:type="character" w:customStyle="1" w:styleId="WW8Num52z0">
    <w:name w:val="WW8Num52z0"/>
    <w:qFormat/>
    <w:rsid w:val="00EC6B6A"/>
    <w:rPr>
      <w:sz w:val="24"/>
      <w:szCs w:val="24"/>
    </w:rPr>
  </w:style>
  <w:style w:type="character" w:customStyle="1" w:styleId="WW8Num52z1">
    <w:name w:val="WW8Num52z1"/>
    <w:qFormat/>
    <w:rsid w:val="00EC6B6A"/>
  </w:style>
  <w:style w:type="character" w:customStyle="1" w:styleId="WW8Num52z2">
    <w:name w:val="WW8Num52z2"/>
    <w:qFormat/>
    <w:rsid w:val="00EC6B6A"/>
  </w:style>
  <w:style w:type="character" w:customStyle="1" w:styleId="WW8Num52z3">
    <w:name w:val="WW8Num52z3"/>
    <w:qFormat/>
    <w:rsid w:val="00EC6B6A"/>
  </w:style>
  <w:style w:type="character" w:customStyle="1" w:styleId="WW8Num52z4">
    <w:name w:val="WW8Num52z4"/>
    <w:qFormat/>
    <w:rsid w:val="00EC6B6A"/>
  </w:style>
  <w:style w:type="character" w:customStyle="1" w:styleId="WW8Num52z5">
    <w:name w:val="WW8Num52z5"/>
    <w:qFormat/>
    <w:rsid w:val="00EC6B6A"/>
  </w:style>
  <w:style w:type="character" w:customStyle="1" w:styleId="WW8Num52z6">
    <w:name w:val="WW8Num52z6"/>
    <w:qFormat/>
    <w:rsid w:val="00EC6B6A"/>
  </w:style>
  <w:style w:type="character" w:customStyle="1" w:styleId="WW8Num52z7">
    <w:name w:val="WW8Num52z7"/>
    <w:qFormat/>
    <w:rsid w:val="00EC6B6A"/>
  </w:style>
  <w:style w:type="character" w:customStyle="1" w:styleId="WW8Num52z8">
    <w:name w:val="WW8Num52z8"/>
    <w:qFormat/>
    <w:rsid w:val="00EC6B6A"/>
  </w:style>
  <w:style w:type="character" w:customStyle="1" w:styleId="WW8Num53z0">
    <w:name w:val="WW8Num53z0"/>
    <w:qFormat/>
    <w:rsid w:val="00EC6B6A"/>
    <w:rPr>
      <w:rFonts w:ascii="Symbol" w:hAnsi="Symbol" w:cs="Symbol"/>
      <w:sz w:val="24"/>
      <w:szCs w:val="24"/>
    </w:rPr>
  </w:style>
  <w:style w:type="character" w:customStyle="1" w:styleId="WW8Num53z1">
    <w:name w:val="WW8Num53z1"/>
    <w:qFormat/>
    <w:rsid w:val="00EC6B6A"/>
    <w:rPr>
      <w:rFonts w:ascii="Courier New" w:hAnsi="Courier New" w:cs="Courier New"/>
    </w:rPr>
  </w:style>
  <w:style w:type="character" w:customStyle="1" w:styleId="WW8Num53z2">
    <w:name w:val="WW8Num53z2"/>
    <w:qFormat/>
    <w:rsid w:val="00EC6B6A"/>
    <w:rPr>
      <w:rFonts w:ascii="Wingdings" w:hAnsi="Wingdings" w:cs="Wingdings"/>
    </w:rPr>
  </w:style>
  <w:style w:type="character" w:customStyle="1" w:styleId="WW8Num54z0">
    <w:name w:val="WW8Num54z0"/>
    <w:qFormat/>
    <w:rsid w:val="00EC6B6A"/>
    <w:rPr>
      <w:color w:val="FF0000"/>
      <w:sz w:val="24"/>
      <w:szCs w:val="24"/>
    </w:rPr>
  </w:style>
  <w:style w:type="character" w:customStyle="1" w:styleId="WW8Num54z1">
    <w:name w:val="WW8Num54z1"/>
    <w:qFormat/>
    <w:rsid w:val="00EC6B6A"/>
  </w:style>
  <w:style w:type="character" w:customStyle="1" w:styleId="WW8Num54z2">
    <w:name w:val="WW8Num54z2"/>
    <w:qFormat/>
    <w:rsid w:val="00EC6B6A"/>
  </w:style>
  <w:style w:type="character" w:customStyle="1" w:styleId="WW8Num54z3">
    <w:name w:val="WW8Num54z3"/>
    <w:qFormat/>
    <w:rsid w:val="00EC6B6A"/>
  </w:style>
  <w:style w:type="character" w:customStyle="1" w:styleId="WW8Num54z4">
    <w:name w:val="WW8Num54z4"/>
    <w:qFormat/>
    <w:rsid w:val="00EC6B6A"/>
  </w:style>
  <w:style w:type="character" w:customStyle="1" w:styleId="WW8Num54z5">
    <w:name w:val="WW8Num54z5"/>
    <w:qFormat/>
    <w:rsid w:val="00EC6B6A"/>
  </w:style>
  <w:style w:type="character" w:customStyle="1" w:styleId="WW8Num54z6">
    <w:name w:val="WW8Num54z6"/>
    <w:qFormat/>
    <w:rsid w:val="00EC6B6A"/>
  </w:style>
  <w:style w:type="character" w:customStyle="1" w:styleId="WW8Num54z7">
    <w:name w:val="WW8Num54z7"/>
    <w:qFormat/>
    <w:rsid w:val="00EC6B6A"/>
  </w:style>
  <w:style w:type="character" w:customStyle="1" w:styleId="WW8Num54z8">
    <w:name w:val="WW8Num54z8"/>
    <w:qFormat/>
    <w:rsid w:val="00EC6B6A"/>
  </w:style>
  <w:style w:type="character" w:customStyle="1" w:styleId="WW8Num55z0">
    <w:name w:val="WW8Num55z0"/>
    <w:qFormat/>
    <w:rsid w:val="00EC6B6A"/>
  </w:style>
  <w:style w:type="character" w:customStyle="1" w:styleId="WW8Num55z1">
    <w:name w:val="WW8Num55z1"/>
    <w:qFormat/>
    <w:rsid w:val="00EC6B6A"/>
  </w:style>
  <w:style w:type="character" w:customStyle="1" w:styleId="WW8Num55z2">
    <w:name w:val="WW8Num55z2"/>
    <w:qFormat/>
    <w:rsid w:val="00EC6B6A"/>
  </w:style>
  <w:style w:type="character" w:customStyle="1" w:styleId="WW8Num55z3">
    <w:name w:val="WW8Num55z3"/>
    <w:qFormat/>
    <w:rsid w:val="00EC6B6A"/>
  </w:style>
  <w:style w:type="character" w:customStyle="1" w:styleId="WW8Num55z4">
    <w:name w:val="WW8Num55z4"/>
    <w:qFormat/>
    <w:rsid w:val="00EC6B6A"/>
  </w:style>
  <w:style w:type="character" w:customStyle="1" w:styleId="WW8Num55z5">
    <w:name w:val="WW8Num55z5"/>
    <w:qFormat/>
    <w:rsid w:val="00EC6B6A"/>
  </w:style>
  <w:style w:type="character" w:customStyle="1" w:styleId="WW8Num55z6">
    <w:name w:val="WW8Num55z6"/>
    <w:qFormat/>
    <w:rsid w:val="00EC6B6A"/>
  </w:style>
  <w:style w:type="character" w:customStyle="1" w:styleId="WW8Num55z7">
    <w:name w:val="WW8Num55z7"/>
    <w:qFormat/>
    <w:rsid w:val="00EC6B6A"/>
  </w:style>
  <w:style w:type="character" w:customStyle="1" w:styleId="WW8Num55z8">
    <w:name w:val="WW8Num55z8"/>
    <w:qFormat/>
    <w:rsid w:val="00EC6B6A"/>
  </w:style>
  <w:style w:type="character" w:customStyle="1" w:styleId="WW8Num56z0">
    <w:name w:val="WW8Num56z0"/>
    <w:qFormat/>
    <w:rsid w:val="00EC6B6A"/>
    <w:rPr>
      <w:rFonts w:ascii="Symbol" w:hAnsi="Symbol" w:cs="Symbol"/>
      <w:color w:val="FF0000"/>
      <w:sz w:val="24"/>
      <w:szCs w:val="24"/>
    </w:rPr>
  </w:style>
  <w:style w:type="character" w:customStyle="1" w:styleId="WW8Num56z1">
    <w:name w:val="WW8Num56z1"/>
    <w:qFormat/>
    <w:rsid w:val="00EC6B6A"/>
    <w:rPr>
      <w:rFonts w:ascii="Courier New" w:hAnsi="Courier New" w:cs="Courier New"/>
    </w:rPr>
  </w:style>
  <w:style w:type="character" w:customStyle="1" w:styleId="WW8Num56z2">
    <w:name w:val="WW8Num56z2"/>
    <w:qFormat/>
    <w:rsid w:val="00EC6B6A"/>
    <w:rPr>
      <w:rFonts w:ascii="Wingdings" w:hAnsi="Wingdings" w:cs="Wingdings"/>
    </w:rPr>
  </w:style>
  <w:style w:type="character" w:customStyle="1" w:styleId="WW8Num57z0">
    <w:name w:val="WW8Num57z0"/>
    <w:qFormat/>
    <w:rsid w:val="00EC6B6A"/>
    <w:rPr>
      <w:rFonts w:ascii="Symbol" w:hAnsi="Symbol" w:cs="Symbol"/>
    </w:rPr>
  </w:style>
  <w:style w:type="character" w:customStyle="1" w:styleId="WW8Num57z1">
    <w:name w:val="WW8Num57z1"/>
    <w:qFormat/>
    <w:rsid w:val="00EC6B6A"/>
    <w:rPr>
      <w:rFonts w:ascii="Courier New" w:hAnsi="Courier New" w:cs="Courier New"/>
    </w:rPr>
  </w:style>
  <w:style w:type="character" w:customStyle="1" w:styleId="WW8Num57z2">
    <w:name w:val="WW8Num57z2"/>
    <w:qFormat/>
    <w:rsid w:val="00EC6B6A"/>
    <w:rPr>
      <w:rFonts w:ascii="Wingdings" w:hAnsi="Wingdings" w:cs="Wingdings"/>
    </w:rPr>
  </w:style>
  <w:style w:type="character" w:customStyle="1" w:styleId="Domylnaczcionkaakapitu1">
    <w:name w:val="Domyślna czcionka akapitu1"/>
    <w:qFormat/>
    <w:rsid w:val="00EC6B6A"/>
  </w:style>
  <w:style w:type="character" w:customStyle="1" w:styleId="czeinternetowe">
    <w:name w:val="Łącze internetowe"/>
    <w:rsid w:val="00EC6B6A"/>
    <w:rPr>
      <w:color w:val="0563C1"/>
      <w:u w:val="single"/>
    </w:rPr>
  </w:style>
  <w:style w:type="character" w:customStyle="1" w:styleId="TekstpodstawowyZnak">
    <w:name w:val="Tekst podstawowy Znak"/>
    <w:link w:val="Tekstpodstawowy"/>
    <w:qFormat/>
    <w:rsid w:val="00EC6B6A"/>
    <w:rPr>
      <w:rFonts w:ascii="Times New Roman" w:eastAsia="Times New Roman" w:hAnsi="Times New Roman" w:cs="Times New Roman"/>
      <w:sz w:val="24"/>
      <w:szCs w:val="24"/>
    </w:rPr>
  </w:style>
  <w:style w:type="character" w:customStyle="1" w:styleId="Tekstpodstawowy2Znak">
    <w:name w:val="Tekst podstawowy 2 Znak"/>
    <w:qFormat/>
    <w:rsid w:val="00EC6B6A"/>
    <w:rPr>
      <w:rFonts w:ascii="Arial" w:eastAsia="Times New Roman" w:hAnsi="Arial" w:cs="Arial"/>
      <w:sz w:val="24"/>
    </w:rPr>
  </w:style>
  <w:style w:type="character" w:customStyle="1" w:styleId="TekstpodstawowywcityZnak">
    <w:name w:val="Tekst podstawowy wcięty Znak"/>
    <w:qFormat/>
    <w:rsid w:val="00EC6B6A"/>
    <w:rPr>
      <w:sz w:val="22"/>
      <w:szCs w:val="22"/>
    </w:rPr>
  </w:style>
  <w:style w:type="character" w:customStyle="1" w:styleId="apple-converted-space">
    <w:name w:val="apple-converted-space"/>
    <w:qFormat/>
    <w:rsid w:val="00EC6B6A"/>
  </w:style>
  <w:style w:type="character" w:customStyle="1" w:styleId="TytuZnak">
    <w:name w:val="Tytuł Znak"/>
    <w:qFormat/>
    <w:rsid w:val="00EC6B6A"/>
    <w:rPr>
      <w:rFonts w:ascii="Cambria" w:eastAsia="Times New Roman" w:hAnsi="Cambria" w:cs="Times New Roman"/>
      <w:b/>
      <w:bCs/>
      <w:sz w:val="32"/>
      <w:szCs w:val="32"/>
    </w:rPr>
  </w:style>
  <w:style w:type="character" w:customStyle="1" w:styleId="PodtytuZnak">
    <w:name w:val="Podtytuł Znak"/>
    <w:qFormat/>
    <w:rsid w:val="00EC6B6A"/>
    <w:rPr>
      <w:rFonts w:ascii="Cambria" w:eastAsia="Times New Roman" w:hAnsi="Cambria" w:cs="Times New Roman"/>
      <w:sz w:val="24"/>
      <w:szCs w:val="24"/>
    </w:rPr>
  </w:style>
  <w:style w:type="character" w:styleId="Wyrnieniedelikatne">
    <w:name w:val="Subtle Emphasis"/>
    <w:qFormat/>
    <w:rsid w:val="00EC6B6A"/>
    <w:rPr>
      <w:i/>
      <w:iCs/>
      <w:color w:val="808080"/>
    </w:rPr>
  </w:style>
  <w:style w:type="character" w:customStyle="1" w:styleId="Wyrnienie">
    <w:name w:val="Wyróżnienie"/>
    <w:rsid w:val="00EC6B6A"/>
    <w:rPr>
      <w:i/>
      <w:iCs/>
    </w:rPr>
  </w:style>
  <w:style w:type="character" w:customStyle="1" w:styleId="TekstpodstawowyZnak1">
    <w:name w:val="Tekst podstawowy Znak1"/>
    <w:qFormat/>
    <w:rsid w:val="00EC6B6A"/>
    <w:rPr>
      <w:rFonts w:ascii="Times New Roman" w:eastAsia="Times New Roman" w:hAnsi="Times New Roman" w:cs="Times New Roman"/>
      <w:sz w:val="24"/>
      <w:szCs w:val="24"/>
      <w:lang w:val="pl-PL" w:eastAsia="ar-SA"/>
    </w:rPr>
  </w:style>
  <w:style w:type="character" w:customStyle="1" w:styleId="TekstpodstawowywcityZnak1">
    <w:name w:val="Tekst podstawowy wcięty Znak1"/>
    <w:qFormat/>
    <w:rsid w:val="00EC6B6A"/>
    <w:rPr>
      <w:rFonts w:ascii="Calibri" w:eastAsia="Calibri" w:hAnsi="Calibri" w:cs="Times New Roman"/>
      <w:lang w:val="pl-PL" w:eastAsia="ar-SA"/>
    </w:rPr>
  </w:style>
  <w:style w:type="character" w:customStyle="1" w:styleId="TytuZnak1">
    <w:name w:val="Tytuł Znak1"/>
    <w:qFormat/>
    <w:rsid w:val="00EC6B6A"/>
    <w:rPr>
      <w:rFonts w:ascii="Cambria" w:eastAsia="Times New Roman" w:hAnsi="Cambria" w:cs="Cambria"/>
      <w:b/>
      <w:bCs/>
      <w:sz w:val="32"/>
      <w:szCs w:val="32"/>
      <w:lang w:val="pl-PL" w:eastAsia="ar-SA"/>
    </w:rPr>
  </w:style>
  <w:style w:type="character" w:customStyle="1" w:styleId="PodtytuZnak1">
    <w:name w:val="Podtytuł Znak1"/>
    <w:qFormat/>
    <w:rsid w:val="00EC6B6A"/>
    <w:rPr>
      <w:rFonts w:ascii="Cambria" w:eastAsia="Times New Roman" w:hAnsi="Cambria" w:cs="Cambria"/>
      <w:sz w:val="24"/>
      <w:szCs w:val="24"/>
      <w:lang w:val="pl-PL" w:eastAsia="ar-SA"/>
    </w:rPr>
  </w:style>
  <w:style w:type="character" w:customStyle="1" w:styleId="ListLabel1">
    <w:name w:val="ListLabel 1"/>
    <w:qFormat/>
    <w:rsid w:val="00EC6B6A"/>
    <w:rPr>
      <w:rFonts w:cs="Times New Roman"/>
      <w:b/>
      <w:bCs w:val="0"/>
      <w:i w:val="0"/>
      <w:iCs w:val="0"/>
      <w:caps w:val="0"/>
      <w:smallCaps w:val="0"/>
      <w:strike w:val="0"/>
      <w:dstrike w:val="0"/>
      <w:vanish w:val="0"/>
      <w:color w:val="000000"/>
      <w:spacing w:val="0"/>
      <w:position w:val="0"/>
      <w:sz w:val="22"/>
      <w:u w:val="none"/>
      <w:effect w:val="none"/>
      <w:vertAlign w:val="baseline"/>
      <w:em w:val="none"/>
    </w:rPr>
  </w:style>
  <w:style w:type="character" w:customStyle="1" w:styleId="ListLabel2">
    <w:name w:val="ListLabel 2"/>
    <w:qFormat/>
    <w:rsid w:val="00EC6B6A"/>
    <w:rPr>
      <w:rFonts w:cs="Times New Roman"/>
      <w:b/>
      <w:bCs w:val="0"/>
      <w:i w:val="0"/>
      <w:iCs w:val="0"/>
      <w:caps w:val="0"/>
      <w:smallCaps w:val="0"/>
      <w:strike w:val="0"/>
      <w:dstrike w:val="0"/>
      <w:vanish w:val="0"/>
      <w:color w:val="000000"/>
      <w:spacing w:val="0"/>
      <w:w w:val="0"/>
      <w:position w:val="0"/>
      <w:sz w:val="22"/>
      <w:szCs w:val="2"/>
      <w:u w:val="none"/>
      <w:vertAlign w:val="baseline"/>
      <w:em w:val="none"/>
    </w:rPr>
  </w:style>
  <w:style w:type="character" w:customStyle="1" w:styleId="ListLabel3">
    <w:name w:val="ListLabel 3"/>
    <w:qFormat/>
    <w:rsid w:val="00EC6B6A"/>
    <w:rPr>
      <w:rFonts w:eastAsia="Times New Roman" w:cs="Times New Roman"/>
      <w:sz w:val="24"/>
      <w:szCs w:val="24"/>
      <w:u w:val="none"/>
    </w:rPr>
  </w:style>
  <w:style w:type="character" w:customStyle="1" w:styleId="ListLabel4">
    <w:name w:val="ListLabel 4"/>
    <w:qFormat/>
    <w:rsid w:val="00EC6B6A"/>
    <w:rPr>
      <w:rFonts w:cs="Courier New"/>
    </w:rPr>
  </w:style>
  <w:style w:type="character" w:customStyle="1" w:styleId="ListLabel5">
    <w:name w:val="ListLabel 5"/>
    <w:qFormat/>
    <w:rsid w:val="00EC6B6A"/>
    <w:rPr>
      <w:rFonts w:ascii="Calibri" w:hAnsi="Calibri" w:cs="Symbol"/>
      <w:sz w:val="24"/>
      <w:szCs w:val="24"/>
    </w:rPr>
  </w:style>
  <w:style w:type="character" w:customStyle="1" w:styleId="ListLabel6">
    <w:name w:val="ListLabel 6"/>
    <w:qFormat/>
    <w:rsid w:val="00EC6B6A"/>
    <w:rPr>
      <w:rFonts w:ascii="Calibri" w:hAnsi="Calibri" w:cs="Times New Roman"/>
      <w:sz w:val="24"/>
      <w:szCs w:val="24"/>
    </w:rPr>
  </w:style>
  <w:style w:type="character" w:customStyle="1" w:styleId="ListLabel7">
    <w:name w:val="ListLabel 7"/>
    <w:qFormat/>
    <w:rsid w:val="00EC6B6A"/>
    <w:rPr>
      <w:color w:val="000000"/>
      <w:sz w:val="24"/>
      <w:szCs w:val="24"/>
    </w:rPr>
  </w:style>
  <w:style w:type="character" w:customStyle="1" w:styleId="ListLabel8">
    <w:name w:val="ListLabel 8"/>
    <w:qFormat/>
    <w:rsid w:val="00EC6B6A"/>
    <w:rPr>
      <w:rFonts w:cs="Symbol"/>
      <w:color w:val="000000"/>
    </w:rPr>
  </w:style>
  <w:style w:type="character" w:customStyle="1" w:styleId="ListLabel9">
    <w:name w:val="ListLabel 9"/>
    <w:qFormat/>
    <w:rsid w:val="00EC6B6A"/>
    <w:rPr>
      <w:rFonts w:ascii="Calibri" w:hAnsi="Calibri"/>
      <w:sz w:val="24"/>
      <w:szCs w:val="24"/>
    </w:rPr>
  </w:style>
  <w:style w:type="character" w:customStyle="1" w:styleId="czeindeksu">
    <w:name w:val="Łącze indeksu"/>
    <w:qFormat/>
    <w:rsid w:val="00EC6B6A"/>
  </w:style>
  <w:style w:type="character" w:customStyle="1" w:styleId="ListLabel10">
    <w:name w:val="ListLabel 10"/>
    <w:qFormat/>
    <w:rsid w:val="00EC6B6A"/>
    <w:rPr>
      <w:rFonts w:cs="Times New Roman"/>
      <w:b/>
      <w:bCs w:val="0"/>
      <w:i w:val="0"/>
      <w:iCs w:val="0"/>
      <w:caps w:val="0"/>
      <w:smallCaps w:val="0"/>
      <w:strike w:val="0"/>
      <w:dstrike w:val="0"/>
      <w:vanish w:val="0"/>
      <w:color w:val="000000"/>
      <w:spacing w:val="0"/>
      <w:position w:val="0"/>
      <w:sz w:val="22"/>
      <w:u w:val="none"/>
      <w:effect w:val="none"/>
      <w:vertAlign w:val="baseline"/>
      <w:em w:val="none"/>
    </w:rPr>
  </w:style>
  <w:style w:type="character" w:customStyle="1" w:styleId="ListLabel11">
    <w:name w:val="ListLabel 11"/>
    <w:qFormat/>
    <w:rsid w:val="00EC6B6A"/>
    <w:rPr>
      <w:rFonts w:cs="Times New Roman"/>
      <w:b w:val="0"/>
      <w:bCs w:val="0"/>
      <w:i w:val="0"/>
      <w:iCs w:val="0"/>
      <w:caps w:val="0"/>
      <w:smallCaps w:val="0"/>
      <w:strike w:val="0"/>
      <w:dstrike w:val="0"/>
      <w:vanish w:val="0"/>
      <w:color w:val="000000"/>
      <w:spacing w:val="0"/>
      <w:w w:val="0"/>
      <w:position w:val="0"/>
      <w:sz w:val="22"/>
      <w:szCs w:val="2"/>
      <w:u w:val="none"/>
      <w:vertAlign w:val="baseline"/>
      <w:em w:val="none"/>
    </w:rPr>
  </w:style>
  <w:style w:type="character" w:customStyle="1" w:styleId="ListLabel12">
    <w:name w:val="ListLabel 12"/>
    <w:qFormat/>
    <w:rsid w:val="00EC6B6A"/>
    <w:rPr>
      <w:rFonts w:ascii="Calibri" w:hAnsi="Calibri" w:cs="Symbol"/>
      <w:b/>
      <w:sz w:val="24"/>
    </w:rPr>
  </w:style>
  <w:style w:type="character" w:customStyle="1" w:styleId="ListLabel13">
    <w:name w:val="ListLabel 13"/>
    <w:qFormat/>
    <w:rsid w:val="00EC6B6A"/>
    <w:rPr>
      <w:rFonts w:cs="Courier New"/>
    </w:rPr>
  </w:style>
  <w:style w:type="character" w:customStyle="1" w:styleId="ListLabel14">
    <w:name w:val="ListLabel 14"/>
    <w:qFormat/>
    <w:rsid w:val="00EC6B6A"/>
    <w:rPr>
      <w:rFonts w:cs="Wingdings"/>
    </w:rPr>
  </w:style>
  <w:style w:type="character" w:customStyle="1" w:styleId="ListLabel15">
    <w:name w:val="ListLabel 15"/>
    <w:qFormat/>
    <w:rsid w:val="00EC6B6A"/>
    <w:rPr>
      <w:rFonts w:ascii="Calibri" w:hAnsi="Calibri" w:cs="Symbol"/>
      <w:sz w:val="24"/>
      <w:szCs w:val="24"/>
    </w:rPr>
  </w:style>
  <w:style w:type="character" w:customStyle="1" w:styleId="ListLabel16">
    <w:name w:val="ListLabel 16"/>
    <w:qFormat/>
    <w:rsid w:val="00EC6B6A"/>
    <w:rPr>
      <w:rFonts w:ascii="Calibri" w:hAnsi="Calibri" w:cs="Times New Roman"/>
      <w:sz w:val="24"/>
      <w:szCs w:val="24"/>
    </w:rPr>
  </w:style>
  <w:style w:type="character" w:customStyle="1" w:styleId="ListLabel17">
    <w:name w:val="ListLabel 17"/>
    <w:qFormat/>
    <w:rsid w:val="00EC6B6A"/>
    <w:rPr>
      <w:color w:val="000000"/>
      <w:sz w:val="24"/>
      <w:szCs w:val="24"/>
    </w:rPr>
  </w:style>
  <w:style w:type="character" w:customStyle="1" w:styleId="ListLabel18">
    <w:name w:val="ListLabel 18"/>
    <w:qFormat/>
    <w:rsid w:val="00EC6B6A"/>
    <w:rPr>
      <w:rFonts w:cs="Symbol"/>
      <w:color w:val="000000"/>
    </w:rPr>
  </w:style>
  <w:style w:type="character" w:customStyle="1" w:styleId="ListLabel19">
    <w:name w:val="ListLabel 19"/>
    <w:qFormat/>
    <w:rsid w:val="00EC6B6A"/>
    <w:rPr>
      <w:rFonts w:ascii="Calibri" w:hAnsi="Calibri"/>
      <w:sz w:val="24"/>
      <w:szCs w:val="24"/>
    </w:rPr>
  </w:style>
  <w:style w:type="character" w:customStyle="1" w:styleId="ListLabel20">
    <w:name w:val="ListLabel 20"/>
    <w:qFormat/>
    <w:rsid w:val="00EC6B6A"/>
    <w:rPr>
      <w:rFonts w:cs="Times New Roman"/>
      <w:b/>
      <w:bCs w:val="0"/>
      <w:i w:val="0"/>
      <w:iCs w:val="0"/>
      <w:caps w:val="0"/>
      <w:smallCaps w:val="0"/>
      <w:strike w:val="0"/>
      <w:dstrike w:val="0"/>
      <w:vanish w:val="0"/>
      <w:color w:val="000000"/>
      <w:spacing w:val="0"/>
      <w:position w:val="0"/>
      <w:sz w:val="22"/>
      <w:u w:val="none"/>
      <w:effect w:val="none"/>
      <w:vertAlign w:val="baseline"/>
      <w:em w:val="none"/>
    </w:rPr>
  </w:style>
  <w:style w:type="character" w:customStyle="1" w:styleId="ListLabel21">
    <w:name w:val="ListLabel 21"/>
    <w:qFormat/>
    <w:rsid w:val="00EC6B6A"/>
    <w:rPr>
      <w:rFonts w:cs="Times New Roman"/>
      <w:b w:val="0"/>
      <w:bCs w:val="0"/>
      <w:i w:val="0"/>
      <w:iCs w:val="0"/>
      <w:caps w:val="0"/>
      <w:smallCaps w:val="0"/>
      <w:strike w:val="0"/>
      <w:dstrike w:val="0"/>
      <w:vanish w:val="0"/>
      <w:color w:val="000000"/>
      <w:spacing w:val="0"/>
      <w:w w:val="0"/>
      <w:position w:val="0"/>
      <w:sz w:val="22"/>
      <w:szCs w:val="2"/>
      <w:u w:val="none"/>
      <w:vertAlign w:val="baseline"/>
      <w:em w:val="none"/>
    </w:rPr>
  </w:style>
  <w:style w:type="character" w:customStyle="1" w:styleId="ListLabel22">
    <w:name w:val="ListLabel 22"/>
    <w:qFormat/>
    <w:rsid w:val="00EC6B6A"/>
    <w:rPr>
      <w:rFonts w:ascii="Calibri" w:hAnsi="Calibri" w:cs="Symbol"/>
      <w:b/>
      <w:sz w:val="24"/>
    </w:rPr>
  </w:style>
  <w:style w:type="character" w:customStyle="1" w:styleId="ListLabel23">
    <w:name w:val="ListLabel 23"/>
    <w:qFormat/>
    <w:rsid w:val="00EC6B6A"/>
    <w:rPr>
      <w:rFonts w:cs="Courier New"/>
    </w:rPr>
  </w:style>
  <w:style w:type="character" w:customStyle="1" w:styleId="ListLabel24">
    <w:name w:val="ListLabel 24"/>
    <w:qFormat/>
    <w:rsid w:val="00EC6B6A"/>
    <w:rPr>
      <w:rFonts w:cs="Wingdings"/>
    </w:rPr>
  </w:style>
  <w:style w:type="character" w:customStyle="1" w:styleId="ListLabel25">
    <w:name w:val="ListLabel 25"/>
    <w:qFormat/>
    <w:rsid w:val="00EC6B6A"/>
    <w:rPr>
      <w:rFonts w:ascii="Calibri" w:hAnsi="Calibri" w:cs="Symbol"/>
      <w:sz w:val="24"/>
      <w:szCs w:val="24"/>
    </w:rPr>
  </w:style>
  <w:style w:type="character" w:customStyle="1" w:styleId="ListLabel26">
    <w:name w:val="ListLabel 26"/>
    <w:qFormat/>
    <w:rsid w:val="00EC6B6A"/>
    <w:rPr>
      <w:rFonts w:ascii="Calibri" w:hAnsi="Calibri" w:cs="Times New Roman"/>
      <w:sz w:val="24"/>
      <w:szCs w:val="24"/>
    </w:rPr>
  </w:style>
  <w:style w:type="character" w:customStyle="1" w:styleId="ListLabel27">
    <w:name w:val="ListLabel 27"/>
    <w:qFormat/>
    <w:rsid w:val="00EC6B6A"/>
    <w:rPr>
      <w:color w:val="000000"/>
      <w:sz w:val="24"/>
      <w:szCs w:val="24"/>
    </w:rPr>
  </w:style>
  <w:style w:type="character" w:customStyle="1" w:styleId="ListLabel28">
    <w:name w:val="ListLabel 28"/>
    <w:qFormat/>
    <w:rsid w:val="00EC6B6A"/>
    <w:rPr>
      <w:rFonts w:cs="Symbol"/>
      <w:color w:val="000000"/>
    </w:rPr>
  </w:style>
  <w:style w:type="character" w:customStyle="1" w:styleId="ListLabel29">
    <w:name w:val="ListLabel 29"/>
    <w:qFormat/>
    <w:rsid w:val="00EC6B6A"/>
    <w:rPr>
      <w:rFonts w:ascii="Calibri" w:hAnsi="Calibri"/>
      <w:sz w:val="24"/>
      <w:szCs w:val="24"/>
    </w:rPr>
  </w:style>
  <w:style w:type="paragraph" w:styleId="Nagwek">
    <w:name w:val="header"/>
    <w:basedOn w:val="Normalny"/>
    <w:next w:val="Tretekstu"/>
    <w:qFormat/>
    <w:rsid w:val="00EC6B6A"/>
    <w:pPr>
      <w:keepNext/>
      <w:spacing w:before="240" w:after="120"/>
    </w:pPr>
    <w:rPr>
      <w:rFonts w:ascii="Liberation Sans" w:eastAsia="Microsoft YaHei" w:hAnsi="Liberation Sans"/>
      <w:sz w:val="28"/>
      <w:szCs w:val="28"/>
    </w:rPr>
  </w:style>
  <w:style w:type="paragraph" w:customStyle="1" w:styleId="Tretekstu">
    <w:name w:val="Treść tekstu"/>
    <w:basedOn w:val="Normalny"/>
    <w:rsid w:val="00EC6B6A"/>
    <w:pPr>
      <w:suppressAutoHyphens/>
      <w:spacing w:before="280" w:after="280"/>
      <w:ind w:left="0"/>
    </w:pPr>
    <w:rPr>
      <w:rFonts w:ascii="Times New Roman" w:eastAsia="Times New Roman" w:hAnsi="Times New Roman" w:cs="Times New Roman"/>
      <w:sz w:val="24"/>
      <w:szCs w:val="24"/>
      <w:lang w:eastAsia="ar-SA"/>
    </w:rPr>
  </w:style>
  <w:style w:type="paragraph" w:styleId="Lista">
    <w:name w:val="List"/>
    <w:basedOn w:val="Tretekstu"/>
    <w:rsid w:val="00EC6B6A"/>
    <w:rPr>
      <w:rFonts w:cs="Mangal"/>
    </w:rPr>
  </w:style>
  <w:style w:type="paragraph" w:styleId="Podpis">
    <w:name w:val="Signature"/>
    <w:basedOn w:val="Normalny"/>
    <w:rsid w:val="00EC6B6A"/>
    <w:pPr>
      <w:suppressLineNumbers/>
      <w:spacing w:before="120" w:after="120"/>
    </w:pPr>
    <w:rPr>
      <w:i/>
      <w:iCs/>
      <w:sz w:val="24"/>
      <w:szCs w:val="24"/>
    </w:rPr>
  </w:style>
  <w:style w:type="paragraph" w:customStyle="1" w:styleId="Indeks">
    <w:name w:val="Indeks"/>
    <w:basedOn w:val="Normalny"/>
    <w:qFormat/>
    <w:rsid w:val="00EC6B6A"/>
    <w:pPr>
      <w:suppressLineNumbers/>
      <w:suppressAutoHyphens/>
      <w:spacing w:after="160" w:line="252" w:lineRule="auto"/>
      <w:ind w:left="0"/>
    </w:pPr>
    <w:rPr>
      <w:rFonts w:cs="Mangal"/>
      <w:lang w:eastAsia="ar-SA"/>
    </w:rPr>
  </w:style>
  <w:style w:type="paragraph" w:customStyle="1" w:styleId="Gwka">
    <w:name w:val="Główka"/>
    <w:basedOn w:val="Normalny"/>
    <w:rsid w:val="00EC6B6A"/>
    <w:pPr>
      <w:tabs>
        <w:tab w:val="center" w:pos="4536"/>
        <w:tab w:val="right" w:pos="9072"/>
      </w:tabs>
      <w:spacing w:after="0"/>
    </w:pPr>
  </w:style>
  <w:style w:type="paragraph" w:styleId="Stopka">
    <w:name w:val="footer"/>
    <w:basedOn w:val="Normalny"/>
    <w:rsid w:val="00EC6B6A"/>
    <w:pPr>
      <w:tabs>
        <w:tab w:val="center" w:pos="4536"/>
        <w:tab w:val="right" w:pos="9072"/>
      </w:tabs>
      <w:spacing w:after="0"/>
    </w:pPr>
  </w:style>
  <w:style w:type="paragraph" w:styleId="Tekstdymka">
    <w:name w:val="Balloon Text"/>
    <w:basedOn w:val="Normalny"/>
    <w:qFormat/>
    <w:rsid w:val="00EC6B6A"/>
    <w:pPr>
      <w:spacing w:after="0"/>
    </w:pPr>
    <w:rPr>
      <w:rFonts w:ascii="Tahoma" w:hAnsi="Tahoma" w:cs="Times New Roman"/>
      <w:sz w:val="16"/>
      <w:szCs w:val="16"/>
    </w:rPr>
  </w:style>
  <w:style w:type="paragraph" w:styleId="Akapitzlist">
    <w:name w:val="List Paragraph"/>
    <w:basedOn w:val="Normalny"/>
    <w:link w:val="AkapitzlistZnak"/>
    <w:uiPriority w:val="34"/>
    <w:qFormat/>
    <w:rsid w:val="00EC6B6A"/>
    <w:pPr>
      <w:ind w:left="720"/>
      <w:contextualSpacing/>
    </w:pPr>
  </w:style>
  <w:style w:type="paragraph" w:styleId="Tekstkomentarza">
    <w:name w:val="annotation text"/>
    <w:basedOn w:val="Normalny"/>
    <w:qFormat/>
    <w:rsid w:val="00EC6B6A"/>
    <w:rPr>
      <w:rFonts w:cs="Times New Roman"/>
      <w:sz w:val="20"/>
      <w:szCs w:val="20"/>
    </w:rPr>
  </w:style>
  <w:style w:type="paragraph" w:styleId="Tematkomentarza">
    <w:name w:val="annotation subject"/>
    <w:basedOn w:val="Tekstkomentarza"/>
    <w:qFormat/>
    <w:rsid w:val="00EC6B6A"/>
    <w:rPr>
      <w:b/>
      <w:bCs/>
    </w:rPr>
  </w:style>
  <w:style w:type="paragraph" w:customStyle="1" w:styleId="Nagwek10">
    <w:name w:val="Nagłówek1"/>
    <w:basedOn w:val="Normalny"/>
    <w:qFormat/>
    <w:rsid w:val="00EC6B6A"/>
    <w:pPr>
      <w:keepNext/>
      <w:suppressAutoHyphens/>
      <w:spacing w:before="240" w:after="120" w:line="252" w:lineRule="auto"/>
      <w:ind w:left="0"/>
    </w:pPr>
    <w:rPr>
      <w:rFonts w:ascii="Arial" w:eastAsia="Microsoft YaHei" w:hAnsi="Arial" w:cs="Mangal"/>
      <w:sz w:val="28"/>
      <w:szCs w:val="28"/>
      <w:lang w:eastAsia="ar-SA"/>
    </w:rPr>
  </w:style>
  <w:style w:type="paragraph" w:customStyle="1" w:styleId="Podpis1">
    <w:name w:val="Podpis1"/>
    <w:basedOn w:val="Normalny"/>
    <w:qFormat/>
    <w:rsid w:val="00EC6B6A"/>
    <w:pPr>
      <w:suppressLineNumbers/>
      <w:suppressAutoHyphens/>
      <w:spacing w:before="120" w:after="120" w:line="252" w:lineRule="auto"/>
      <w:ind w:left="0"/>
    </w:pPr>
    <w:rPr>
      <w:rFonts w:cs="Mangal"/>
      <w:i/>
      <w:iCs/>
      <w:sz w:val="24"/>
      <w:szCs w:val="24"/>
      <w:lang w:eastAsia="ar-SA"/>
    </w:rPr>
  </w:style>
  <w:style w:type="paragraph" w:customStyle="1" w:styleId="Tekstpodstawowy21">
    <w:name w:val="Tekst podstawowy 21"/>
    <w:basedOn w:val="Normalny"/>
    <w:qFormat/>
    <w:rsid w:val="00EC6B6A"/>
    <w:pPr>
      <w:suppressAutoHyphens/>
      <w:spacing w:after="0" w:line="360" w:lineRule="auto"/>
      <w:ind w:left="0"/>
      <w:jc w:val="both"/>
    </w:pPr>
    <w:rPr>
      <w:rFonts w:ascii="Arial" w:eastAsia="Times New Roman" w:hAnsi="Arial"/>
      <w:sz w:val="24"/>
      <w:szCs w:val="20"/>
      <w:lang w:eastAsia="ar-SA"/>
    </w:rPr>
  </w:style>
  <w:style w:type="paragraph" w:customStyle="1" w:styleId="Wcicietrecitekstu">
    <w:name w:val="Wcięcie treści tekstu"/>
    <w:basedOn w:val="Normalny"/>
    <w:rsid w:val="00EC6B6A"/>
    <w:pPr>
      <w:suppressAutoHyphens/>
      <w:spacing w:after="120" w:line="252" w:lineRule="auto"/>
      <w:ind w:left="283"/>
    </w:pPr>
    <w:rPr>
      <w:rFonts w:cs="Times New Roman"/>
      <w:sz w:val="20"/>
      <w:szCs w:val="20"/>
      <w:lang w:eastAsia="ar-SA"/>
    </w:rPr>
  </w:style>
  <w:style w:type="paragraph" w:styleId="Tytu">
    <w:name w:val="Title"/>
    <w:basedOn w:val="Normalny"/>
    <w:qFormat/>
    <w:rsid w:val="00EC6B6A"/>
    <w:pPr>
      <w:suppressAutoHyphens/>
      <w:spacing w:before="240" w:after="60" w:line="252" w:lineRule="auto"/>
      <w:ind w:left="0"/>
      <w:jc w:val="center"/>
    </w:pPr>
    <w:rPr>
      <w:rFonts w:ascii="Cambria" w:eastAsia="Times New Roman" w:hAnsi="Cambria" w:cs="Times New Roman"/>
      <w:b/>
      <w:bCs/>
      <w:sz w:val="32"/>
      <w:szCs w:val="32"/>
      <w:lang w:eastAsia="ar-SA"/>
    </w:rPr>
  </w:style>
  <w:style w:type="paragraph" w:styleId="Podtytu">
    <w:name w:val="Subtitle"/>
    <w:basedOn w:val="Normalny"/>
    <w:rsid w:val="00EC6B6A"/>
    <w:pPr>
      <w:suppressAutoHyphens/>
      <w:spacing w:after="60" w:line="252" w:lineRule="auto"/>
      <w:ind w:left="0"/>
      <w:jc w:val="center"/>
    </w:pPr>
    <w:rPr>
      <w:rFonts w:ascii="Cambria" w:eastAsia="Times New Roman" w:hAnsi="Cambria" w:cs="Times New Roman"/>
      <w:sz w:val="24"/>
      <w:szCs w:val="24"/>
      <w:lang w:eastAsia="ar-SA"/>
    </w:rPr>
  </w:style>
  <w:style w:type="paragraph" w:styleId="Nagwekspisutreci">
    <w:name w:val="TOC Heading"/>
    <w:basedOn w:val="Nagwek1"/>
    <w:rsid w:val="00EC6B6A"/>
    <w:pPr>
      <w:keepNext/>
      <w:keepLines/>
      <w:spacing w:before="480" w:after="0" w:line="276" w:lineRule="auto"/>
    </w:pPr>
    <w:rPr>
      <w:rFonts w:ascii="Cambria" w:eastAsia="Times New Roman" w:hAnsi="Cambria" w:cs="Cambria"/>
      <w:bCs/>
      <w:color w:val="365F91"/>
      <w:sz w:val="28"/>
      <w:szCs w:val="28"/>
    </w:rPr>
  </w:style>
  <w:style w:type="paragraph" w:styleId="Spistreci1">
    <w:name w:val="toc 1"/>
    <w:basedOn w:val="Normalny"/>
    <w:uiPriority w:val="39"/>
    <w:rsid w:val="00EC6B6A"/>
    <w:pPr>
      <w:keepNext/>
      <w:suppressAutoHyphens/>
      <w:spacing w:before="120" w:after="120" w:line="252" w:lineRule="auto"/>
      <w:ind w:left="0"/>
    </w:pPr>
    <w:rPr>
      <w:rFonts w:cs="Times New Roman"/>
      <w:b/>
      <w:bCs/>
      <w:caps/>
      <w:sz w:val="20"/>
      <w:szCs w:val="20"/>
      <w:lang w:eastAsia="ar-SA"/>
    </w:rPr>
  </w:style>
  <w:style w:type="paragraph" w:styleId="Spistreci2">
    <w:name w:val="toc 2"/>
    <w:basedOn w:val="Normalny"/>
    <w:uiPriority w:val="39"/>
    <w:rsid w:val="00EC6B6A"/>
    <w:pPr>
      <w:suppressAutoHyphens/>
      <w:spacing w:after="0" w:line="252" w:lineRule="auto"/>
      <w:ind w:left="220"/>
    </w:pPr>
    <w:rPr>
      <w:rFonts w:cs="Times New Roman"/>
      <w:smallCaps/>
      <w:sz w:val="20"/>
      <w:szCs w:val="20"/>
      <w:lang w:eastAsia="ar-SA"/>
    </w:rPr>
  </w:style>
  <w:style w:type="paragraph" w:styleId="Spistreci3">
    <w:name w:val="toc 3"/>
    <w:basedOn w:val="Normalny"/>
    <w:uiPriority w:val="39"/>
    <w:rsid w:val="00EC6B6A"/>
    <w:pPr>
      <w:suppressAutoHyphens/>
      <w:spacing w:after="0" w:line="252" w:lineRule="auto"/>
      <w:ind w:left="440"/>
    </w:pPr>
    <w:rPr>
      <w:rFonts w:cs="Times New Roman"/>
      <w:i/>
      <w:iCs/>
      <w:sz w:val="20"/>
      <w:szCs w:val="20"/>
      <w:lang w:eastAsia="ar-SA"/>
    </w:rPr>
  </w:style>
  <w:style w:type="paragraph" w:styleId="Spistreci4">
    <w:name w:val="toc 4"/>
    <w:basedOn w:val="Normalny"/>
    <w:rsid w:val="00EC6B6A"/>
    <w:pPr>
      <w:suppressAutoHyphens/>
      <w:spacing w:after="0" w:line="252" w:lineRule="auto"/>
      <w:ind w:left="660"/>
    </w:pPr>
    <w:rPr>
      <w:rFonts w:cs="Times New Roman"/>
      <w:sz w:val="18"/>
      <w:szCs w:val="18"/>
      <w:lang w:eastAsia="ar-SA"/>
    </w:rPr>
  </w:style>
  <w:style w:type="paragraph" w:styleId="Spistreci5">
    <w:name w:val="toc 5"/>
    <w:basedOn w:val="Normalny"/>
    <w:rsid w:val="00EC6B6A"/>
    <w:pPr>
      <w:suppressAutoHyphens/>
      <w:spacing w:after="0" w:line="252" w:lineRule="auto"/>
      <w:ind w:left="880"/>
    </w:pPr>
    <w:rPr>
      <w:rFonts w:cs="Times New Roman"/>
      <w:sz w:val="18"/>
      <w:szCs w:val="18"/>
      <w:lang w:eastAsia="ar-SA"/>
    </w:rPr>
  </w:style>
  <w:style w:type="paragraph" w:styleId="Spistreci6">
    <w:name w:val="toc 6"/>
    <w:basedOn w:val="Normalny"/>
    <w:rsid w:val="00EC6B6A"/>
    <w:pPr>
      <w:suppressAutoHyphens/>
      <w:spacing w:after="0" w:line="252" w:lineRule="auto"/>
      <w:ind w:left="1100"/>
    </w:pPr>
    <w:rPr>
      <w:rFonts w:cs="Times New Roman"/>
      <w:sz w:val="18"/>
      <w:szCs w:val="18"/>
      <w:lang w:eastAsia="ar-SA"/>
    </w:rPr>
  </w:style>
  <w:style w:type="paragraph" w:styleId="Spistreci7">
    <w:name w:val="toc 7"/>
    <w:basedOn w:val="Normalny"/>
    <w:rsid w:val="00EC6B6A"/>
    <w:pPr>
      <w:suppressAutoHyphens/>
      <w:spacing w:after="0" w:line="252" w:lineRule="auto"/>
      <w:ind w:left="1320"/>
    </w:pPr>
    <w:rPr>
      <w:rFonts w:cs="Times New Roman"/>
      <w:sz w:val="18"/>
      <w:szCs w:val="18"/>
      <w:lang w:eastAsia="ar-SA"/>
    </w:rPr>
  </w:style>
  <w:style w:type="paragraph" w:styleId="Spistreci8">
    <w:name w:val="toc 8"/>
    <w:basedOn w:val="Normalny"/>
    <w:rsid w:val="00EC6B6A"/>
    <w:pPr>
      <w:suppressAutoHyphens/>
      <w:spacing w:after="0" w:line="252" w:lineRule="auto"/>
      <w:ind w:left="1540"/>
    </w:pPr>
    <w:rPr>
      <w:rFonts w:cs="Times New Roman"/>
      <w:sz w:val="18"/>
      <w:szCs w:val="18"/>
      <w:lang w:eastAsia="ar-SA"/>
    </w:rPr>
  </w:style>
  <w:style w:type="paragraph" w:styleId="Spistreci9">
    <w:name w:val="toc 9"/>
    <w:basedOn w:val="Normalny"/>
    <w:rsid w:val="00EC6B6A"/>
    <w:pPr>
      <w:suppressAutoHyphens/>
      <w:spacing w:after="0" w:line="252" w:lineRule="auto"/>
      <w:ind w:left="1760"/>
    </w:pPr>
    <w:rPr>
      <w:rFonts w:cs="Times New Roman"/>
      <w:sz w:val="18"/>
      <w:szCs w:val="18"/>
      <w:lang w:eastAsia="ar-SA"/>
    </w:rPr>
  </w:style>
  <w:style w:type="paragraph" w:customStyle="1" w:styleId="Spistreci10">
    <w:name w:val="Spis treści 10"/>
    <w:basedOn w:val="Indeks"/>
    <w:qFormat/>
    <w:rsid w:val="00EC6B6A"/>
    <w:pPr>
      <w:tabs>
        <w:tab w:val="right" w:leader="dot" w:pos="7091"/>
      </w:tabs>
      <w:ind w:left="2547"/>
    </w:pPr>
  </w:style>
  <w:style w:type="paragraph" w:customStyle="1" w:styleId="Tre">
    <w:name w:val="Treść"/>
    <w:qFormat/>
    <w:rsid w:val="00EC6B6A"/>
    <w:rPr>
      <w:rFonts w:ascii="Times New Roman" w:eastAsia="Arial Unicode MS" w:hAnsi="Times New Roman" w:cs="Arial Unicode MS"/>
      <w:color w:val="000000"/>
      <w:sz w:val="24"/>
      <w:szCs w:val="24"/>
      <w:lang w:val="cs-CZ" w:eastAsia="en-US"/>
    </w:rPr>
  </w:style>
  <w:style w:type="paragraph" w:customStyle="1" w:styleId="CM4">
    <w:name w:val="CM4"/>
    <w:qFormat/>
    <w:rsid w:val="00EC6B6A"/>
    <w:pPr>
      <w:widowControl w:val="0"/>
      <w:spacing w:before="60" w:after="60"/>
      <w:jc w:val="both"/>
    </w:pPr>
    <w:rPr>
      <w:rFonts w:ascii="Times New Roman" w:eastAsia="Times New Roman" w:hAnsi="Times New Roman" w:cs="Times New Roman"/>
      <w:color w:val="000000"/>
      <w:sz w:val="24"/>
      <w:szCs w:val="24"/>
      <w:lang w:val="en-US" w:eastAsia="en-US"/>
    </w:rPr>
  </w:style>
  <w:style w:type="paragraph" w:customStyle="1" w:styleId="Domylne">
    <w:name w:val="Domyślne"/>
    <w:qFormat/>
    <w:rsid w:val="00EC6B6A"/>
    <w:rPr>
      <w:rFonts w:ascii="Helvetica" w:eastAsia="Arial Unicode MS" w:hAnsi="Helvetica" w:cs="Arial Unicode MS"/>
      <w:color w:val="000000"/>
      <w:sz w:val="22"/>
      <w:szCs w:val="22"/>
      <w:lang w:val="cs-CZ" w:eastAsia="en-US"/>
    </w:rPr>
  </w:style>
  <w:style w:type="paragraph" w:customStyle="1" w:styleId="Default">
    <w:name w:val="Default"/>
    <w:qFormat/>
    <w:rsid w:val="00EC6B6A"/>
    <w:rPr>
      <w:rFonts w:ascii="Times New Roman" w:hAnsi="Times New Roman" w:cs="Times New Roman"/>
      <w:color w:val="000000"/>
      <w:sz w:val="24"/>
      <w:szCs w:val="24"/>
      <w:lang w:eastAsia="en-US"/>
    </w:rPr>
  </w:style>
  <w:style w:type="numbering" w:customStyle="1" w:styleId="Harvard">
    <w:name w:val="Harvard"/>
    <w:rsid w:val="00EC6B6A"/>
  </w:style>
  <w:style w:type="character" w:styleId="Hipercze">
    <w:name w:val="Hyperlink"/>
    <w:basedOn w:val="Domylnaczcionkaakapitu"/>
    <w:uiPriority w:val="99"/>
    <w:unhideWhenUsed/>
    <w:rsid w:val="008A0F1E"/>
    <w:rPr>
      <w:color w:val="0000FF" w:themeColor="hyperlink"/>
      <w:u w:val="single"/>
    </w:rPr>
  </w:style>
  <w:style w:type="paragraph" w:styleId="Tekstpodstawowy">
    <w:name w:val="Body Text"/>
    <w:basedOn w:val="Normalny"/>
    <w:link w:val="TekstpodstawowyZnak"/>
    <w:semiHidden/>
    <w:rsid w:val="00A81E83"/>
    <w:pPr>
      <w:spacing w:after="0"/>
      <w:ind w:left="0"/>
      <w:jc w:val="center"/>
    </w:pPr>
    <w:rPr>
      <w:rFonts w:ascii="Times New Roman" w:eastAsia="Times New Roman" w:hAnsi="Times New Roman" w:cs="Times New Roman"/>
      <w:color w:val="auto"/>
      <w:sz w:val="24"/>
      <w:szCs w:val="24"/>
      <w:lang w:eastAsia="pl-PL"/>
    </w:rPr>
  </w:style>
  <w:style w:type="character" w:customStyle="1" w:styleId="TekstpodstawowyZnak2">
    <w:name w:val="Tekst podstawowy Znak2"/>
    <w:basedOn w:val="Domylnaczcionkaakapitu"/>
    <w:uiPriority w:val="99"/>
    <w:semiHidden/>
    <w:rsid w:val="00A81E83"/>
    <w:rPr>
      <w:color w:val="00000A"/>
      <w:sz w:val="22"/>
      <w:szCs w:val="22"/>
      <w:lang w:eastAsia="en-US"/>
    </w:rPr>
  </w:style>
  <w:style w:type="paragraph" w:customStyle="1" w:styleId="WW-Listawypunktowana">
    <w:name w:val="WW-Lista wypunktowana"/>
    <w:basedOn w:val="Normalny"/>
    <w:rsid w:val="00A81E83"/>
    <w:pPr>
      <w:suppressAutoHyphens/>
      <w:overflowPunct w:val="0"/>
      <w:autoSpaceDE w:val="0"/>
      <w:autoSpaceDN w:val="0"/>
      <w:adjustRightInd w:val="0"/>
      <w:spacing w:after="60"/>
      <w:ind w:left="0"/>
      <w:textAlignment w:val="baseline"/>
    </w:pPr>
    <w:rPr>
      <w:rFonts w:ascii="Arial" w:eastAsia="Times New Roman" w:hAnsi="Arial" w:cs="Times New Roman"/>
      <w:color w:val="auto"/>
      <w:sz w:val="20"/>
      <w:szCs w:val="20"/>
      <w:lang w:eastAsia="pl-PL"/>
    </w:rPr>
  </w:style>
  <w:style w:type="character" w:customStyle="1" w:styleId="mcnt">
    <w:name w:val="mcnt"/>
    <w:basedOn w:val="Domylnaczcionkaakapitu"/>
    <w:rsid w:val="00570FD9"/>
  </w:style>
  <w:style w:type="table" w:styleId="Tabela-Siatka">
    <w:name w:val="Table Grid"/>
    <w:basedOn w:val="Standardowy"/>
    <w:uiPriority w:val="59"/>
    <w:rsid w:val="00107E1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kapitzlistZnak">
    <w:name w:val="Akapit z listą Znak"/>
    <w:basedOn w:val="Domylnaczcionkaakapitu"/>
    <w:link w:val="Akapitzlist"/>
    <w:uiPriority w:val="34"/>
    <w:locked/>
    <w:rsid w:val="00745127"/>
    <w:rPr>
      <w:color w:val="00000A"/>
      <w:sz w:val="22"/>
      <w:szCs w:val="22"/>
      <w:lang w:eastAsia="en-US"/>
    </w:rPr>
  </w:style>
  <w:style w:type="paragraph" w:customStyle="1" w:styleId="atekst">
    <w:name w:val="atekst"/>
    <w:basedOn w:val="Normalny"/>
    <w:rsid w:val="00B3657D"/>
    <w:pPr>
      <w:spacing w:after="0" w:line="360" w:lineRule="auto"/>
      <w:ind w:left="426"/>
      <w:jc w:val="both"/>
    </w:pPr>
    <w:rPr>
      <w:rFonts w:ascii="Arial" w:eastAsia="Times New Roman" w:hAnsi="Arial" w:cs="Times New Roman"/>
      <w:color w:val="auto"/>
      <w:szCs w:val="20"/>
      <w:lang w:eastAsia="pl-PL"/>
    </w:rPr>
  </w:style>
  <w:style w:type="paragraph" w:styleId="Tekstprzypisukocowego">
    <w:name w:val="endnote text"/>
    <w:basedOn w:val="Normalny"/>
    <w:link w:val="TekstprzypisukocowegoZnak"/>
    <w:uiPriority w:val="99"/>
    <w:semiHidden/>
    <w:unhideWhenUsed/>
    <w:rsid w:val="00D6331B"/>
    <w:pPr>
      <w:spacing w:after="0"/>
    </w:pPr>
    <w:rPr>
      <w:sz w:val="20"/>
      <w:szCs w:val="20"/>
    </w:rPr>
  </w:style>
  <w:style w:type="character" w:customStyle="1" w:styleId="TekstprzypisukocowegoZnak">
    <w:name w:val="Tekst przypisu końcowego Znak"/>
    <w:basedOn w:val="Domylnaczcionkaakapitu"/>
    <w:link w:val="Tekstprzypisukocowego"/>
    <w:uiPriority w:val="99"/>
    <w:semiHidden/>
    <w:rsid w:val="00D6331B"/>
    <w:rPr>
      <w:color w:val="00000A"/>
      <w:lang w:eastAsia="en-US"/>
    </w:rPr>
  </w:style>
  <w:style w:type="character" w:styleId="Odwoanieprzypisukocowego">
    <w:name w:val="endnote reference"/>
    <w:basedOn w:val="Domylnaczcionkaakapitu"/>
    <w:uiPriority w:val="99"/>
    <w:semiHidden/>
    <w:unhideWhenUsed/>
    <w:rsid w:val="00D6331B"/>
    <w:rPr>
      <w:vertAlign w:val="superscript"/>
    </w:rPr>
  </w:style>
  <w:style w:type="character" w:customStyle="1" w:styleId="ListLabel71">
    <w:name w:val="ListLabel 71"/>
    <w:qFormat/>
    <w:rsid w:val="00CF04D8"/>
    <w:rPr>
      <w:rFonts w:cs="Courier New"/>
    </w:rPr>
  </w:style>
  <w:style w:type="paragraph" w:customStyle="1" w:styleId="ReportText">
    <w:name w:val="Report Text"/>
    <w:link w:val="ReportTextChar"/>
    <w:uiPriority w:val="3"/>
    <w:qFormat/>
    <w:rsid w:val="00105F93"/>
    <w:pPr>
      <w:spacing w:before="170" w:after="170" w:line="260" w:lineRule="atLeast"/>
    </w:pPr>
    <w:rPr>
      <w:rFonts w:asciiTheme="minorHAnsi" w:eastAsiaTheme="minorEastAsia" w:hAnsiTheme="minorHAnsi" w:cs="Times New Roman"/>
      <w:sz w:val="24"/>
      <w:lang w:eastAsia="en-US"/>
    </w:rPr>
  </w:style>
  <w:style w:type="character" w:customStyle="1" w:styleId="ReportTextChar">
    <w:name w:val="Report Text Char"/>
    <w:basedOn w:val="Domylnaczcionkaakapitu"/>
    <w:link w:val="ReportText"/>
    <w:uiPriority w:val="3"/>
    <w:rsid w:val="00105F93"/>
    <w:rPr>
      <w:rFonts w:asciiTheme="minorHAnsi" w:eastAsiaTheme="minorEastAsia" w:hAnsiTheme="minorHAnsi" w:cs="Times New Roman"/>
      <w:sz w:val="24"/>
      <w:lang w:eastAsia="en-US"/>
    </w:rPr>
  </w:style>
  <w:style w:type="paragraph" w:customStyle="1" w:styleId="ReportList1">
    <w:name w:val="Report List 1"/>
    <w:basedOn w:val="Lista"/>
    <w:uiPriority w:val="2"/>
    <w:qFormat/>
    <w:rsid w:val="000273B0"/>
    <w:pPr>
      <w:numPr>
        <w:numId w:val="54"/>
      </w:numPr>
      <w:tabs>
        <w:tab w:val="clear" w:pos="357"/>
        <w:tab w:val="num" w:pos="360"/>
      </w:tabs>
      <w:suppressAutoHyphens w:val="0"/>
      <w:spacing w:before="113" w:after="113" w:line="260" w:lineRule="atLeast"/>
      <w:ind w:left="283" w:hanging="283"/>
    </w:pPr>
    <w:rPr>
      <w:rFonts w:asciiTheme="minorHAnsi" w:eastAsiaTheme="minorEastAsia" w:hAnsiTheme="minorHAnsi" w:cstheme="minorBidi"/>
      <w:color w:val="auto"/>
      <w:lang w:eastAsia="zh-CN"/>
    </w:rPr>
  </w:style>
  <w:style w:type="paragraph" w:customStyle="1" w:styleId="ReportList2">
    <w:name w:val="Report List 2"/>
    <w:basedOn w:val="ReportList1"/>
    <w:uiPriority w:val="2"/>
    <w:rsid w:val="000273B0"/>
    <w:pPr>
      <w:numPr>
        <w:ilvl w:val="1"/>
      </w:numPr>
      <w:tabs>
        <w:tab w:val="clear" w:pos="714"/>
        <w:tab w:val="num" w:pos="360"/>
      </w:tabs>
      <w:spacing w:before="0" w:after="0"/>
    </w:pPr>
  </w:style>
  <w:style w:type="table" w:customStyle="1" w:styleId="ReportTable">
    <w:name w:val="Report Table"/>
    <w:basedOn w:val="Standardowy"/>
    <w:rsid w:val="000273B0"/>
    <w:rPr>
      <w:rFonts w:asciiTheme="minorHAnsi" w:eastAsia="Times New Roman" w:hAnsiTheme="minorHAnsi" w:cs="Times New Roma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Row">
      <w:rPr>
        <w:b/>
      </w:rPr>
      <w:tblPr/>
      <w:tcPr>
        <w:shd w:val="clear" w:color="auto" w:fill="DADADA"/>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92248218">
      <w:bodyDiv w:val="1"/>
      <w:marLeft w:val="0"/>
      <w:marRight w:val="0"/>
      <w:marTop w:val="0"/>
      <w:marBottom w:val="0"/>
      <w:divBdr>
        <w:top w:val="none" w:sz="0" w:space="0" w:color="auto"/>
        <w:left w:val="none" w:sz="0" w:space="0" w:color="auto"/>
        <w:bottom w:val="none" w:sz="0" w:space="0" w:color="auto"/>
        <w:right w:val="none" w:sz="0" w:space="0" w:color="auto"/>
      </w:divBdr>
    </w:div>
    <w:div w:id="20706837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sekretariat@lpr.com.p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C7630B-D257-4434-AA29-7DBB65F5DB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200</TotalTime>
  <Pages>82</Pages>
  <Words>19339</Words>
  <Characters>116034</Characters>
  <Application>Microsoft Office Word</Application>
  <DocSecurity>0</DocSecurity>
  <Lines>966</Lines>
  <Paragraphs>270</Paragraphs>
  <ScaleCrop>false</ScaleCrop>
  <HeadingPairs>
    <vt:vector size="2" baseType="variant">
      <vt:variant>
        <vt:lpstr>Tytuł</vt:lpstr>
      </vt:variant>
      <vt:variant>
        <vt:i4>1</vt:i4>
      </vt:variant>
    </vt:vector>
  </HeadingPairs>
  <TitlesOfParts>
    <vt:vector size="1" baseType="lpstr">
      <vt:lpstr>UZUPEŁNIENIE OFERTY Z DNIA 05.03.2014 R. DOTYCZĄCEJ PRZYGOTOWANIA DOKUMENTACJI, BUDOWY I PRZEPROWADZENIA PROCEDURY WPISANIA LĄDOWISKA PRZY MAZOWIECKIM SZPITALU ONKOLOGICZNYM W WIELISZEWIE</vt:lpstr>
    </vt:vector>
  </TitlesOfParts>
  <Company>Projekt Plus Piotr Niewiarowski</Company>
  <LinksUpToDate>false</LinksUpToDate>
  <CharactersWithSpaces>135103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UZUPEŁNIENIE OFERTY Z DNIA 05.03.2014 R. DOTYCZĄCEJ PRZYGOTOWANIA DOKUMENTACJI, BUDOWY I PRZEPROWADZENIA PROCEDURY WPISANIA LĄDOWISKA PRZY MAZOWIECKIM SZPITALU ONKOLOGICZNYM W WIELISZEWIE</dc:title>
  <dc:creator>Boris</dc:creator>
  <cp:lastModifiedBy>Michał Grodkiewicz</cp:lastModifiedBy>
  <cp:revision>31</cp:revision>
  <cp:lastPrinted>2019-09-16T08:31:00Z</cp:lastPrinted>
  <dcterms:created xsi:type="dcterms:W3CDTF">2019-09-15T17:34:00Z</dcterms:created>
  <dcterms:modified xsi:type="dcterms:W3CDTF">2019-09-16T08:40:00Z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15.0000</vt:lpwstr>
  </property>
  <property fmtid="{D5CDD505-2E9C-101B-9397-08002B2CF9AE}" pid="3" name="Company">
    <vt:lpwstr>Projekt Plus Piotr Niewiarowski</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